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E530D8">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E530D8" w:rsidP="00E530D8">
      <w:pPr>
        <w:spacing w:after="200" w:line="276" w:lineRule="auto"/>
        <w:rPr>
          <w:rFonts w:ascii="Arial" w:eastAsia="Calibri" w:hAnsi="Arial" w:cs="Arial"/>
          <w:b/>
          <w:bCs/>
          <w:lang w:val="en-GB"/>
        </w:rPr>
      </w:pPr>
      <w:r>
        <w:rPr>
          <w:rFonts w:ascii="Arial" w:eastAsia="Calibri" w:hAnsi="Arial" w:cs="Arial"/>
          <w:b/>
          <w:bCs/>
          <w:lang w:val="en-GB"/>
        </w:rPr>
        <w:t xml:space="preserve">QEUSTION </w:t>
      </w:r>
      <w:r w:rsidR="00130BDB" w:rsidRPr="008C0966">
        <w:rPr>
          <w:rFonts w:ascii="Arial" w:eastAsia="Calibri" w:hAnsi="Arial" w:cs="Arial"/>
          <w:b/>
          <w:bCs/>
          <w:lang w:val="en-GB"/>
        </w:rPr>
        <w:t>FOR WRITTEN REPLY</w:t>
      </w:r>
    </w:p>
    <w:p w:rsidR="00130BDB" w:rsidRPr="008C0966" w:rsidRDefault="00E530D8" w:rsidP="00E530D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47264">
        <w:rPr>
          <w:rFonts w:ascii="Arial" w:eastAsia="Calibri" w:hAnsi="Arial" w:cs="Arial"/>
          <w:b/>
          <w:bCs/>
          <w:lang w:val="en-GB"/>
        </w:rPr>
        <w:t>330</w:t>
      </w:r>
    </w:p>
    <w:p w:rsidR="00130BDB" w:rsidRPr="00E530D8" w:rsidRDefault="00130BDB" w:rsidP="00E530D8">
      <w:pPr>
        <w:spacing w:after="200" w:line="276" w:lineRule="auto"/>
        <w:rPr>
          <w:rFonts w:ascii="Arial" w:eastAsia="Calibri" w:hAnsi="Arial" w:cs="Arial"/>
          <w:b/>
          <w:bCs/>
          <w:lang w:val="en-GB"/>
        </w:rPr>
      </w:pPr>
      <w:r w:rsidRPr="00E530D8">
        <w:rPr>
          <w:rFonts w:ascii="Arial" w:eastAsia="Calibri" w:hAnsi="Arial" w:cs="Arial"/>
          <w:b/>
          <w:bCs/>
          <w:lang w:val="en-GB"/>
        </w:rPr>
        <w:t xml:space="preserve">DATE OF QUESTION: </w:t>
      </w:r>
      <w:r w:rsidR="00B47264" w:rsidRPr="00E530D8">
        <w:rPr>
          <w:rFonts w:ascii="Arial" w:eastAsia="Calibri" w:hAnsi="Arial" w:cs="Arial"/>
          <w:b/>
          <w:bCs/>
          <w:lang w:val="en-GB"/>
        </w:rPr>
        <w:t>06</w:t>
      </w:r>
      <w:r w:rsidR="00E530D8" w:rsidRPr="00E530D8">
        <w:rPr>
          <w:rFonts w:ascii="Arial" w:eastAsia="Calibri" w:hAnsi="Arial" w:cs="Arial"/>
          <w:b/>
          <w:bCs/>
          <w:lang w:val="en-GB"/>
        </w:rPr>
        <w:t xml:space="preserve"> MARCH </w:t>
      </w:r>
      <w:r w:rsidRPr="00E530D8">
        <w:rPr>
          <w:rFonts w:ascii="Arial" w:eastAsia="Calibri" w:hAnsi="Arial" w:cs="Arial"/>
          <w:b/>
          <w:bCs/>
          <w:lang w:val="en-GB"/>
        </w:rPr>
        <w:t>20</w:t>
      </w:r>
      <w:r w:rsidR="003F2E8D" w:rsidRPr="00E530D8">
        <w:rPr>
          <w:rFonts w:ascii="Arial" w:eastAsia="Calibri" w:hAnsi="Arial" w:cs="Arial"/>
          <w:b/>
          <w:bCs/>
          <w:lang w:val="en-GB"/>
        </w:rPr>
        <w:t>20</w:t>
      </w:r>
    </w:p>
    <w:p w:rsidR="00130BDB" w:rsidRPr="00E530D8" w:rsidRDefault="00130BDB" w:rsidP="00E530D8">
      <w:pPr>
        <w:spacing w:before="100" w:beforeAutospacing="1" w:after="100" w:afterAutospacing="1" w:line="276" w:lineRule="auto"/>
        <w:outlineLvl w:val="0"/>
        <w:rPr>
          <w:rFonts w:ascii="Arial" w:eastAsia="Calibri" w:hAnsi="Arial" w:cs="Arial"/>
          <w:b/>
          <w:bCs/>
          <w:lang w:val="en-GB"/>
        </w:rPr>
      </w:pPr>
      <w:r w:rsidRPr="00E530D8">
        <w:rPr>
          <w:rFonts w:ascii="Arial" w:eastAsia="Calibri" w:hAnsi="Arial" w:cs="Arial"/>
          <w:b/>
          <w:bCs/>
          <w:lang w:val="en-GB"/>
        </w:rPr>
        <w:t xml:space="preserve">DATE OF SUBMISSION: </w:t>
      </w:r>
      <w:r w:rsidR="00B47264" w:rsidRPr="00E530D8">
        <w:rPr>
          <w:rFonts w:ascii="Arial" w:eastAsia="Calibri" w:hAnsi="Arial" w:cs="Arial"/>
          <w:b/>
          <w:bCs/>
          <w:lang w:val="en-GB"/>
        </w:rPr>
        <w:t xml:space="preserve">20 </w:t>
      </w:r>
      <w:r w:rsidR="000E2337" w:rsidRPr="00E530D8">
        <w:rPr>
          <w:rFonts w:ascii="Arial" w:eastAsia="Calibri" w:hAnsi="Arial" w:cs="Arial"/>
          <w:b/>
          <w:bCs/>
          <w:lang w:val="en-GB"/>
        </w:rPr>
        <w:t>MA</w:t>
      </w:r>
      <w:r w:rsidR="003F2E8D" w:rsidRPr="00E530D8">
        <w:rPr>
          <w:rFonts w:ascii="Arial" w:eastAsia="Calibri" w:hAnsi="Arial" w:cs="Arial"/>
          <w:b/>
          <w:bCs/>
          <w:lang w:val="en-GB"/>
        </w:rPr>
        <w:t>R</w:t>
      </w:r>
      <w:r w:rsidR="000E2337" w:rsidRPr="00E530D8">
        <w:rPr>
          <w:rFonts w:ascii="Arial" w:eastAsia="Calibri" w:hAnsi="Arial" w:cs="Arial"/>
          <w:b/>
          <w:bCs/>
          <w:lang w:val="en-GB"/>
        </w:rPr>
        <w:t>CH</w:t>
      </w:r>
      <w:r w:rsidRPr="00E530D8">
        <w:rPr>
          <w:rFonts w:ascii="Arial" w:eastAsia="Calibri" w:hAnsi="Arial" w:cs="Arial"/>
          <w:b/>
          <w:bCs/>
          <w:lang w:val="en-GB"/>
        </w:rPr>
        <w:t xml:space="preserve"> 20</w:t>
      </w:r>
      <w:r w:rsidR="003F2E8D" w:rsidRPr="00E530D8">
        <w:rPr>
          <w:rFonts w:ascii="Arial" w:eastAsia="Calibri" w:hAnsi="Arial" w:cs="Arial"/>
          <w:b/>
          <w:bCs/>
          <w:lang w:val="en-GB"/>
        </w:rPr>
        <w:t>20</w:t>
      </w:r>
    </w:p>
    <w:p w:rsidR="00B47264" w:rsidRPr="00B47264" w:rsidRDefault="00B47264" w:rsidP="00B47264">
      <w:pPr>
        <w:spacing w:before="120" w:after="120" w:line="360" w:lineRule="auto"/>
        <w:jc w:val="both"/>
        <w:rPr>
          <w:rFonts w:eastAsia="Calibri"/>
          <w:highlight w:val="yellow"/>
          <w:lang w:val="en-ZA"/>
        </w:rPr>
      </w:pPr>
      <w:r w:rsidRPr="00B47264">
        <w:rPr>
          <w:rFonts w:ascii="Arial" w:hAnsi="Arial" w:cs="Arial"/>
          <w:b/>
          <w:bCs/>
          <w:lang w:val="en-ZA"/>
        </w:rPr>
        <w:t>Dr L A Schreiber (DA) to ask the Minister of Justice and Correctional Services</w:t>
      </w:r>
      <w:r w:rsidRPr="00B47264">
        <w:rPr>
          <w:rFonts w:ascii="Arial" w:hAnsi="Arial" w:cs="Arial"/>
          <w:b/>
          <w:bCs/>
          <w:lang w:val="en-ZA"/>
        </w:rPr>
        <w:fldChar w:fldCharType="begin"/>
      </w:r>
      <w:r w:rsidRPr="00B47264">
        <w:rPr>
          <w:rFonts w:ascii="Arial" w:hAnsi="Arial" w:cs="Arial"/>
          <w:b/>
          <w:bCs/>
          <w:lang w:val="en-ZA"/>
        </w:rPr>
        <w:instrText xml:space="preserve"> XE "Justice and Correctional Services" </w:instrText>
      </w:r>
      <w:r w:rsidRPr="00B47264">
        <w:rPr>
          <w:rFonts w:ascii="Arial" w:hAnsi="Arial" w:cs="Arial"/>
          <w:b/>
          <w:bCs/>
          <w:lang w:val="en-ZA"/>
        </w:rPr>
        <w:fldChar w:fldCharType="end"/>
      </w:r>
      <w:r w:rsidRPr="00B47264">
        <w:rPr>
          <w:rFonts w:ascii="Arial" w:hAnsi="Arial" w:cs="Arial"/>
          <w:b/>
          <w:bCs/>
          <w:lang w:val="en-ZA"/>
        </w:rPr>
        <w:t>:</w:t>
      </w:r>
    </w:p>
    <w:p w:rsidR="00B47264" w:rsidRPr="00B47264" w:rsidRDefault="00B47264" w:rsidP="00B47264">
      <w:pPr>
        <w:numPr>
          <w:ilvl w:val="0"/>
          <w:numId w:val="36"/>
        </w:numPr>
        <w:spacing w:before="120" w:after="120" w:line="360" w:lineRule="auto"/>
        <w:jc w:val="both"/>
        <w:rPr>
          <w:rFonts w:ascii="Arial" w:hAnsi="Arial" w:cs="Arial"/>
          <w:lang w:val="en-ZA"/>
        </w:rPr>
      </w:pPr>
      <w:r w:rsidRPr="00B47264">
        <w:rPr>
          <w:rFonts w:ascii="Arial" w:hAnsi="Arial" w:cs="Arial"/>
          <w:lang w:val="en-ZA"/>
        </w:rPr>
        <w:t>(a) What is the Government’s position on immediately prosecuting persons based on information revealed in the Judicial Commission of Inquiry to Inquire into Allegations of State Capture, Corruption and Fraud in the Public Sector including Organs of State (Zondo Commission), instead of waiting for the Commission to conclude and (b) on what statutory grounds does the Government rely in this regard;</w:t>
      </w:r>
    </w:p>
    <w:p w:rsidR="00B47264" w:rsidRDefault="00B47264" w:rsidP="00B47264">
      <w:pPr>
        <w:numPr>
          <w:ilvl w:val="0"/>
          <w:numId w:val="36"/>
        </w:numPr>
        <w:spacing w:before="120" w:after="120" w:line="360" w:lineRule="auto"/>
        <w:jc w:val="both"/>
        <w:rPr>
          <w:rFonts w:ascii="Arial" w:hAnsi="Arial" w:cs="Arial"/>
          <w:lang w:val="en-ZA"/>
        </w:rPr>
      </w:pPr>
      <w:r w:rsidRPr="00B47264">
        <w:rPr>
          <w:rFonts w:ascii="Arial" w:hAnsi="Arial" w:cs="Arial"/>
          <w:lang w:val="en-ZA"/>
        </w:rPr>
        <w:t>whether any person has been arrested or charged for allegedly abetting and/or being involved in criminal acts of state capture based on revelations made in the Zondo Commission; if not, why not; if so, what are the re</w:t>
      </w:r>
      <w:r>
        <w:rPr>
          <w:rFonts w:ascii="Arial" w:hAnsi="Arial" w:cs="Arial"/>
          <w:lang w:val="en-ZA"/>
        </w:rPr>
        <w:t>levant details in each case?</w:t>
      </w:r>
    </w:p>
    <w:p w:rsidR="00B47264" w:rsidRPr="00B47264" w:rsidRDefault="00B47264" w:rsidP="00B47264">
      <w:pPr>
        <w:spacing w:before="120" w:after="120" w:line="360" w:lineRule="auto"/>
        <w:ind w:left="360"/>
        <w:jc w:val="right"/>
        <w:rPr>
          <w:rFonts w:ascii="Arial" w:hAnsi="Arial" w:cs="Arial"/>
          <w:b/>
          <w:lang w:val="en-ZA"/>
        </w:rPr>
      </w:pPr>
      <w:r w:rsidRPr="00B47264">
        <w:rPr>
          <w:rFonts w:ascii="Arial" w:hAnsi="Arial" w:cs="Arial"/>
          <w:b/>
          <w:lang w:val="en-ZA"/>
        </w:rPr>
        <w:t>NW484E</w:t>
      </w:r>
    </w:p>
    <w:p w:rsidR="00B47264" w:rsidRPr="00095B8E" w:rsidRDefault="00B47264" w:rsidP="00095B8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0B0CCD" w:rsidRDefault="000B0CCD" w:rsidP="006D7E71">
      <w:pPr>
        <w:spacing w:before="120" w:after="120" w:line="360" w:lineRule="auto"/>
        <w:rPr>
          <w:rFonts w:ascii="Arial" w:hAnsi="Arial" w:cs="Arial"/>
          <w:b/>
        </w:rPr>
      </w:pPr>
    </w:p>
    <w:p w:rsidR="00586974" w:rsidRDefault="00B916D8" w:rsidP="000B0CCD">
      <w:pPr>
        <w:numPr>
          <w:ilvl w:val="0"/>
          <w:numId w:val="40"/>
        </w:numPr>
        <w:spacing w:line="360" w:lineRule="auto"/>
        <w:jc w:val="both"/>
        <w:rPr>
          <w:rFonts w:ascii="Arial" w:hAnsi="Arial" w:cs="Arial"/>
        </w:rPr>
      </w:pPr>
      <w:r w:rsidRPr="00D05041">
        <w:rPr>
          <w:rFonts w:ascii="Arial" w:hAnsi="Arial" w:cs="Arial"/>
        </w:rPr>
        <w:t>The N</w:t>
      </w:r>
      <w:r w:rsidR="000B0CCD">
        <w:rPr>
          <w:rFonts w:ascii="Arial" w:hAnsi="Arial" w:cs="Arial"/>
        </w:rPr>
        <w:t xml:space="preserve">ational </w:t>
      </w:r>
      <w:r w:rsidRPr="00D05041">
        <w:rPr>
          <w:rFonts w:ascii="Arial" w:hAnsi="Arial" w:cs="Arial"/>
        </w:rPr>
        <w:t>P</w:t>
      </w:r>
      <w:r w:rsidR="000B0CCD">
        <w:rPr>
          <w:rFonts w:ascii="Arial" w:hAnsi="Arial" w:cs="Arial"/>
        </w:rPr>
        <w:t xml:space="preserve">rosecuting </w:t>
      </w:r>
      <w:r w:rsidRPr="00D05041">
        <w:rPr>
          <w:rFonts w:ascii="Arial" w:hAnsi="Arial" w:cs="Arial"/>
        </w:rPr>
        <w:t>A</w:t>
      </w:r>
      <w:r w:rsidR="000B0CCD">
        <w:rPr>
          <w:rFonts w:ascii="Arial" w:hAnsi="Arial" w:cs="Arial"/>
        </w:rPr>
        <w:t>uthority (NPA)</w:t>
      </w:r>
      <w:r w:rsidRPr="00D05041">
        <w:rPr>
          <w:rFonts w:ascii="Arial" w:hAnsi="Arial" w:cs="Arial"/>
        </w:rPr>
        <w:t>’s position is that criminal investigations and consideration for prosecution is a parallel process and is not reliant on the completion of the Judicial Commission of Inquiry into State Capture (</w:t>
      </w:r>
      <w:r w:rsidR="00BC54F3">
        <w:rPr>
          <w:rFonts w:ascii="Arial" w:hAnsi="Arial" w:cs="Arial"/>
        </w:rPr>
        <w:t>“</w:t>
      </w:r>
      <w:r w:rsidRPr="00D05041">
        <w:rPr>
          <w:rFonts w:ascii="Arial" w:hAnsi="Arial" w:cs="Arial"/>
        </w:rPr>
        <w:t>Zondo Commission</w:t>
      </w:r>
      <w:r w:rsidR="00BC54F3">
        <w:rPr>
          <w:rFonts w:ascii="Arial" w:hAnsi="Arial" w:cs="Arial"/>
        </w:rPr>
        <w:t>”</w:t>
      </w:r>
      <w:r w:rsidRPr="00D05041">
        <w:rPr>
          <w:rFonts w:ascii="Arial" w:hAnsi="Arial" w:cs="Arial"/>
        </w:rPr>
        <w:t xml:space="preserve">). </w:t>
      </w:r>
      <w:r w:rsidR="00BC54F3">
        <w:rPr>
          <w:rFonts w:ascii="Arial" w:hAnsi="Arial" w:cs="Arial"/>
        </w:rPr>
        <w:t xml:space="preserve">There have been some challenges regarding the sharing of evidence, which the NPA is trying to address. </w:t>
      </w:r>
    </w:p>
    <w:p w:rsidR="00586974" w:rsidRDefault="00586974" w:rsidP="000B0CCD">
      <w:pPr>
        <w:spacing w:line="360" w:lineRule="auto"/>
        <w:jc w:val="both"/>
        <w:rPr>
          <w:rFonts w:ascii="Arial" w:hAnsi="Arial" w:cs="Arial"/>
        </w:rPr>
      </w:pPr>
    </w:p>
    <w:p w:rsidR="00542261" w:rsidRDefault="00542261" w:rsidP="00542261">
      <w:pPr>
        <w:numPr>
          <w:ilvl w:val="0"/>
          <w:numId w:val="40"/>
        </w:numPr>
        <w:spacing w:line="360" w:lineRule="auto"/>
        <w:jc w:val="both"/>
        <w:rPr>
          <w:rFonts w:ascii="Arial" w:hAnsi="Arial" w:cs="Arial"/>
        </w:rPr>
      </w:pPr>
      <w:r>
        <w:rPr>
          <w:rFonts w:ascii="Arial" w:hAnsi="Arial" w:cs="Arial"/>
        </w:rPr>
        <w:t>There are considerations to amend the regulations of the State Capture Commission to facility the sharing of information between the Commission and the Independent Directorate.</w:t>
      </w:r>
    </w:p>
    <w:p w:rsidR="00542261" w:rsidRDefault="00542261" w:rsidP="00542261">
      <w:pPr>
        <w:pStyle w:val="ListParagraph"/>
        <w:rPr>
          <w:rFonts w:ascii="Arial" w:hAnsi="Arial" w:cs="Arial"/>
        </w:rPr>
      </w:pPr>
    </w:p>
    <w:p w:rsidR="00586974" w:rsidRPr="009C67B0" w:rsidRDefault="00BC54F3" w:rsidP="000B0CCD">
      <w:pPr>
        <w:spacing w:line="360" w:lineRule="auto"/>
        <w:ind w:left="360"/>
        <w:jc w:val="both"/>
        <w:rPr>
          <w:rFonts w:ascii="Arial" w:hAnsi="Arial" w:cs="Arial"/>
        </w:rPr>
      </w:pPr>
      <w:r>
        <w:rPr>
          <w:rFonts w:ascii="Arial" w:hAnsi="Arial" w:cs="Arial"/>
        </w:rPr>
        <w:t>The</w:t>
      </w:r>
      <w:r w:rsidR="00586974" w:rsidRPr="009C67B0">
        <w:rPr>
          <w:rFonts w:ascii="Arial" w:hAnsi="Arial" w:cs="Arial"/>
        </w:rPr>
        <w:t xml:space="preserve"> NPA would welcome interim reports from the Commission so that </w:t>
      </w:r>
      <w:r w:rsidR="00E05C0C">
        <w:rPr>
          <w:rFonts w:ascii="Arial" w:hAnsi="Arial" w:cs="Arial"/>
        </w:rPr>
        <w:t xml:space="preserve">the Investigating Directorate (ID) </w:t>
      </w:r>
      <w:r>
        <w:rPr>
          <w:rFonts w:ascii="Arial" w:hAnsi="Arial" w:cs="Arial"/>
        </w:rPr>
        <w:t>would be able to</w:t>
      </w:r>
      <w:r w:rsidR="00E05C0C">
        <w:rPr>
          <w:rFonts w:ascii="Arial" w:hAnsi="Arial" w:cs="Arial"/>
        </w:rPr>
        <w:t xml:space="preserve"> assess </w:t>
      </w:r>
      <w:r>
        <w:rPr>
          <w:rFonts w:ascii="Arial" w:hAnsi="Arial" w:cs="Arial"/>
        </w:rPr>
        <w:t xml:space="preserve">the </w:t>
      </w:r>
      <w:r w:rsidR="00586974" w:rsidRPr="009C67B0">
        <w:rPr>
          <w:rFonts w:ascii="Arial" w:hAnsi="Arial" w:cs="Arial"/>
        </w:rPr>
        <w:t>evidence</w:t>
      </w:r>
      <w:r>
        <w:rPr>
          <w:rFonts w:ascii="Arial" w:hAnsi="Arial" w:cs="Arial"/>
        </w:rPr>
        <w:t>,</w:t>
      </w:r>
      <w:r w:rsidR="00586974" w:rsidRPr="009C67B0">
        <w:rPr>
          <w:rFonts w:ascii="Arial" w:hAnsi="Arial" w:cs="Arial"/>
        </w:rPr>
        <w:t xml:space="preserve"> </w:t>
      </w:r>
      <w:r w:rsidRPr="009C67B0">
        <w:rPr>
          <w:rFonts w:ascii="Arial" w:hAnsi="Arial" w:cs="Arial"/>
        </w:rPr>
        <w:t>relevant to ID investigations</w:t>
      </w:r>
      <w:r>
        <w:rPr>
          <w:rFonts w:ascii="Arial" w:hAnsi="Arial" w:cs="Arial"/>
        </w:rPr>
        <w:t>,</w:t>
      </w:r>
      <w:r w:rsidRPr="009C67B0">
        <w:rPr>
          <w:rFonts w:ascii="Arial" w:hAnsi="Arial" w:cs="Arial"/>
        </w:rPr>
        <w:t xml:space="preserve"> </w:t>
      </w:r>
      <w:r>
        <w:rPr>
          <w:rFonts w:ascii="Arial" w:hAnsi="Arial" w:cs="Arial"/>
        </w:rPr>
        <w:t xml:space="preserve">that has been </w:t>
      </w:r>
      <w:r w:rsidR="00586974" w:rsidRPr="009C67B0">
        <w:rPr>
          <w:rFonts w:ascii="Arial" w:hAnsi="Arial" w:cs="Arial"/>
        </w:rPr>
        <w:t>collected by the Commission</w:t>
      </w:r>
      <w:r w:rsidR="000B0CCD">
        <w:rPr>
          <w:rFonts w:ascii="Arial" w:hAnsi="Arial" w:cs="Arial"/>
        </w:rPr>
        <w:t>.</w:t>
      </w:r>
    </w:p>
    <w:p w:rsidR="00586974" w:rsidRDefault="00586974" w:rsidP="000B0CCD">
      <w:pPr>
        <w:spacing w:line="360" w:lineRule="auto"/>
        <w:jc w:val="both"/>
        <w:rPr>
          <w:rFonts w:ascii="Arial" w:hAnsi="Arial" w:cs="Arial"/>
        </w:rPr>
      </w:pPr>
    </w:p>
    <w:p w:rsidR="008B1395" w:rsidRDefault="00FE7015" w:rsidP="000B0CCD">
      <w:pPr>
        <w:numPr>
          <w:ilvl w:val="0"/>
          <w:numId w:val="40"/>
        </w:numPr>
        <w:spacing w:line="360" w:lineRule="auto"/>
        <w:jc w:val="both"/>
        <w:rPr>
          <w:rFonts w:ascii="Arial" w:hAnsi="Arial" w:cs="Arial"/>
        </w:rPr>
      </w:pPr>
      <w:r w:rsidRPr="00FE7015">
        <w:rPr>
          <w:rFonts w:ascii="Arial" w:hAnsi="Arial" w:cs="Arial"/>
        </w:rPr>
        <w:t>Several i</w:t>
      </w:r>
      <w:r w:rsidR="007D0A59" w:rsidRPr="00FE7015">
        <w:rPr>
          <w:rFonts w:ascii="Arial" w:hAnsi="Arial" w:cs="Arial"/>
        </w:rPr>
        <w:t xml:space="preserve">nvestigations are currently underway and there are matters </w:t>
      </w:r>
      <w:r w:rsidR="00B748ED">
        <w:rPr>
          <w:rFonts w:ascii="Arial" w:hAnsi="Arial" w:cs="Arial"/>
        </w:rPr>
        <w:t>that</w:t>
      </w:r>
      <w:r w:rsidR="007D0A59" w:rsidRPr="00FE7015">
        <w:rPr>
          <w:rFonts w:ascii="Arial" w:hAnsi="Arial" w:cs="Arial"/>
        </w:rPr>
        <w:t xml:space="preserve"> are under consideration for prosecution. The following matters are</w:t>
      </w:r>
      <w:r w:rsidRPr="00FE7015">
        <w:rPr>
          <w:rFonts w:ascii="Arial" w:hAnsi="Arial" w:cs="Arial"/>
        </w:rPr>
        <w:t xml:space="preserve"> before court</w:t>
      </w:r>
      <w:r w:rsidR="00B748ED">
        <w:rPr>
          <w:rFonts w:ascii="Arial" w:hAnsi="Arial" w:cs="Arial"/>
        </w:rPr>
        <w:t>s</w:t>
      </w:r>
      <w:r w:rsidRPr="00FE7015">
        <w:rPr>
          <w:rFonts w:ascii="Arial" w:hAnsi="Arial" w:cs="Arial"/>
        </w:rPr>
        <w:t>:</w:t>
      </w:r>
      <w:r w:rsidR="007D0A59" w:rsidRPr="00FE7015">
        <w:rPr>
          <w:rFonts w:ascii="Arial" w:hAnsi="Arial" w:cs="Arial"/>
        </w:rPr>
        <w:t xml:space="preserve"> </w:t>
      </w:r>
    </w:p>
    <w:p w:rsidR="00FE7015" w:rsidRPr="00FE7015" w:rsidRDefault="00FE7015" w:rsidP="000B0CCD">
      <w:pPr>
        <w:spacing w:line="360" w:lineRule="auto"/>
        <w:jc w:val="both"/>
        <w:rPr>
          <w:rFonts w:ascii="Arial" w:hAnsi="Arial" w:cs="Arial"/>
        </w:rPr>
      </w:pPr>
    </w:p>
    <w:p w:rsidR="007D0A59" w:rsidRPr="008B1395" w:rsidRDefault="008B1395" w:rsidP="00161C08">
      <w:pPr>
        <w:numPr>
          <w:ilvl w:val="0"/>
          <w:numId w:val="42"/>
        </w:numPr>
        <w:spacing w:line="360" w:lineRule="auto"/>
        <w:jc w:val="both"/>
        <w:rPr>
          <w:rFonts w:ascii="Arial" w:hAnsi="Arial" w:cs="Arial"/>
          <w:b/>
        </w:rPr>
      </w:pPr>
      <w:r w:rsidRPr="008B1395">
        <w:rPr>
          <w:rFonts w:ascii="Arial" w:hAnsi="Arial" w:cs="Arial"/>
          <w:b/>
        </w:rPr>
        <w:t>S</w:t>
      </w:r>
      <w:r w:rsidR="00FE7015">
        <w:rPr>
          <w:rFonts w:ascii="Arial" w:hAnsi="Arial" w:cs="Arial"/>
          <w:b/>
        </w:rPr>
        <w:t>tate Owned Enterprises (S</w:t>
      </w:r>
      <w:r w:rsidRPr="008B1395">
        <w:rPr>
          <w:rFonts w:ascii="Arial" w:hAnsi="Arial" w:cs="Arial"/>
          <w:b/>
        </w:rPr>
        <w:t>OE</w:t>
      </w:r>
      <w:r w:rsidR="00FE7015">
        <w:rPr>
          <w:rFonts w:ascii="Arial" w:hAnsi="Arial" w:cs="Arial"/>
          <w:b/>
        </w:rPr>
        <w:t>)</w:t>
      </w:r>
      <w:r w:rsidRPr="008B1395">
        <w:rPr>
          <w:rFonts w:ascii="Arial" w:hAnsi="Arial" w:cs="Arial"/>
          <w:b/>
        </w:rPr>
        <w:t xml:space="preserve"> </w:t>
      </w:r>
      <w:r>
        <w:rPr>
          <w:rFonts w:ascii="Arial" w:hAnsi="Arial" w:cs="Arial"/>
          <w:b/>
        </w:rPr>
        <w:t>Cases</w:t>
      </w:r>
    </w:p>
    <w:p w:rsidR="007D0A59" w:rsidRDefault="007D0A59" w:rsidP="00161C08">
      <w:pPr>
        <w:spacing w:line="360" w:lineRule="auto"/>
        <w:ind w:left="720"/>
        <w:jc w:val="both"/>
        <w:rPr>
          <w:rFonts w:ascii="Arial" w:hAnsi="Arial" w:cs="Arial"/>
        </w:rPr>
      </w:pPr>
      <w:r w:rsidRPr="00161C08">
        <w:rPr>
          <w:rFonts w:ascii="Arial" w:hAnsi="Arial" w:cs="Arial"/>
        </w:rPr>
        <w:t>Eskom</w:t>
      </w:r>
      <w:r>
        <w:rPr>
          <w:rFonts w:ascii="Arial" w:hAnsi="Arial" w:cs="Arial"/>
        </w:rPr>
        <w:t xml:space="preserve"> (Kusile Power Station) – Former Eskom executives (Mr Hlakudi and Mr Masango) and co-accused were arrested and appeared in court in </w:t>
      </w:r>
      <w:r w:rsidR="00161C08">
        <w:rPr>
          <w:rFonts w:ascii="Arial" w:hAnsi="Arial" w:cs="Arial"/>
        </w:rPr>
        <w:t xml:space="preserve">        </w:t>
      </w:r>
      <w:r>
        <w:rPr>
          <w:rFonts w:ascii="Arial" w:hAnsi="Arial" w:cs="Arial"/>
        </w:rPr>
        <w:t>December 2019. The</w:t>
      </w:r>
      <w:r w:rsidR="0057391A">
        <w:rPr>
          <w:rFonts w:ascii="Arial" w:hAnsi="Arial" w:cs="Arial"/>
        </w:rPr>
        <w:t>ir</w:t>
      </w:r>
      <w:r>
        <w:rPr>
          <w:rFonts w:ascii="Arial" w:hAnsi="Arial" w:cs="Arial"/>
        </w:rPr>
        <w:t xml:space="preserve"> next court appearance date is 2</w:t>
      </w:r>
      <w:r w:rsidR="009C67B0">
        <w:rPr>
          <w:rFonts w:ascii="Arial" w:hAnsi="Arial" w:cs="Arial"/>
        </w:rPr>
        <w:t>5</w:t>
      </w:r>
      <w:r>
        <w:rPr>
          <w:rFonts w:ascii="Arial" w:hAnsi="Arial" w:cs="Arial"/>
        </w:rPr>
        <w:t xml:space="preserve"> May 2020.</w:t>
      </w:r>
    </w:p>
    <w:p w:rsidR="008B1395" w:rsidRDefault="008B1395" w:rsidP="000B0CCD">
      <w:pPr>
        <w:spacing w:line="360" w:lineRule="auto"/>
        <w:ind w:left="720"/>
        <w:jc w:val="both"/>
        <w:rPr>
          <w:rFonts w:ascii="Arial" w:hAnsi="Arial" w:cs="Arial"/>
        </w:rPr>
      </w:pPr>
    </w:p>
    <w:p w:rsidR="007D5D93" w:rsidRPr="008B1395" w:rsidRDefault="008B1395" w:rsidP="00161C08">
      <w:pPr>
        <w:numPr>
          <w:ilvl w:val="0"/>
          <w:numId w:val="42"/>
        </w:numPr>
        <w:spacing w:line="360" w:lineRule="auto"/>
        <w:jc w:val="both"/>
        <w:rPr>
          <w:rFonts w:ascii="Arial" w:hAnsi="Arial" w:cs="Arial"/>
          <w:b/>
        </w:rPr>
      </w:pPr>
      <w:r w:rsidRPr="008B1395">
        <w:rPr>
          <w:rFonts w:ascii="Arial" w:hAnsi="Arial" w:cs="Arial"/>
          <w:b/>
        </w:rPr>
        <w:t xml:space="preserve">High </w:t>
      </w:r>
      <w:r w:rsidR="00FE7015">
        <w:rPr>
          <w:rFonts w:ascii="Arial" w:hAnsi="Arial" w:cs="Arial"/>
          <w:b/>
        </w:rPr>
        <w:t xml:space="preserve">Level Public and Private </w:t>
      </w:r>
      <w:r w:rsidRPr="008B1395">
        <w:rPr>
          <w:rFonts w:ascii="Arial" w:hAnsi="Arial" w:cs="Arial"/>
          <w:b/>
        </w:rPr>
        <w:t>Corruption</w:t>
      </w:r>
    </w:p>
    <w:p w:rsidR="009C67B0" w:rsidRDefault="007D0A59" w:rsidP="00E70B08">
      <w:pPr>
        <w:spacing w:line="360" w:lineRule="auto"/>
        <w:ind w:left="720"/>
        <w:jc w:val="both"/>
        <w:rPr>
          <w:rFonts w:ascii="Arial" w:hAnsi="Arial" w:cs="Arial"/>
        </w:rPr>
      </w:pPr>
      <w:r w:rsidRPr="00161C08">
        <w:rPr>
          <w:rFonts w:ascii="Arial" w:hAnsi="Arial" w:cs="Arial"/>
        </w:rPr>
        <w:t>Bosasa</w:t>
      </w:r>
      <w:r w:rsidRPr="007D5D93">
        <w:rPr>
          <w:rFonts w:ascii="Arial" w:hAnsi="Arial" w:cs="Arial"/>
        </w:rPr>
        <w:t xml:space="preserve"> </w:t>
      </w:r>
      <w:r w:rsidR="00E70B08">
        <w:rPr>
          <w:rFonts w:ascii="Arial" w:hAnsi="Arial" w:cs="Arial"/>
        </w:rPr>
        <w:t>–</w:t>
      </w:r>
      <w:r w:rsidRPr="007D5D93">
        <w:rPr>
          <w:rFonts w:ascii="Arial" w:hAnsi="Arial" w:cs="Arial"/>
        </w:rPr>
        <w:t xml:space="preserve"> Mr </w:t>
      </w:r>
      <w:r w:rsidR="007D5D93">
        <w:rPr>
          <w:rFonts w:ascii="Arial" w:hAnsi="Arial" w:cs="Arial"/>
        </w:rPr>
        <w:t xml:space="preserve">Angelo </w:t>
      </w:r>
      <w:r w:rsidRPr="007D5D93">
        <w:rPr>
          <w:rFonts w:ascii="Arial" w:hAnsi="Arial" w:cs="Arial"/>
        </w:rPr>
        <w:t>Agrizzi</w:t>
      </w:r>
      <w:r w:rsidR="007D5D93">
        <w:rPr>
          <w:rFonts w:ascii="Arial" w:hAnsi="Arial" w:cs="Arial"/>
        </w:rPr>
        <w:t xml:space="preserve"> and Mr Andries van Tonder (former C</w:t>
      </w:r>
      <w:r w:rsidR="00B748ED">
        <w:rPr>
          <w:rFonts w:ascii="Arial" w:hAnsi="Arial" w:cs="Arial"/>
        </w:rPr>
        <w:t xml:space="preserve">hief </w:t>
      </w:r>
      <w:r w:rsidR="007D5D93">
        <w:rPr>
          <w:rFonts w:ascii="Arial" w:hAnsi="Arial" w:cs="Arial"/>
        </w:rPr>
        <w:t>O</w:t>
      </w:r>
      <w:r w:rsidR="00B748ED">
        <w:rPr>
          <w:rFonts w:ascii="Arial" w:hAnsi="Arial" w:cs="Arial"/>
        </w:rPr>
        <w:t xml:space="preserve">perations </w:t>
      </w:r>
      <w:r w:rsidR="007D5D93">
        <w:rPr>
          <w:rFonts w:ascii="Arial" w:hAnsi="Arial" w:cs="Arial"/>
        </w:rPr>
        <w:t>O</w:t>
      </w:r>
      <w:r w:rsidR="00B748ED">
        <w:rPr>
          <w:rFonts w:ascii="Arial" w:hAnsi="Arial" w:cs="Arial"/>
        </w:rPr>
        <w:t>fficer (COO)</w:t>
      </w:r>
      <w:r w:rsidR="007D5D93">
        <w:rPr>
          <w:rFonts w:ascii="Arial" w:hAnsi="Arial" w:cs="Arial"/>
        </w:rPr>
        <w:t xml:space="preserve"> and C</w:t>
      </w:r>
      <w:r w:rsidR="00586974">
        <w:rPr>
          <w:rFonts w:ascii="Arial" w:hAnsi="Arial" w:cs="Arial"/>
        </w:rPr>
        <w:t>O</w:t>
      </w:r>
      <w:r w:rsidR="007D5D93">
        <w:rPr>
          <w:rFonts w:ascii="Arial" w:hAnsi="Arial" w:cs="Arial"/>
        </w:rPr>
        <w:t xml:space="preserve">O of Bosasa, respectively), </w:t>
      </w:r>
      <w:r w:rsidRPr="007D5D93">
        <w:rPr>
          <w:rFonts w:ascii="Arial" w:hAnsi="Arial" w:cs="Arial"/>
        </w:rPr>
        <w:t>Mr Linda Mti</w:t>
      </w:r>
      <w:r w:rsidR="007D5D93">
        <w:rPr>
          <w:rFonts w:ascii="Arial" w:hAnsi="Arial" w:cs="Arial"/>
        </w:rPr>
        <w:t xml:space="preserve"> (former National Commissioner of Correctional Services) and Mr Patrick Gillingham (former C</w:t>
      </w:r>
      <w:r w:rsidR="00B748ED">
        <w:rPr>
          <w:rFonts w:ascii="Arial" w:hAnsi="Arial" w:cs="Arial"/>
        </w:rPr>
        <w:t>hief Financial Officer (C</w:t>
      </w:r>
      <w:r w:rsidR="007D5D93">
        <w:rPr>
          <w:rFonts w:ascii="Arial" w:hAnsi="Arial" w:cs="Arial"/>
        </w:rPr>
        <w:t>FO</w:t>
      </w:r>
      <w:r w:rsidR="00B748ED">
        <w:rPr>
          <w:rFonts w:ascii="Arial" w:hAnsi="Arial" w:cs="Arial"/>
        </w:rPr>
        <w:t>)</w:t>
      </w:r>
      <w:r w:rsidR="007D5D93">
        <w:rPr>
          <w:rFonts w:ascii="Arial" w:hAnsi="Arial" w:cs="Arial"/>
        </w:rPr>
        <w:t xml:space="preserve"> of the Departmen</w:t>
      </w:r>
      <w:r w:rsidR="000B0CCD">
        <w:rPr>
          <w:rFonts w:ascii="Arial" w:hAnsi="Arial" w:cs="Arial"/>
        </w:rPr>
        <w:t>t of Correctional Services [DCS])</w:t>
      </w:r>
      <w:r w:rsidR="007D5D93">
        <w:rPr>
          <w:rFonts w:ascii="Arial" w:hAnsi="Arial" w:cs="Arial"/>
        </w:rPr>
        <w:t xml:space="preserve">, were arrested and </w:t>
      </w:r>
      <w:r w:rsidR="007D5D93" w:rsidRPr="007D5D93">
        <w:rPr>
          <w:rFonts w:ascii="Arial" w:hAnsi="Arial" w:cs="Arial"/>
        </w:rPr>
        <w:t>charged with corruption, money laundering and fraud</w:t>
      </w:r>
      <w:r w:rsidR="007D5D93">
        <w:rPr>
          <w:rFonts w:ascii="Arial" w:hAnsi="Arial" w:cs="Arial"/>
        </w:rPr>
        <w:t xml:space="preserve"> related to tender contracts at the DCS</w:t>
      </w:r>
      <w:r w:rsidR="007D5D93" w:rsidRPr="007D5D93">
        <w:rPr>
          <w:rFonts w:ascii="Arial" w:hAnsi="Arial" w:cs="Arial"/>
        </w:rPr>
        <w:t xml:space="preserve"> </w:t>
      </w:r>
      <w:r w:rsidR="007D5D93">
        <w:rPr>
          <w:rFonts w:ascii="Arial" w:hAnsi="Arial" w:cs="Arial"/>
        </w:rPr>
        <w:t>in February 2019.</w:t>
      </w:r>
    </w:p>
    <w:p w:rsidR="009C67B0" w:rsidRDefault="009C67B0" w:rsidP="000B0CCD">
      <w:pPr>
        <w:pStyle w:val="ListParagraph"/>
        <w:jc w:val="both"/>
        <w:rPr>
          <w:rFonts w:ascii="Arial" w:hAnsi="Arial" w:cs="Arial"/>
        </w:rPr>
      </w:pPr>
    </w:p>
    <w:p w:rsidR="008B1395" w:rsidRDefault="008B1395" w:rsidP="00161C08">
      <w:pPr>
        <w:numPr>
          <w:ilvl w:val="0"/>
          <w:numId w:val="42"/>
        </w:numPr>
        <w:spacing w:line="360" w:lineRule="auto"/>
        <w:jc w:val="both"/>
        <w:rPr>
          <w:rFonts w:ascii="Arial" w:hAnsi="Arial" w:cs="Arial"/>
        </w:rPr>
      </w:pPr>
      <w:r w:rsidRPr="008B1395">
        <w:rPr>
          <w:rFonts w:ascii="Arial" w:hAnsi="Arial" w:cs="Arial"/>
          <w:b/>
        </w:rPr>
        <w:t>Security Sector Cases</w:t>
      </w:r>
    </w:p>
    <w:p w:rsidR="000B0CCD" w:rsidRDefault="00FE7015" w:rsidP="000B0CCD">
      <w:pPr>
        <w:numPr>
          <w:ilvl w:val="0"/>
          <w:numId w:val="41"/>
        </w:numPr>
        <w:spacing w:line="360" w:lineRule="auto"/>
        <w:jc w:val="both"/>
        <w:rPr>
          <w:rFonts w:ascii="Arial" w:hAnsi="Arial" w:cs="Arial"/>
        </w:rPr>
      </w:pPr>
      <w:r w:rsidRPr="00161C08">
        <w:rPr>
          <w:rFonts w:ascii="Arial" w:hAnsi="Arial" w:cs="Arial"/>
        </w:rPr>
        <w:t>SAPS</w:t>
      </w:r>
      <w:r>
        <w:rPr>
          <w:rFonts w:ascii="Arial" w:hAnsi="Arial" w:cs="Arial"/>
        </w:rPr>
        <w:t xml:space="preserve"> – </w:t>
      </w:r>
      <w:r w:rsidR="00574F06">
        <w:rPr>
          <w:rFonts w:ascii="Arial" w:hAnsi="Arial" w:cs="Arial"/>
        </w:rPr>
        <w:t>Manthata</w:t>
      </w:r>
      <w:r>
        <w:rPr>
          <w:rFonts w:ascii="Arial" w:hAnsi="Arial" w:cs="Arial"/>
        </w:rPr>
        <w:t xml:space="preserve"> and Others</w:t>
      </w:r>
      <w:r w:rsidR="00E027AD">
        <w:rPr>
          <w:rFonts w:ascii="Arial" w:hAnsi="Arial" w:cs="Arial"/>
        </w:rPr>
        <w:t xml:space="preserve"> </w:t>
      </w:r>
      <w:r>
        <w:rPr>
          <w:rFonts w:ascii="Arial" w:hAnsi="Arial" w:cs="Arial"/>
        </w:rPr>
        <w:t>- appeared before the Specialised Commercial Crime</w:t>
      </w:r>
      <w:r w:rsidR="004F3A35">
        <w:rPr>
          <w:rFonts w:ascii="Arial" w:hAnsi="Arial" w:cs="Arial"/>
        </w:rPr>
        <w:t>s</w:t>
      </w:r>
      <w:r>
        <w:rPr>
          <w:rFonts w:ascii="Arial" w:hAnsi="Arial" w:cs="Arial"/>
        </w:rPr>
        <w:t xml:space="preserve"> Court in Palm Ridge on 17 March 2020, on charges of fraud and corruption as well as contravention of the PFMA. Case postponed to 5 May 2020 for disclosure.</w:t>
      </w:r>
      <w:r w:rsidR="00C465BB">
        <w:rPr>
          <w:rFonts w:ascii="Arial" w:hAnsi="Arial" w:cs="Arial"/>
        </w:rPr>
        <w:t xml:space="preserve"> </w:t>
      </w:r>
      <w:r w:rsidR="00C465BB" w:rsidRPr="00A56EB6">
        <w:rPr>
          <w:rFonts w:ascii="Arial" w:hAnsi="Arial" w:cs="Arial"/>
        </w:rPr>
        <w:t>The case relates to allegations of fraud and corruption committed towards the SAPS during procurement of blue lights</w:t>
      </w:r>
      <w:r w:rsidR="00574F06">
        <w:rPr>
          <w:rFonts w:ascii="Arial" w:hAnsi="Arial" w:cs="Arial"/>
        </w:rPr>
        <w:t>.</w:t>
      </w:r>
      <w:r w:rsidR="000B0CCD">
        <w:rPr>
          <w:rFonts w:ascii="Arial" w:hAnsi="Arial" w:cs="Arial"/>
        </w:rPr>
        <w:t xml:space="preserve">   </w:t>
      </w:r>
    </w:p>
    <w:p w:rsidR="007D5D93" w:rsidRDefault="007D5D93" w:rsidP="000B0CCD">
      <w:pPr>
        <w:spacing w:line="360" w:lineRule="auto"/>
        <w:ind w:left="720"/>
        <w:jc w:val="both"/>
        <w:rPr>
          <w:rFonts w:ascii="Arial" w:hAnsi="Arial" w:cs="Arial"/>
        </w:rPr>
      </w:pPr>
    </w:p>
    <w:p w:rsidR="00C465BB" w:rsidRDefault="00FE7015" w:rsidP="000B0CCD">
      <w:pPr>
        <w:numPr>
          <w:ilvl w:val="0"/>
          <w:numId w:val="41"/>
        </w:numPr>
        <w:spacing w:line="360" w:lineRule="auto"/>
        <w:jc w:val="both"/>
        <w:rPr>
          <w:rFonts w:ascii="Arial" w:hAnsi="Arial" w:cs="Arial"/>
        </w:rPr>
      </w:pPr>
      <w:r w:rsidRPr="00161C08">
        <w:rPr>
          <w:rFonts w:ascii="Arial" w:hAnsi="Arial" w:cs="Arial"/>
        </w:rPr>
        <w:t>SAPS</w:t>
      </w:r>
      <w:r>
        <w:rPr>
          <w:rFonts w:ascii="Arial" w:hAnsi="Arial" w:cs="Arial"/>
          <w:b/>
        </w:rPr>
        <w:t xml:space="preserve"> </w:t>
      </w:r>
      <w:r>
        <w:rPr>
          <w:rFonts w:ascii="Arial" w:hAnsi="Arial" w:cs="Arial"/>
        </w:rPr>
        <w:t xml:space="preserve">– </w:t>
      </w:r>
      <w:r w:rsidR="00574F06">
        <w:rPr>
          <w:rFonts w:ascii="Arial" w:hAnsi="Arial" w:cs="Arial"/>
        </w:rPr>
        <w:t>S v T Khoza (Shezi Matter) Lt Gen</w:t>
      </w:r>
      <w:r>
        <w:rPr>
          <w:rFonts w:ascii="Arial" w:hAnsi="Arial" w:cs="Arial"/>
        </w:rPr>
        <w:t xml:space="preserve"> Shezi </w:t>
      </w:r>
      <w:r w:rsidR="004F3A35">
        <w:rPr>
          <w:rFonts w:ascii="Arial" w:hAnsi="Arial" w:cs="Arial"/>
        </w:rPr>
        <w:t>was arrested</w:t>
      </w:r>
      <w:r w:rsidR="00574F06">
        <w:rPr>
          <w:rFonts w:ascii="Arial" w:hAnsi="Arial" w:cs="Arial"/>
        </w:rPr>
        <w:t xml:space="preserve"> </w:t>
      </w:r>
      <w:r w:rsidR="004F3A35">
        <w:rPr>
          <w:rFonts w:ascii="Arial" w:hAnsi="Arial" w:cs="Arial"/>
        </w:rPr>
        <w:t xml:space="preserve">and </w:t>
      </w:r>
      <w:r w:rsidR="00574F06">
        <w:rPr>
          <w:rFonts w:ascii="Arial" w:hAnsi="Arial" w:cs="Arial"/>
        </w:rPr>
        <w:t xml:space="preserve">the matter was placed on the roll in </w:t>
      </w:r>
      <w:r w:rsidR="004F3A35">
        <w:rPr>
          <w:rFonts w:ascii="Arial" w:hAnsi="Arial" w:cs="Arial"/>
        </w:rPr>
        <w:t xml:space="preserve">the </w:t>
      </w:r>
      <w:r w:rsidR="00574F06">
        <w:rPr>
          <w:rFonts w:ascii="Arial" w:hAnsi="Arial" w:cs="Arial"/>
        </w:rPr>
        <w:t xml:space="preserve">Pretoria </w:t>
      </w:r>
      <w:r w:rsidR="004F3A35">
        <w:rPr>
          <w:rFonts w:ascii="Arial" w:hAnsi="Arial" w:cs="Arial"/>
        </w:rPr>
        <w:t xml:space="preserve">Specialised Commercial Crime Court in </w:t>
      </w:r>
      <w:r w:rsidR="00574F06">
        <w:rPr>
          <w:rFonts w:ascii="Arial" w:hAnsi="Arial" w:cs="Arial"/>
        </w:rPr>
        <w:t>Pretoria in December 2019. The matter will be before court on 27 March 2020 to set a trial date. Disclosure has been made and charges have been drafted. The matter relates to allegations of corruption</w:t>
      </w:r>
      <w:r w:rsidR="00586974">
        <w:rPr>
          <w:rFonts w:ascii="Arial" w:hAnsi="Arial" w:cs="Arial"/>
        </w:rPr>
        <w:t>.</w:t>
      </w:r>
      <w:r w:rsidR="00574F06">
        <w:rPr>
          <w:rFonts w:ascii="Arial" w:hAnsi="Arial" w:cs="Arial"/>
        </w:rPr>
        <w:t xml:space="preserve"> </w:t>
      </w:r>
    </w:p>
    <w:p w:rsidR="00C465BB" w:rsidRDefault="00C465BB" w:rsidP="000B0CCD">
      <w:pPr>
        <w:spacing w:line="360" w:lineRule="auto"/>
        <w:jc w:val="both"/>
        <w:rPr>
          <w:rFonts w:ascii="Arial" w:hAnsi="Arial" w:cs="Arial"/>
        </w:rPr>
      </w:pPr>
    </w:p>
    <w:p w:rsidR="00C465BB" w:rsidRPr="00C465BB" w:rsidRDefault="004F3A35" w:rsidP="000B0CCD">
      <w:pPr>
        <w:numPr>
          <w:ilvl w:val="0"/>
          <w:numId w:val="41"/>
        </w:numPr>
        <w:spacing w:line="360" w:lineRule="auto"/>
        <w:jc w:val="both"/>
        <w:rPr>
          <w:rFonts w:ascii="Arial" w:hAnsi="Arial" w:cs="Arial"/>
        </w:rPr>
      </w:pPr>
      <w:r w:rsidRPr="00161C08">
        <w:rPr>
          <w:rFonts w:ascii="Arial" w:hAnsi="Arial" w:cs="Arial"/>
        </w:rPr>
        <w:t>NPA</w:t>
      </w:r>
      <w:r w:rsidRPr="00C465BB">
        <w:rPr>
          <w:rFonts w:ascii="Arial" w:hAnsi="Arial" w:cs="Arial"/>
          <w:b/>
        </w:rPr>
        <w:t xml:space="preserve"> </w:t>
      </w:r>
      <w:r w:rsidRPr="00C465BB">
        <w:rPr>
          <w:rFonts w:ascii="Arial" w:hAnsi="Arial" w:cs="Arial"/>
        </w:rPr>
        <w:t>– Ms Jackie Lepinka appeared before court and matter postponed to 24 April 2020</w:t>
      </w:r>
      <w:r w:rsidR="00C465BB" w:rsidRPr="00C465BB">
        <w:rPr>
          <w:rFonts w:ascii="Arial" w:hAnsi="Arial" w:cs="Arial"/>
        </w:rPr>
        <w:t>. The accused is charge</w:t>
      </w:r>
      <w:r w:rsidR="00C465BB">
        <w:rPr>
          <w:rFonts w:ascii="Arial" w:hAnsi="Arial" w:cs="Arial"/>
        </w:rPr>
        <w:t>d</w:t>
      </w:r>
      <w:r w:rsidR="00C465BB" w:rsidRPr="00C465BB">
        <w:rPr>
          <w:rFonts w:ascii="Arial" w:hAnsi="Arial" w:cs="Arial"/>
        </w:rPr>
        <w:t xml:space="preserve"> with Theft, Fraud, </w:t>
      </w:r>
      <w:r w:rsidR="00644F39">
        <w:rPr>
          <w:rFonts w:ascii="Arial" w:hAnsi="Arial" w:cs="Arial"/>
        </w:rPr>
        <w:t>U</w:t>
      </w:r>
      <w:r w:rsidR="00C465BB" w:rsidRPr="00C465BB">
        <w:rPr>
          <w:rFonts w:ascii="Arial" w:hAnsi="Arial" w:cs="Arial"/>
        </w:rPr>
        <w:t>nauthorised access to or modification of computer material</w:t>
      </w:r>
      <w:r w:rsidR="00586974">
        <w:rPr>
          <w:rFonts w:ascii="Arial" w:hAnsi="Arial" w:cs="Arial"/>
        </w:rPr>
        <w:t>, in</w:t>
      </w:r>
      <w:r w:rsidR="00C465BB" w:rsidRPr="00C465BB">
        <w:rPr>
          <w:rFonts w:ascii="Arial" w:hAnsi="Arial" w:cs="Arial"/>
        </w:rPr>
        <w:t xml:space="preserve"> contraven</w:t>
      </w:r>
      <w:r w:rsidR="00586974">
        <w:rPr>
          <w:rFonts w:ascii="Arial" w:hAnsi="Arial" w:cs="Arial"/>
        </w:rPr>
        <w:t>tion of</w:t>
      </w:r>
      <w:r w:rsidR="00C465BB" w:rsidRPr="00C465BB">
        <w:rPr>
          <w:rFonts w:ascii="Arial" w:hAnsi="Arial" w:cs="Arial"/>
        </w:rPr>
        <w:t xml:space="preserve"> section 40(a)(2)(a) of the </w:t>
      </w:r>
      <w:r w:rsidR="00644F39">
        <w:rPr>
          <w:rFonts w:ascii="Arial" w:hAnsi="Arial" w:cs="Arial"/>
        </w:rPr>
        <w:t>NPA Act</w:t>
      </w:r>
      <w:r w:rsidR="00586974">
        <w:rPr>
          <w:rFonts w:ascii="Arial" w:hAnsi="Arial" w:cs="Arial"/>
        </w:rPr>
        <w:t>;</w:t>
      </w:r>
      <w:r w:rsidR="00C465BB" w:rsidRPr="00C465BB">
        <w:rPr>
          <w:rFonts w:ascii="Arial" w:hAnsi="Arial" w:cs="Arial"/>
        </w:rPr>
        <w:t xml:space="preserve"> and </w:t>
      </w:r>
      <w:r w:rsidR="00644F39">
        <w:rPr>
          <w:rFonts w:ascii="Arial" w:hAnsi="Arial" w:cs="Arial"/>
        </w:rPr>
        <w:t>u</w:t>
      </w:r>
      <w:r w:rsidR="00C465BB" w:rsidRPr="00C465BB">
        <w:rPr>
          <w:rFonts w:ascii="Arial" w:hAnsi="Arial" w:cs="Arial"/>
        </w:rPr>
        <w:t xml:space="preserve">nlawful disclosure </w:t>
      </w:r>
      <w:r w:rsidR="00586974">
        <w:rPr>
          <w:rFonts w:ascii="Arial" w:hAnsi="Arial" w:cs="Arial"/>
        </w:rPr>
        <w:t xml:space="preserve">in </w:t>
      </w:r>
      <w:r w:rsidR="00C465BB" w:rsidRPr="00C465BB">
        <w:rPr>
          <w:rFonts w:ascii="Arial" w:hAnsi="Arial" w:cs="Arial"/>
        </w:rPr>
        <w:t>contraven</w:t>
      </w:r>
      <w:r w:rsidR="00586974">
        <w:rPr>
          <w:rFonts w:ascii="Arial" w:hAnsi="Arial" w:cs="Arial"/>
        </w:rPr>
        <w:t>tion of</w:t>
      </w:r>
      <w:r w:rsidR="00C465BB" w:rsidRPr="00C465BB">
        <w:rPr>
          <w:rFonts w:ascii="Arial" w:hAnsi="Arial" w:cs="Arial"/>
        </w:rPr>
        <w:t xml:space="preserve"> section 41 (6)(b) of the N</w:t>
      </w:r>
      <w:r w:rsidR="00644F39">
        <w:rPr>
          <w:rFonts w:ascii="Arial" w:hAnsi="Arial" w:cs="Arial"/>
        </w:rPr>
        <w:t>P</w:t>
      </w:r>
      <w:r w:rsidR="00C465BB" w:rsidRPr="00C465BB">
        <w:rPr>
          <w:rFonts w:ascii="Arial" w:hAnsi="Arial" w:cs="Arial"/>
        </w:rPr>
        <w:t>A Act</w:t>
      </w:r>
      <w:r w:rsidR="00644F39">
        <w:rPr>
          <w:rFonts w:ascii="Arial" w:hAnsi="Arial" w:cs="Arial"/>
        </w:rPr>
        <w:t>.</w:t>
      </w:r>
      <w:r w:rsidR="00C465BB" w:rsidRPr="00C465BB">
        <w:rPr>
          <w:rFonts w:ascii="Arial" w:hAnsi="Arial" w:cs="Arial"/>
        </w:rPr>
        <w:t xml:space="preserve"> </w:t>
      </w:r>
    </w:p>
    <w:p w:rsidR="0057391A" w:rsidRDefault="0057391A" w:rsidP="000B0CCD">
      <w:pPr>
        <w:pStyle w:val="ListParagraph"/>
        <w:ind w:left="0"/>
        <w:jc w:val="both"/>
        <w:rPr>
          <w:rFonts w:ascii="Arial" w:hAnsi="Arial" w:cs="Arial"/>
        </w:rPr>
      </w:pPr>
    </w:p>
    <w:p w:rsidR="007D0A59" w:rsidRDefault="007D0A59" w:rsidP="000B0CCD">
      <w:pPr>
        <w:spacing w:line="360" w:lineRule="auto"/>
        <w:jc w:val="both"/>
        <w:rPr>
          <w:rFonts w:ascii="Arial" w:hAnsi="Arial" w:cs="Arial"/>
        </w:rPr>
      </w:pPr>
    </w:p>
    <w:p w:rsidR="00EB0FC3" w:rsidRDefault="00EB0FC3" w:rsidP="000B0CCD">
      <w:pPr>
        <w:spacing w:line="360" w:lineRule="auto"/>
        <w:jc w:val="both"/>
        <w:rPr>
          <w:rFonts w:ascii="Arial" w:hAnsi="Arial" w:cs="Arial"/>
        </w:rPr>
      </w:pPr>
    </w:p>
    <w:p w:rsidR="00EB0FC3" w:rsidRPr="00A56EB6" w:rsidRDefault="00EB0FC3" w:rsidP="000B0CCD">
      <w:pPr>
        <w:pStyle w:val="ListParagraph"/>
        <w:spacing w:line="360" w:lineRule="auto"/>
        <w:ind w:left="426"/>
        <w:jc w:val="both"/>
        <w:rPr>
          <w:rFonts w:ascii="Arial" w:hAnsi="Arial" w:cs="Arial"/>
        </w:rPr>
      </w:pPr>
    </w:p>
    <w:p w:rsidR="00EB0FC3" w:rsidRPr="00A56EB6" w:rsidRDefault="00EB0FC3" w:rsidP="000B0CCD">
      <w:pPr>
        <w:spacing w:line="360" w:lineRule="auto"/>
        <w:ind w:left="360"/>
        <w:contextualSpacing/>
        <w:jc w:val="both"/>
        <w:rPr>
          <w:rFonts w:ascii="Arial" w:hAnsi="Arial" w:cs="Arial"/>
          <w:lang w:val="en-GB"/>
        </w:rPr>
      </w:pPr>
    </w:p>
    <w:p w:rsidR="00EB0FC3" w:rsidRDefault="00EB0FC3" w:rsidP="000B0CCD">
      <w:pPr>
        <w:spacing w:line="360" w:lineRule="auto"/>
        <w:jc w:val="both"/>
        <w:rPr>
          <w:rFonts w:ascii="Arial" w:hAnsi="Arial" w:cs="Arial"/>
        </w:rPr>
      </w:pPr>
    </w:p>
    <w:p w:rsidR="00EB0FC3" w:rsidRDefault="00EB0FC3" w:rsidP="000B0CCD">
      <w:pPr>
        <w:spacing w:line="360" w:lineRule="auto"/>
        <w:jc w:val="both"/>
        <w:rPr>
          <w:rFonts w:ascii="Arial" w:hAnsi="Arial" w:cs="Arial"/>
        </w:rPr>
      </w:pPr>
    </w:p>
    <w:p w:rsidR="00EB0FC3" w:rsidRDefault="00EB0FC3" w:rsidP="000B0CCD">
      <w:pPr>
        <w:spacing w:line="360" w:lineRule="auto"/>
        <w:jc w:val="both"/>
        <w:rPr>
          <w:rFonts w:ascii="Arial" w:hAnsi="Arial" w:cs="Arial"/>
        </w:rPr>
      </w:pPr>
    </w:p>
    <w:p w:rsidR="00EB0FC3" w:rsidRPr="00A56EB6" w:rsidRDefault="00EB0FC3" w:rsidP="000B0CCD">
      <w:pPr>
        <w:spacing w:line="360" w:lineRule="auto"/>
        <w:jc w:val="both"/>
        <w:rPr>
          <w:rFonts w:ascii="Arial" w:hAnsi="Arial" w:cs="Arial"/>
        </w:rPr>
      </w:pPr>
    </w:p>
    <w:p w:rsidR="00EB0FC3" w:rsidRPr="00A56EB6" w:rsidRDefault="00EB0FC3" w:rsidP="000B0CCD">
      <w:pPr>
        <w:pStyle w:val="ListParagraph"/>
        <w:spacing w:line="360" w:lineRule="auto"/>
        <w:ind w:left="567"/>
        <w:jc w:val="both"/>
        <w:rPr>
          <w:rFonts w:ascii="Arial" w:hAnsi="Arial" w:cs="Arial"/>
        </w:rPr>
      </w:pPr>
    </w:p>
    <w:p w:rsidR="00EB0FC3" w:rsidRPr="00D05041" w:rsidRDefault="00EB0FC3" w:rsidP="000B0CCD">
      <w:pPr>
        <w:spacing w:line="360" w:lineRule="auto"/>
        <w:jc w:val="both"/>
        <w:rPr>
          <w:rFonts w:ascii="Arial" w:hAnsi="Arial" w:cs="Arial"/>
        </w:rPr>
      </w:pPr>
    </w:p>
    <w:sectPr w:rsidR="00EB0FC3" w:rsidRPr="00D05041"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37" w:rsidRDefault="00471037" w:rsidP="00913892">
      <w:r>
        <w:separator/>
      </w:r>
    </w:p>
  </w:endnote>
  <w:endnote w:type="continuationSeparator" w:id="0">
    <w:p w:rsidR="00471037" w:rsidRDefault="00471037"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A757AC" w:rsidRPr="00A757AC">
      <w:rPr>
        <w:b/>
        <w:bCs/>
        <w:noProof/>
      </w:rPr>
      <w:t>2</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37" w:rsidRDefault="00471037" w:rsidP="00913892">
      <w:r>
        <w:separator/>
      </w:r>
    </w:p>
  </w:footnote>
  <w:footnote w:type="continuationSeparator" w:id="0">
    <w:p w:rsidR="00471037" w:rsidRDefault="00471037"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962005"/>
    <w:multiLevelType w:val="hybridMultilevel"/>
    <w:tmpl w:val="1E3ADDF6"/>
    <w:lvl w:ilvl="0" w:tplc="D8B400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6BA6E6C"/>
    <w:multiLevelType w:val="hybridMultilevel"/>
    <w:tmpl w:val="FBB0275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90D4E07"/>
    <w:multiLevelType w:val="hybridMultilevel"/>
    <w:tmpl w:val="70A853C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D0C4D"/>
    <w:multiLevelType w:val="hybridMultilevel"/>
    <w:tmpl w:val="C79A009E"/>
    <w:lvl w:ilvl="0" w:tplc="EE6AF910">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075B3A"/>
    <w:multiLevelType w:val="hybridMultilevel"/>
    <w:tmpl w:val="384AEE9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FA5966"/>
    <w:multiLevelType w:val="hybridMultilevel"/>
    <w:tmpl w:val="B164B65E"/>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3"/>
  </w:num>
  <w:num w:numId="6">
    <w:abstractNumId w:val="3"/>
  </w:num>
  <w:num w:numId="7">
    <w:abstractNumId w:val="40"/>
  </w:num>
  <w:num w:numId="8">
    <w:abstractNumId w:val="11"/>
  </w:num>
  <w:num w:numId="9">
    <w:abstractNumId w:val="18"/>
  </w:num>
  <w:num w:numId="10">
    <w:abstractNumId w:val="35"/>
  </w:num>
  <w:num w:numId="11">
    <w:abstractNumId w:val="2"/>
  </w:num>
  <w:num w:numId="12">
    <w:abstractNumId w:val="22"/>
  </w:num>
  <w:num w:numId="13">
    <w:abstractNumId w:val="16"/>
  </w:num>
  <w:num w:numId="14">
    <w:abstractNumId w:val="19"/>
  </w:num>
  <w:num w:numId="15">
    <w:abstractNumId w:val="10"/>
  </w:num>
  <w:num w:numId="16">
    <w:abstractNumId w:val="17"/>
  </w:num>
  <w:num w:numId="17">
    <w:abstractNumId w:val="38"/>
  </w:num>
  <w:num w:numId="18">
    <w:abstractNumId w:val="23"/>
  </w:num>
  <w:num w:numId="19">
    <w:abstractNumId w:val="21"/>
  </w:num>
  <w:num w:numId="20">
    <w:abstractNumId w:val="37"/>
  </w:num>
  <w:num w:numId="21">
    <w:abstractNumId w:val="27"/>
  </w:num>
  <w:num w:numId="22">
    <w:abstractNumId w:val="28"/>
  </w:num>
  <w:num w:numId="23">
    <w:abstractNumId w:val="9"/>
  </w:num>
  <w:num w:numId="24">
    <w:abstractNumId w:val="29"/>
  </w:num>
  <w:num w:numId="25">
    <w:abstractNumId w:val="5"/>
  </w:num>
  <w:num w:numId="26">
    <w:abstractNumId w:val="7"/>
  </w:num>
  <w:num w:numId="27">
    <w:abstractNumId w:val="26"/>
  </w:num>
  <w:num w:numId="28">
    <w:abstractNumId w:val="39"/>
  </w:num>
  <w:num w:numId="29">
    <w:abstractNumId w:val="6"/>
  </w:num>
  <w:num w:numId="30">
    <w:abstractNumId w:val="13"/>
  </w:num>
  <w:num w:numId="31">
    <w:abstractNumId w:val="1"/>
  </w:num>
  <w:num w:numId="32">
    <w:abstractNumId w:val="14"/>
  </w:num>
  <w:num w:numId="33">
    <w:abstractNumId w:val="20"/>
  </w:num>
  <w:num w:numId="34">
    <w:abstractNumId w:val="36"/>
  </w:num>
  <w:num w:numId="35">
    <w:abstractNumId w:val="41"/>
  </w:num>
  <w:num w:numId="36">
    <w:abstractNumId w:val="34"/>
  </w:num>
  <w:num w:numId="37">
    <w:abstractNumId w:val="30"/>
  </w:num>
  <w:num w:numId="38">
    <w:abstractNumId w:val="32"/>
  </w:num>
  <w:num w:numId="39">
    <w:abstractNumId w:val="12"/>
  </w:num>
  <w:num w:numId="40">
    <w:abstractNumId w:val="25"/>
  </w:num>
  <w:num w:numId="41">
    <w:abstractNumId w:val="8"/>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30927"/>
    <w:rsid w:val="0004105D"/>
    <w:rsid w:val="0004190C"/>
    <w:rsid w:val="00046588"/>
    <w:rsid w:val="00052CE2"/>
    <w:rsid w:val="00070401"/>
    <w:rsid w:val="0007147A"/>
    <w:rsid w:val="00072E1B"/>
    <w:rsid w:val="0007362F"/>
    <w:rsid w:val="0007655F"/>
    <w:rsid w:val="00080B73"/>
    <w:rsid w:val="00095B8E"/>
    <w:rsid w:val="000A3DA5"/>
    <w:rsid w:val="000B0CCD"/>
    <w:rsid w:val="000B5E45"/>
    <w:rsid w:val="000C01D4"/>
    <w:rsid w:val="000D4F57"/>
    <w:rsid w:val="000E2337"/>
    <w:rsid w:val="000E6772"/>
    <w:rsid w:val="000E7085"/>
    <w:rsid w:val="000E76BA"/>
    <w:rsid w:val="000F24EB"/>
    <w:rsid w:val="00105174"/>
    <w:rsid w:val="00107D5B"/>
    <w:rsid w:val="00110B8F"/>
    <w:rsid w:val="00120775"/>
    <w:rsid w:val="00130BDB"/>
    <w:rsid w:val="001314B9"/>
    <w:rsid w:val="00134C16"/>
    <w:rsid w:val="001354F5"/>
    <w:rsid w:val="00144111"/>
    <w:rsid w:val="00156483"/>
    <w:rsid w:val="00161C08"/>
    <w:rsid w:val="001702F2"/>
    <w:rsid w:val="00173403"/>
    <w:rsid w:val="001774BC"/>
    <w:rsid w:val="001848C4"/>
    <w:rsid w:val="00192D26"/>
    <w:rsid w:val="00194B05"/>
    <w:rsid w:val="001A6D2A"/>
    <w:rsid w:val="001B00F0"/>
    <w:rsid w:val="001D2E53"/>
    <w:rsid w:val="001D4F07"/>
    <w:rsid w:val="001E1BE7"/>
    <w:rsid w:val="001E4429"/>
    <w:rsid w:val="001F41F3"/>
    <w:rsid w:val="001F445E"/>
    <w:rsid w:val="00203F6A"/>
    <w:rsid w:val="00213182"/>
    <w:rsid w:val="0021549B"/>
    <w:rsid w:val="002155E1"/>
    <w:rsid w:val="002269FD"/>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71037"/>
    <w:rsid w:val="004800B3"/>
    <w:rsid w:val="004908F5"/>
    <w:rsid w:val="004926BD"/>
    <w:rsid w:val="004A4E71"/>
    <w:rsid w:val="004B6B6B"/>
    <w:rsid w:val="004E7CD4"/>
    <w:rsid w:val="004F3A35"/>
    <w:rsid w:val="004F6FEC"/>
    <w:rsid w:val="00502868"/>
    <w:rsid w:val="00515B6A"/>
    <w:rsid w:val="005160F8"/>
    <w:rsid w:val="0054211D"/>
    <w:rsid w:val="00542261"/>
    <w:rsid w:val="005454FB"/>
    <w:rsid w:val="005601A1"/>
    <w:rsid w:val="00572F09"/>
    <w:rsid w:val="0057391A"/>
    <w:rsid w:val="00574F06"/>
    <w:rsid w:val="005772C1"/>
    <w:rsid w:val="005835BC"/>
    <w:rsid w:val="005856A7"/>
    <w:rsid w:val="00585897"/>
    <w:rsid w:val="00586974"/>
    <w:rsid w:val="005A42CF"/>
    <w:rsid w:val="005B6209"/>
    <w:rsid w:val="005D1EEF"/>
    <w:rsid w:val="005E365A"/>
    <w:rsid w:val="005E6608"/>
    <w:rsid w:val="00612214"/>
    <w:rsid w:val="00625CD7"/>
    <w:rsid w:val="006308C3"/>
    <w:rsid w:val="00630932"/>
    <w:rsid w:val="00644F39"/>
    <w:rsid w:val="00653FE5"/>
    <w:rsid w:val="00661BE2"/>
    <w:rsid w:val="00670788"/>
    <w:rsid w:val="0067545A"/>
    <w:rsid w:val="006959E4"/>
    <w:rsid w:val="006B0F80"/>
    <w:rsid w:val="006C0567"/>
    <w:rsid w:val="006D21F9"/>
    <w:rsid w:val="006D7E71"/>
    <w:rsid w:val="006F1417"/>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D0A59"/>
    <w:rsid w:val="007D5D93"/>
    <w:rsid w:val="007E6925"/>
    <w:rsid w:val="007E7201"/>
    <w:rsid w:val="007F2B0B"/>
    <w:rsid w:val="007F3217"/>
    <w:rsid w:val="00812611"/>
    <w:rsid w:val="00814B0C"/>
    <w:rsid w:val="008169B8"/>
    <w:rsid w:val="00846897"/>
    <w:rsid w:val="00865132"/>
    <w:rsid w:val="008769EF"/>
    <w:rsid w:val="00881381"/>
    <w:rsid w:val="00892846"/>
    <w:rsid w:val="008A1398"/>
    <w:rsid w:val="008A1837"/>
    <w:rsid w:val="008B1395"/>
    <w:rsid w:val="008B1BCF"/>
    <w:rsid w:val="008C1A56"/>
    <w:rsid w:val="008C3ADD"/>
    <w:rsid w:val="008D4373"/>
    <w:rsid w:val="008E312C"/>
    <w:rsid w:val="008E6A20"/>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A755B"/>
    <w:rsid w:val="009B0CAB"/>
    <w:rsid w:val="009C67B0"/>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757AC"/>
    <w:rsid w:val="00AA2AB0"/>
    <w:rsid w:val="00AA39AC"/>
    <w:rsid w:val="00AA7BC2"/>
    <w:rsid w:val="00AD7B7A"/>
    <w:rsid w:val="00AF0F1A"/>
    <w:rsid w:val="00AF5D91"/>
    <w:rsid w:val="00B021CE"/>
    <w:rsid w:val="00B13369"/>
    <w:rsid w:val="00B170EA"/>
    <w:rsid w:val="00B26AB3"/>
    <w:rsid w:val="00B40A2F"/>
    <w:rsid w:val="00B46E62"/>
    <w:rsid w:val="00B47264"/>
    <w:rsid w:val="00B553A6"/>
    <w:rsid w:val="00B748ED"/>
    <w:rsid w:val="00B75DA1"/>
    <w:rsid w:val="00B8345D"/>
    <w:rsid w:val="00B916D8"/>
    <w:rsid w:val="00B958BA"/>
    <w:rsid w:val="00BA3361"/>
    <w:rsid w:val="00BA3A67"/>
    <w:rsid w:val="00BA61AF"/>
    <w:rsid w:val="00BB2416"/>
    <w:rsid w:val="00BB53A8"/>
    <w:rsid w:val="00BB7991"/>
    <w:rsid w:val="00BC1021"/>
    <w:rsid w:val="00BC54F3"/>
    <w:rsid w:val="00BC7AFB"/>
    <w:rsid w:val="00BD597B"/>
    <w:rsid w:val="00BD6D36"/>
    <w:rsid w:val="00BF0672"/>
    <w:rsid w:val="00BF0809"/>
    <w:rsid w:val="00BF738D"/>
    <w:rsid w:val="00C15423"/>
    <w:rsid w:val="00C31057"/>
    <w:rsid w:val="00C331B7"/>
    <w:rsid w:val="00C360AA"/>
    <w:rsid w:val="00C3772F"/>
    <w:rsid w:val="00C41A50"/>
    <w:rsid w:val="00C465BB"/>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001D7"/>
    <w:rsid w:val="00D05041"/>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94336"/>
    <w:rsid w:val="00DA495F"/>
    <w:rsid w:val="00DA5565"/>
    <w:rsid w:val="00DB11B2"/>
    <w:rsid w:val="00DC255C"/>
    <w:rsid w:val="00DC592F"/>
    <w:rsid w:val="00DC7CDA"/>
    <w:rsid w:val="00DE1284"/>
    <w:rsid w:val="00DF2638"/>
    <w:rsid w:val="00DF2E5D"/>
    <w:rsid w:val="00E027AD"/>
    <w:rsid w:val="00E05C0C"/>
    <w:rsid w:val="00E1080E"/>
    <w:rsid w:val="00E17F42"/>
    <w:rsid w:val="00E21A66"/>
    <w:rsid w:val="00E30F9B"/>
    <w:rsid w:val="00E44AFC"/>
    <w:rsid w:val="00E530D8"/>
    <w:rsid w:val="00E55AFD"/>
    <w:rsid w:val="00E70B08"/>
    <w:rsid w:val="00EA4D5C"/>
    <w:rsid w:val="00EA53D2"/>
    <w:rsid w:val="00EA7A64"/>
    <w:rsid w:val="00EB0FC3"/>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B1009"/>
    <w:rsid w:val="00FD32ED"/>
    <w:rsid w:val="00FE25AE"/>
    <w:rsid w:val="00FE5DBA"/>
    <w:rsid w:val="00FE64CB"/>
    <w:rsid w:val="00FE7015"/>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74396C2-E250-4F07-B41D-8D6CDF04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EOH bullet"/>
    <w:basedOn w:val="Normal"/>
    <w:link w:val="ListParagraphChar"/>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ListParagraphChar">
    <w:name w:val="List Paragraph Char"/>
    <w:aliases w:val="List Paragraph 1 Char,Table of contents numbered Char,EOH bullet Char"/>
    <w:link w:val="ListParagraph"/>
    <w:uiPriority w:val="34"/>
    <w:locked/>
    <w:rsid w:val="00EB0FC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450">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20426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2020-03-19T06:41:00Z</cp:lastPrinted>
  <dcterms:created xsi:type="dcterms:W3CDTF">2020-06-11T15:59:00Z</dcterms:created>
  <dcterms:modified xsi:type="dcterms:W3CDTF">2020-06-11T15:59:00Z</dcterms:modified>
</cp:coreProperties>
</file>