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51" w:rsidRDefault="00880751" w:rsidP="000B14D8"/>
    <w:p w:rsidR="00675284" w:rsidRDefault="00675284" w:rsidP="00675284">
      <w:pPr>
        <w:ind w:left="540" w:hanging="540"/>
        <w:rPr>
          <w:b/>
        </w:rPr>
      </w:pPr>
    </w:p>
    <w:p w:rsidR="00675284" w:rsidRDefault="00675284" w:rsidP="00675284">
      <w:pPr>
        <w:ind w:left="540" w:hanging="540"/>
        <w:rPr>
          <w:b/>
        </w:rPr>
      </w:pPr>
    </w:p>
    <w:p w:rsidR="00675284" w:rsidRDefault="00675284" w:rsidP="00675284">
      <w:pPr>
        <w:tabs>
          <w:tab w:val="left" w:pos="4095"/>
        </w:tabs>
        <w:ind w:left="540" w:hanging="540"/>
        <w:rPr>
          <w:b/>
        </w:rPr>
      </w:pPr>
      <w:r>
        <w:rPr>
          <w:b/>
        </w:rPr>
        <w:tab/>
      </w:r>
      <w:r>
        <w:rPr>
          <w:b/>
        </w:rPr>
        <w:tab/>
      </w:r>
      <w:r w:rsidR="003176E1">
        <w:rPr>
          <w:rFonts w:eastAsia="Calibri"/>
          <w:b/>
          <w:bCs/>
          <w:noProof/>
          <w:lang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56945" cy="798830"/>
                    </a:xfrm>
                    <a:prstGeom prst="rect">
                      <a:avLst/>
                    </a:prstGeom>
                    <a:noFill/>
                  </pic:spPr>
                </pic:pic>
              </a:graphicData>
            </a:graphic>
          </wp:inline>
        </w:drawing>
      </w:r>
    </w:p>
    <w:p w:rsidR="00675284" w:rsidRDefault="00675284" w:rsidP="00675284">
      <w:pPr>
        <w:ind w:left="540" w:hanging="540"/>
        <w:rPr>
          <w:b/>
        </w:rPr>
      </w:pPr>
    </w:p>
    <w:p w:rsidR="00675284" w:rsidRPr="00675284" w:rsidRDefault="00675284" w:rsidP="00675284">
      <w:pPr>
        <w:jc w:val="center"/>
        <w:rPr>
          <w:b/>
        </w:rPr>
      </w:pPr>
      <w:r w:rsidRPr="00675284">
        <w:rPr>
          <w:b/>
        </w:rPr>
        <w:t xml:space="preserve">MINISTRY  </w:t>
      </w:r>
    </w:p>
    <w:p w:rsidR="00675284" w:rsidRPr="00675284" w:rsidRDefault="00675284" w:rsidP="00675284">
      <w:pPr>
        <w:jc w:val="center"/>
        <w:rPr>
          <w:b/>
        </w:rPr>
      </w:pPr>
      <w:r w:rsidRPr="00675284">
        <w:rPr>
          <w:b/>
        </w:rPr>
        <w:t>JUSTICE AND CORRECTIONAL SERVICES</w:t>
      </w:r>
    </w:p>
    <w:p w:rsidR="00675284" w:rsidRPr="00675284" w:rsidRDefault="00675284" w:rsidP="00675284">
      <w:pPr>
        <w:jc w:val="center"/>
        <w:outlineLvl w:val="0"/>
        <w:rPr>
          <w:rFonts w:eastAsia="Arial Unicode MS"/>
          <w:b/>
          <w:color w:val="000000"/>
          <w:lang w:eastAsia="en-ZA"/>
        </w:rPr>
      </w:pPr>
      <w:r w:rsidRPr="00675284">
        <w:rPr>
          <w:rFonts w:eastAsia="Arial Unicode MS"/>
          <w:b/>
          <w:color w:val="000000"/>
          <w:lang w:eastAsia="en-ZA"/>
        </w:rPr>
        <w:t>REPUBLIC OF SOUTH AFRICA</w:t>
      </w:r>
    </w:p>
    <w:p w:rsidR="00675284" w:rsidRDefault="00675284" w:rsidP="00675284">
      <w:pPr>
        <w:pBdr>
          <w:bottom w:val="single" w:sz="4" w:space="1" w:color="auto"/>
        </w:pBdr>
        <w:ind w:left="540" w:hanging="540"/>
        <w:jc w:val="center"/>
        <w:rPr>
          <w:b/>
        </w:rPr>
      </w:pPr>
    </w:p>
    <w:p w:rsidR="00675284" w:rsidRDefault="00675284" w:rsidP="00675284">
      <w:pPr>
        <w:ind w:left="540" w:hanging="540"/>
        <w:rPr>
          <w:b/>
        </w:rPr>
      </w:pPr>
    </w:p>
    <w:p w:rsidR="00675284" w:rsidRPr="00675284" w:rsidRDefault="00675284" w:rsidP="00675284">
      <w:pPr>
        <w:spacing w:line="360" w:lineRule="auto"/>
        <w:rPr>
          <w:b/>
        </w:rPr>
      </w:pPr>
      <w:r w:rsidRPr="00675284">
        <w:rPr>
          <w:b/>
        </w:rPr>
        <w:t>NATIONAL ASSEMBLY</w:t>
      </w:r>
    </w:p>
    <w:p w:rsidR="00425BD5" w:rsidRPr="00675284" w:rsidRDefault="00675284" w:rsidP="00675284">
      <w:pPr>
        <w:spacing w:line="360" w:lineRule="auto"/>
        <w:rPr>
          <w:b/>
        </w:rPr>
      </w:pPr>
      <w:r w:rsidRPr="00675284">
        <w:rPr>
          <w:b/>
        </w:rPr>
        <w:t xml:space="preserve">QUESTION </w:t>
      </w:r>
      <w:r w:rsidR="00425BD5" w:rsidRPr="00675284">
        <w:rPr>
          <w:b/>
        </w:rPr>
        <w:t>FOR WRITTEN REPLY</w:t>
      </w:r>
    </w:p>
    <w:p w:rsidR="00E82D53" w:rsidRPr="00675284" w:rsidRDefault="00675284" w:rsidP="00675284">
      <w:pPr>
        <w:spacing w:line="360" w:lineRule="auto"/>
        <w:jc w:val="both"/>
        <w:rPr>
          <w:b/>
        </w:rPr>
      </w:pPr>
      <w:r w:rsidRPr="00675284">
        <w:rPr>
          <w:b/>
        </w:rPr>
        <w:t xml:space="preserve">PARLIAMENTARY </w:t>
      </w:r>
      <w:r w:rsidR="00E82D53" w:rsidRPr="00675284">
        <w:rPr>
          <w:b/>
        </w:rPr>
        <w:t>QUESTION NO: 328</w:t>
      </w:r>
    </w:p>
    <w:p w:rsidR="00675284" w:rsidRPr="00675284" w:rsidRDefault="00675284" w:rsidP="00675284">
      <w:pPr>
        <w:spacing w:line="360" w:lineRule="auto"/>
        <w:jc w:val="both"/>
        <w:rPr>
          <w:b/>
        </w:rPr>
      </w:pPr>
      <w:r w:rsidRPr="00675284">
        <w:rPr>
          <w:b/>
        </w:rPr>
        <w:t>DATE OF QUESTION: 17 FEBRUARY 2023</w:t>
      </w:r>
    </w:p>
    <w:p w:rsidR="00675284" w:rsidRPr="00675284" w:rsidRDefault="00675284" w:rsidP="00675284">
      <w:pPr>
        <w:spacing w:line="360" w:lineRule="auto"/>
        <w:jc w:val="both"/>
        <w:rPr>
          <w:rFonts w:cs="Times New Roman"/>
          <w:b/>
        </w:rPr>
      </w:pPr>
      <w:r w:rsidRPr="00675284">
        <w:rPr>
          <w:b/>
        </w:rPr>
        <w:t>DATE OF SUBMISSION: 03 MARCH 2023</w:t>
      </w:r>
    </w:p>
    <w:p w:rsidR="00E82D53" w:rsidRPr="00675284" w:rsidRDefault="00E82D53" w:rsidP="00675284">
      <w:pPr>
        <w:spacing w:line="360" w:lineRule="auto"/>
        <w:ind w:left="720" w:hanging="720"/>
        <w:jc w:val="both"/>
        <w:rPr>
          <w:rFonts w:cs="Times New Roman"/>
          <w:b/>
        </w:rPr>
      </w:pPr>
    </w:p>
    <w:p w:rsidR="00E82D53" w:rsidRPr="002509F8" w:rsidRDefault="00E82D53" w:rsidP="002509F8">
      <w:pPr>
        <w:ind w:left="720" w:hanging="720"/>
        <w:jc w:val="both"/>
        <w:rPr>
          <w:rFonts w:cs="Times New Roman"/>
          <w:b/>
        </w:rPr>
      </w:pPr>
      <w:r w:rsidRPr="002509F8">
        <w:rPr>
          <w:rFonts w:cs="Times New Roman"/>
          <w:b/>
        </w:rPr>
        <w:t>Ms N</w:t>
      </w:r>
      <w:r w:rsidR="00A14C35">
        <w:rPr>
          <w:rFonts w:cs="Times New Roman"/>
          <w:b/>
        </w:rPr>
        <w:t>.</w:t>
      </w:r>
      <w:r w:rsidRPr="002509F8">
        <w:rPr>
          <w:rFonts w:cs="Times New Roman"/>
          <w:b/>
        </w:rPr>
        <w:t xml:space="preserve">N Chirwa (EFF) to ask the Minister of Justice and Correctional Services: </w:t>
      </w:r>
    </w:p>
    <w:p w:rsidR="00E82D53" w:rsidRPr="002509F8" w:rsidRDefault="00E82D53" w:rsidP="002509F8">
      <w:pPr>
        <w:ind w:left="720" w:hanging="720"/>
        <w:jc w:val="both"/>
        <w:rPr>
          <w:rFonts w:cs="Times New Roman"/>
        </w:rPr>
      </w:pPr>
    </w:p>
    <w:p w:rsidR="002509F8" w:rsidRPr="002509F8" w:rsidRDefault="002509F8" w:rsidP="002509F8">
      <w:pPr>
        <w:ind w:left="567" w:hanging="567"/>
        <w:jc w:val="both"/>
        <w:rPr>
          <w:rFonts w:cs="Times New Roman"/>
        </w:rPr>
      </w:pPr>
      <w:r w:rsidRPr="002509F8">
        <w:rPr>
          <w:rFonts w:cs="Times New Roman"/>
        </w:rPr>
        <w:t xml:space="preserve"> (1)</w:t>
      </w:r>
      <w:r w:rsidRPr="002509F8">
        <w:rPr>
          <w:rFonts w:cs="Times New Roman"/>
        </w:rPr>
        <w:tab/>
        <w:t xml:space="preserve">What number of (a) sexual offenders have (i) been released from incarceration in the past year and (ii) again been accused and brought before courts for sexual crimes and/or grievous crimes after their release from incarceration and (b) former inmates have been rearrested for sexual crimes and brought before a court in the past five years; </w:t>
      </w:r>
    </w:p>
    <w:p w:rsidR="003F6778" w:rsidRDefault="002509F8" w:rsidP="002509F8">
      <w:pPr>
        <w:ind w:left="567" w:hanging="567"/>
        <w:jc w:val="both"/>
        <w:rPr>
          <w:rFonts w:cs="Times New Roman"/>
          <w:sz w:val="22"/>
          <w:szCs w:val="22"/>
        </w:rPr>
      </w:pPr>
      <w:r w:rsidRPr="002509F8">
        <w:rPr>
          <w:rFonts w:cs="Times New Roman"/>
        </w:rPr>
        <w:t>(2)</w:t>
      </w:r>
      <w:r w:rsidRPr="002509F8">
        <w:rPr>
          <w:rFonts w:cs="Times New Roman"/>
        </w:rPr>
        <w:tab/>
        <w:t>What plans has (a) he put in place to curb the phenomenon and (b) his department put in place to devise a working rehabilitation programme that will result in the reduction of the reoccurrence of sexual crimes by former inmates</w:t>
      </w:r>
      <w:r w:rsidRPr="002509F8">
        <w:rPr>
          <w:rFonts w:cs="Times New Roman"/>
          <w:sz w:val="22"/>
          <w:szCs w:val="22"/>
        </w:rPr>
        <w:t>?</w:t>
      </w:r>
      <w:r w:rsidRPr="002509F8">
        <w:rPr>
          <w:rFonts w:cs="Times New Roman"/>
          <w:sz w:val="22"/>
          <w:szCs w:val="22"/>
        </w:rPr>
        <w:tab/>
      </w:r>
      <w:r w:rsidRPr="002509F8">
        <w:rPr>
          <w:rFonts w:cs="Times New Roman"/>
          <w:sz w:val="22"/>
          <w:szCs w:val="22"/>
        </w:rPr>
        <w:tab/>
      </w:r>
      <w:r w:rsidRPr="002509F8">
        <w:rPr>
          <w:rFonts w:cs="Times New Roman"/>
          <w:sz w:val="22"/>
          <w:szCs w:val="22"/>
        </w:rPr>
        <w:tab/>
      </w:r>
      <w:r w:rsidRPr="002509F8">
        <w:rPr>
          <w:rFonts w:cs="Times New Roman"/>
          <w:sz w:val="22"/>
          <w:szCs w:val="22"/>
        </w:rPr>
        <w:tab/>
      </w:r>
      <w:r w:rsidRPr="002509F8">
        <w:rPr>
          <w:rFonts w:cs="Times New Roman"/>
          <w:sz w:val="22"/>
          <w:szCs w:val="22"/>
        </w:rPr>
        <w:tab/>
      </w:r>
      <w:r w:rsidRPr="002509F8">
        <w:rPr>
          <w:rFonts w:cs="Times New Roman"/>
          <w:sz w:val="22"/>
          <w:szCs w:val="22"/>
        </w:rPr>
        <w:tab/>
      </w:r>
      <w:r w:rsidRPr="002509F8">
        <w:rPr>
          <w:rFonts w:cs="Times New Roman"/>
          <w:sz w:val="22"/>
          <w:szCs w:val="22"/>
        </w:rPr>
        <w:tab/>
      </w:r>
      <w:r w:rsidRPr="002509F8">
        <w:rPr>
          <w:rFonts w:cs="Times New Roman"/>
          <w:sz w:val="22"/>
          <w:szCs w:val="22"/>
        </w:rPr>
        <w:tab/>
      </w:r>
      <w:r w:rsidRPr="002509F8">
        <w:rPr>
          <w:rFonts w:cs="Times New Roman"/>
          <w:sz w:val="22"/>
          <w:szCs w:val="22"/>
        </w:rPr>
        <w:tab/>
      </w:r>
      <w:r w:rsidR="003F6778">
        <w:rPr>
          <w:rFonts w:cs="Times New Roman"/>
          <w:sz w:val="22"/>
          <w:szCs w:val="22"/>
        </w:rPr>
        <w:tab/>
      </w:r>
      <w:r w:rsidR="003F6778">
        <w:rPr>
          <w:rFonts w:cs="Times New Roman"/>
          <w:sz w:val="22"/>
          <w:szCs w:val="22"/>
        </w:rPr>
        <w:tab/>
      </w:r>
    </w:p>
    <w:p w:rsidR="00E82D53" w:rsidRPr="00E82D53" w:rsidRDefault="002509F8" w:rsidP="003F6778">
      <w:pPr>
        <w:ind w:left="7767" w:firstLine="153"/>
        <w:jc w:val="both"/>
        <w:rPr>
          <w:rFonts w:cs="Times New Roman"/>
          <w:b/>
        </w:rPr>
      </w:pPr>
      <w:r w:rsidRPr="002509F8">
        <w:rPr>
          <w:rFonts w:cs="Times New Roman"/>
          <w:b/>
          <w:sz w:val="22"/>
          <w:szCs w:val="22"/>
        </w:rPr>
        <w:t>NW343E</w:t>
      </w:r>
      <w:r w:rsidR="00E82D53" w:rsidRPr="00E82D53">
        <w:rPr>
          <w:rFonts w:cs="Times New Roman"/>
          <w:sz w:val="22"/>
          <w:szCs w:val="22"/>
        </w:rPr>
        <w:t xml:space="preserve"> </w:t>
      </w:r>
    </w:p>
    <w:p w:rsidR="003F6778" w:rsidRDefault="003F6778" w:rsidP="002509F8">
      <w:pPr>
        <w:rPr>
          <w:b/>
        </w:rPr>
      </w:pPr>
    </w:p>
    <w:p w:rsidR="006D70ED" w:rsidRDefault="006D70ED" w:rsidP="003F6778">
      <w:pPr>
        <w:rPr>
          <w:b/>
        </w:rPr>
      </w:pPr>
      <w:r>
        <w:rPr>
          <w:b/>
        </w:rPr>
        <w:t>REPLY:</w:t>
      </w:r>
    </w:p>
    <w:p w:rsidR="006D70ED" w:rsidRDefault="006D70ED" w:rsidP="006D70ED">
      <w:pPr>
        <w:spacing w:line="360" w:lineRule="auto"/>
        <w:ind w:left="720" w:hanging="720"/>
        <w:jc w:val="both"/>
        <w:rPr>
          <w:rFonts w:cs="Times New Roman"/>
        </w:rPr>
      </w:pPr>
    </w:p>
    <w:p w:rsidR="006D70ED" w:rsidRDefault="002509F8" w:rsidP="006D70ED">
      <w:pPr>
        <w:spacing w:line="360" w:lineRule="auto"/>
        <w:ind w:left="720" w:hanging="720"/>
        <w:jc w:val="both"/>
        <w:rPr>
          <w:rFonts w:cs="Times New Roman"/>
        </w:rPr>
      </w:pPr>
      <w:r>
        <w:rPr>
          <w:rFonts w:cs="Times New Roman"/>
        </w:rPr>
        <w:t>(</w:t>
      </w:r>
      <w:r w:rsidRPr="001E3068">
        <w:rPr>
          <w:rFonts w:cs="Times New Roman"/>
        </w:rPr>
        <w:t>1)(a)</w:t>
      </w:r>
      <w:r w:rsidR="006D70ED" w:rsidRPr="001E3068">
        <w:rPr>
          <w:rFonts w:cs="Times New Roman"/>
        </w:rPr>
        <w:t>(i)</w:t>
      </w:r>
      <w:r w:rsidR="001E3068">
        <w:rPr>
          <w:rFonts w:cs="Times New Roman"/>
        </w:rPr>
        <w:t xml:space="preserve"> </w:t>
      </w:r>
    </w:p>
    <w:tbl>
      <w:tblPr>
        <w:tblpPr w:leftFromText="180" w:rightFromText="180" w:vertAnchor="text" w:horzAnchor="margin" w:tblpY="261"/>
        <w:tblW w:w="9039" w:type="dxa"/>
        <w:tblLook w:val="04A0"/>
      </w:tblPr>
      <w:tblGrid>
        <w:gridCol w:w="4410"/>
        <w:gridCol w:w="4629"/>
      </w:tblGrid>
      <w:tr w:rsidR="002509F8" w:rsidRPr="00C5778E" w:rsidTr="002509F8">
        <w:trPr>
          <w:trHeight w:val="20"/>
        </w:trPr>
        <w:tc>
          <w:tcPr>
            <w:tcW w:w="441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509F8" w:rsidRPr="00C5778E" w:rsidRDefault="002509F8" w:rsidP="002509F8">
            <w:pPr>
              <w:rPr>
                <w:b/>
                <w:bCs/>
                <w:sz w:val="22"/>
                <w:szCs w:val="22"/>
                <w:lang w:val="en-US"/>
              </w:rPr>
            </w:pPr>
            <w:r w:rsidRPr="00C5778E">
              <w:rPr>
                <w:b/>
                <w:bCs/>
                <w:sz w:val="22"/>
                <w:szCs w:val="22"/>
                <w:lang w:val="en-US"/>
              </w:rPr>
              <w:t>REGION</w:t>
            </w:r>
          </w:p>
        </w:tc>
        <w:tc>
          <w:tcPr>
            <w:tcW w:w="4629" w:type="dxa"/>
            <w:tcBorders>
              <w:top w:val="single" w:sz="4" w:space="0" w:color="auto"/>
              <w:left w:val="nil"/>
              <w:bottom w:val="single" w:sz="4" w:space="0" w:color="auto"/>
              <w:right w:val="single" w:sz="4" w:space="0" w:color="auto"/>
            </w:tcBorders>
            <w:shd w:val="clear" w:color="000000" w:fill="A6A6A6"/>
            <w:noWrap/>
            <w:hideMark/>
          </w:tcPr>
          <w:p w:rsidR="002509F8" w:rsidRPr="00C5778E" w:rsidRDefault="002509F8" w:rsidP="002509F8">
            <w:pPr>
              <w:jc w:val="center"/>
              <w:rPr>
                <w:b/>
                <w:bCs/>
                <w:sz w:val="22"/>
                <w:szCs w:val="22"/>
                <w:lang w:val="en-US"/>
              </w:rPr>
            </w:pPr>
            <w:r w:rsidRPr="00C5778E">
              <w:rPr>
                <w:b/>
                <w:bCs/>
                <w:sz w:val="22"/>
                <w:szCs w:val="22"/>
                <w:lang w:val="en-US"/>
              </w:rPr>
              <w:t>TOTAL</w:t>
            </w:r>
          </w:p>
        </w:tc>
      </w:tr>
      <w:tr w:rsidR="002509F8" w:rsidRPr="00C5778E" w:rsidTr="002509F8">
        <w:trPr>
          <w:trHeight w:val="20"/>
        </w:trPr>
        <w:tc>
          <w:tcPr>
            <w:tcW w:w="4410" w:type="dxa"/>
            <w:tcBorders>
              <w:top w:val="nil"/>
              <w:left w:val="single" w:sz="4" w:space="0" w:color="auto"/>
              <w:bottom w:val="single" w:sz="4" w:space="0" w:color="auto"/>
              <w:right w:val="single" w:sz="4" w:space="0" w:color="auto"/>
            </w:tcBorders>
            <w:shd w:val="clear" w:color="000000" w:fill="D9D9D9"/>
            <w:noWrap/>
            <w:vAlign w:val="center"/>
            <w:hideMark/>
          </w:tcPr>
          <w:p w:rsidR="002509F8" w:rsidRPr="002509F8" w:rsidRDefault="002509F8" w:rsidP="002509F8">
            <w:pPr>
              <w:rPr>
                <w:bCs/>
                <w:color w:val="000000"/>
                <w:lang w:val="en-US"/>
              </w:rPr>
            </w:pPr>
            <w:r w:rsidRPr="002509F8">
              <w:rPr>
                <w:bCs/>
                <w:color w:val="000000"/>
                <w:lang w:val="en-US"/>
              </w:rPr>
              <w:t>Eastern Cape</w:t>
            </w:r>
          </w:p>
        </w:tc>
        <w:tc>
          <w:tcPr>
            <w:tcW w:w="4629" w:type="dxa"/>
            <w:tcBorders>
              <w:top w:val="nil"/>
              <w:left w:val="nil"/>
              <w:bottom w:val="single" w:sz="4" w:space="0" w:color="auto"/>
              <w:right w:val="single" w:sz="4" w:space="0" w:color="auto"/>
            </w:tcBorders>
            <w:shd w:val="clear" w:color="auto" w:fill="auto"/>
            <w:noWrap/>
            <w:vAlign w:val="bottom"/>
            <w:hideMark/>
          </w:tcPr>
          <w:p w:rsidR="002509F8" w:rsidRPr="00C5778E" w:rsidRDefault="002509F8" w:rsidP="002509F8">
            <w:pPr>
              <w:jc w:val="center"/>
              <w:rPr>
                <w:color w:val="000000"/>
                <w:sz w:val="20"/>
                <w:szCs w:val="20"/>
                <w:lang w:val="en-US"/>
              </w:rPr>
            </w:pPr>
            <w:r w:rsidRPr="00C5778E">
              <w:rPr>
                <w:color w:val="000000"/>
                <w:sz w:val="20"/>
                <w:szCs w:val="20"/>
                <w:lang w:val="en-US"/>
              </w:rPr>
              <w:t>132</w:t>
            </w:r>
          </w:p>
        </w:tc>
      </w:tr>
      <w:tr w:rsidR="002509F8" w:rsidRPr="00C5778E" w:rsidTr="002509F8">
        <w:trPr>
          <w:trHeight w:val="20"/>
        </w:trPr>
        <w:tc>
          <w:tcPr>
            <w:tcW w:w="4410" w:type="dxa"/>
            <w:tcBorders>
              <w:top w:val="nil"/>
              <w:left w:val="single" w:sz="4" w:space="0" w:color="auto"/>
              <w:bottom w:val="single" w:sz="4" w:space="0" w:color="auto"/>
              <w:right w:val="single" w:sz="4" w:space="0" w:color="auto"/>
            </w:tcBorders>
            <w:shd w:val="clear" w:color="000000" w:fill="D9D9D9"/>
            <w:noWrap/>
            <w:vAlign w:val="center"/>
            <w:hideMark/>
          </w:tcPr>
          <w:p w:rsidR="002509F8" w:rsidRPr="002509F8" w:rsidRDefault="002509F8" w:rsidP="002509F8">
            <w:pPr>
              <w:rPr>
                <w:bCs/>
                <w:color w:val="000000"/>
                <w:lang w:val="en-US"/>
              </w:rPr>
            </w:pPr>
            <w:r w:rsidRPr="002509F8">
              <w:rPr>
                <w:bCs/>
                <w:color w:val="000000"/>
                <w:lang w:val="en-US"/>
              </w:rPr>
              <w:t xml:space="preserve">Gauteng </w:t>
            </w:r>
          </w:p>
        </w:tc>
        <w:tc>
          <w:tcPr>
            <w:tcW w:w="4629" w:type="dxa"/>
            <w:tcBorders>
              <w:top w:val="nil"/>
              <w:left w:val="nil"/>
              <w:bottom w:val="single" w:sz="4" w:space="0" w:color="auto"/>
              <w:right w:val="single" w:sz="4" w:space="0" w:color="auto"/>
            </w:tcBorders>
            <w:shd w:val="clear" w:color="auto" w:fill="auto"/>
            <w:noWrap/>
            <w:vAlign w:val="bottom"/>
            <w:hideMark/>
          </w:tcPr>
          <w:p w:rsidR="002509F8" w:rsidRPr="00C5778E" w:rsidRDefault="002509F8" w:rsidP="002509F8">
            <w:pPr>
              <w:jc w:val="center"/>
              <w:rPr>
                <w:color w:val="000000"/>
                <w:sz w:val="20"/>
                <w:szCs w:val="20"/>
                <w:lang w:val="en-US"/>
              </w:rPr>
            </w:pPr>
            <w:r w:rsidRPr="00C5778E">
              <w:rPr>
                <w:color w:val="000000"/>
                <w:sz w:val="20"/>
                <w:szCs w:val="20"/>
                <w:lang w:val="en-US"/>
              </w:rPr>
              <w:t>250</w:t>
            </w:r>
          </w:p>
        </w:tc>
      </w:tr>
      <w:tr w:rsidR="002509F8" w:rsidRPr="00C5778E" w:rsidTr="002509F8">
        <w:trPr>
          <w:trHeight w:val="20"/>
        </w:trPr>
        <w:tc>
          <w:tcPr>
            <w:tcW w:w="4410" w:type="dxa"/>
            <w:tcBorders>
              <w:top w:val="nil"/>
              <w:left w:val="single" w:sz="4" w:space="0" w:color="auto"/>
              <w:bottom w:val="single" w:sz="4" w:space="0" w:color="auto"/>
              <w:right w:val="single" w:sz="4" w:space="0" w:color="auto"/>
            </w:tcBorders>
            <w:shd w:val="clear" w:color="000000" w:fill="D9D9D9"/>
            <w:noWrap/>
            <w:vAlign w:val="center"/>
            <w:hideMark/>
          </w:tcPr>
          <w:p w:rsidR="002509F8" w:rsidRPr="002509F8" w:rsidRDefault="00A14C35" w:rsidP="002509F8">
            <w:pPr>
              <w:rPr>
                <w:bCs/>
                <w:color w:val="000000"/>
                <w:lang w:val="en-US"/>
              </w:rPr>
            </w:pPr>
            <w:r>
              <w:rPr>
                <w:bCs/>
                <w:color w:val="000000"/>
                <w:lang w:val="en-US"/>
              </w:rPr>
              <w:t>KwaZulu-</w:t>
            </w:r>
            <w:r w:rsidR="002509F8" w:rsidRPr="002509F8">
              <w:rPr>
                <w:bCs/>
                <w:color w:val="000000"/>
                <w:lang w:val="en-US"/>
              </w:rPr>
              <w:t xml:space="preserve">Natal </w:t>
            </w:r>
          </w:p>
        </w:tc>
        <w:tc>
          <w:tcPr>
            <w:tcW w:w="4629" w:type="dxa"/>
            <w:tcBorders>
              <w:top w:val="nil"/>
              <w:left w:val="nil"/>
              <w:bottom w:val="single" w:sz="4" w:space="0" w:color="auto"/>
              <w:right w:val="single" w:sz="4" w:space="0" w:color="auto"/>
            </w:tcBorders>
            <w:shd w:val="clear" w:color="auto" w:fill="auto"/>
            <w:noWrap/>
            <w:vAlign w:val="bottom"/>
            <w:hideMark/>
          </w:tcPr>
          <w:p w:rsidR="002509F8" w:rsidRPr="00C5778E" w:rsidRDefault="002509F8" w:rsidP="002509F8">
            <w:pPr>
              <w:jc w:val="center"/>
              <w:rPr>
                <w:color w:val="000000"/>
                <w:sz w:val="20"/>
                <w:szCs w:val="20"/>
                <w:lang w:val="en-US"/>
              </w:rPr>
            </w:pPr>
            <w:r w:rsidRPr="00C5778E">
              <w:rPr>
                <w:color w:val="000000"/>
                <w:sz w:val="20"/>
                <w:szCs w:val="20"/>
                <w:lang w:val="en-US"/>
              </w:rPr>
              <w:t>389</w:t>
            </w:r>
          </w:p>
        </w:tc>
      </w:tr>
      <w:tr w:rsidR="002509F8" w:rsidRPr="00C5778E" w:rsidTr="002509F8">
        <w:trPr>
          <w:trHeight w:val="20"/>
        </w:trPr>
        <w:tc>
          <w:tcPr>
            <w:tcW w:w="4410" w:type="dxa"/>
            <w:tcBorders>
              <w:top w:val="nil"/>
              <w:left w:val="single" w:sz="4" w:space="0" w:color="auto"/>
              <w:bottom w:val="single" w:sz="4" w:space="0" w:color="auto"/>
              <w:right w:val="single" w:sz="4" w:space="0" w:color="auto"/>
            </w:tcBorders>
            <w:shd w:val="clear" w:color="000000" w:fill="D9D9D9"/>
            <w:noWrap/>
            <w:vAlign w:val="center"/>
            <w:hideMark/>
          </w:tcPr>
          <w:p w:rsidR="002509F8" w:rsidRPr="002509F8" w:rsidRDefault="002509F8" w:rsidP="002509F8">
            <w:pPr>
              <w:rPr>
                <w:bCs/>
                <w:color w:val="000000"/>
                <w:lang w:val="en-US"/>
              </w:rPr>
            </w:pPr>
            <w:r w:rsidRPr="002509F8">
              <w:rPr>
                <w:bCs/>
                <w:color w:val="000000"/>
                <w:lang w:val="en-US"/>
              </w:rPr>
              <w:t xml:space="preserve">Limpopo/Mpumalanga/North West </w:t>
            </w:r>
          </w:p>
        </w:tc>
        <w:tc>
          <w:tcPr>
            <w:tcW w:w="4629" w:type="dxa"/>
            <w:tcBorders>
              <w:top w:val="nil"/>
              <w:left w:val="nil"/>
              <w:bottom w:val="single" w:sz="4" w:space="0" w:color="auto"/>
              <w:right w:val="single" w:sz="4" w:space="0" w:color="auto"/>
            </w:tcBorders>
            <w:shd w:val="clear" w:color="auto" w:fill="auto"/>
            <w:noWrap/>
            <w:vAlign w:val="bottom"/>
            <w:hideMark/>
          </w:tcPr>
          <w:p w:rsidR="002509F8" w:rsidRPr="00C5778E" w:rsidRDefault="002509F8" w:rsidP="002509F8">
            <w:pPr>
              <w:jc w:val="center"/>
              <w:rPr>
                <w:color w:val="000000"/>
                <w:sz w:val="20"/>
                <w:szCs w:val="20"/>
                <w:lang w:val="en-US"/>
              </w:rPr>
            </w:pPr>
            <w:r w:rsidRPr="00C5778E">
              <w:rPr>
                <w:color w:val="000000"/>
                <w:sz w:val="20"/>
                <w:szCs w:val="20"/>
                <w:lang w:val="en-US"/>
              </w:rPr>
              <w:t>333</w:t>
            </w:r>
          </w:p>
        </w:tc>
      </w:tr>
      <w:tr w:rsidR="002509F8" w:rsidRPr="00C5778E" w:rsidTr="002509F8">
        <w:trPr>
          <w:trHeight w:val="20"/>
        </w:trPr>
        <w:tc>
          <w:tcPr>
            <w:tcW w:w="4410" w:type="dxa"/>
            <w:tcBorders>
              <w:top w:val="nil"/>
              <w:left w:val="single" w:sz="4" w:space="0" w:color="auto"/>
              <w:bottom w:val="single" w:sz="4" w:space="0" w:color="auto"/>
              <w:right w:val="single" w:sz="4" w:space="0" w:color="auto"/>
            </w:tcBorders>
            <w:shd w:val="clear" w:color="000000" w:fill="D9D9D9"/>
            <w:noWrap/>
            <w:vAlign w:val="center"/>
            <w:hideMark/>
          </w:tcPr>
          <w:p w:rsidR="002509F8" w:rsidRPr="002509F8" w:rsidRDefault="002509F8" w:rsidP="002509F8">
            <w:pPr>
              <w:rPr>
                <w:bCs/>
                <w:color w:val="000000"/>
                <w:lang w:val="en-US"/>
              </w:rPr>
            </w:pPr>
            <w:r w:rsidRPr="002509F8">
              <w:rPr>
                <w:bCs/>
                <w:color w:val="000000"/>
                <w:lang w:val="en-US"/>
              </w:rPr>
              <w:t>Free State/Northern Cape</w:t>
            </w:r>
          </w:p>
        </w:tc>
        <w:tc>
          <w:tcPr>
            <w:tcW w:w="4629" w:type="dxa"/>
            <w:tcBorders>
              <w:top w:val="nil"/>
              <w:left w:val="nil"/>
              <w:bottom w:val="single" w:sz="4" w:space="0" w:color="auto"/>
              <w:right w:val="single" w:sz="4" w:space="0" w:color="auto"/>
            </w:tcBorders>
            <w:shd w:val="clear" w:color="auto" w:fill="auto"/>
            <w:noWrap/>
            <w:vAlign w:val="bottom"/>
            <w:hideMark/>
          </w:tcPr>
          <w:p w:rsidR="002509F8" w:rsidRPr="00C5778E" w:rsidRDefault="002509F8" w:rsidP="002509F8">
            <w:pPr>
              <w:jc w:val="center"/>
              <w:rPr>
                <w:color w:val="000000"/>
                <w:sz w:val="20"/>
                <w:szCs w:val="20"/>
                <w:lang w:val="en-US"/>
              </w:rPr>
            </w:pPr>
            <w:r w:rsidRPr="00C5778E">
              <w:rPr>
                <w:color w:val="000000"/>
                <w:sz w:val="20"/>
                <w:szCs w:val="20"/>
                <w:lang w:val="en-US"/>
              </w:rPr>
              <w:t>272</w:t>
            </w:r>
          </w:p>
        </w:tc>
      </w:tr>
      <w:tr w:rsidR="002509F8" w:rsidRPr="00C5778E" w:rsidTr="002509F8">
        <w:trPr>
          <w:trHeight w:val="20"/>
        </w:trPr>
        <w:tc>
          <w:tcPr>
            <w:tcW w:w="4410" w:type="dxa"/>
            <w:tcBorders>
              <w:top w:val="nil"/>
              <w:left w:val="single" w:sz="4" w:space="0" w:color="auto"/>
              <w:bottom w:val="single" w:sz="4" w:space="0" w:color="auto"/>
              <w:right w:val="single" w:sz="4" w:space="0" w:color="auto"/>
            </w:tcBorders>
            <w:shd w:val="clear" w:color="000000" w:fill="D9D9D9"/>
            <w:noWrap/>
            <w:vAlign w:val="center"/>
            <w:hideMark/>
          </w:tcPr>
          <w:p w:rsidR="002509F8" w:rsidRPr="002509F8" w:rsidRDefault="002509F8" w:rsidP="002509F8">
            <w:pPr>
              <w:rPr>
                <w:bCs/>
                <w:color w:val="000000"/>
                <w:lang w:val="en-US"/>
              </w:rPr>
            </w:pPr>
            <w:r w:rsidRPr="002509F8">
              <w:rPr>
                <w:bCs/>
                <w:color w:val="000000"/>
                <w:lang w:val="en-US"/>
              </w:rPr>
              <w:t>Western Cape</w:t>
            </w:r>
          </w:p>
        </w:tc>
        <w:tc>
          <w:tcPr>
            <w:tcW w:w="4629" w:type="dxa"/>
            <w:tcBorders>
              <w:top w:val="nil"/>
              <w:left w:val="nil"/>
              <w:bottom w:val="single" w:sz="4" w:space="0" w:color="auto"/>
              <w:right w:val="single" w:sz="4" w:space="0" w:color="auto"/>
            </w:tcBorders>
            <w:shd w:val="clear" w:color="auto" w:fill="auto"/>
            <w:noWrap/>
            <w:vAlign w:val="bottom"/>
            <w:hideMark/>
          </w:tcPr>
          <w:p w:rsidR="002509F8" w:rsidRPr="00C5778E" w:rsidRDefault="002509F8" w:rsidP="002509F8">
            <w:pPr>
              <w:jc w:val="center"/>
              <w:rPr>
                <w:color w:val="000000"/>
                <w:sz w:val="20"/>
                <w:szCs w:val="20"/>
                <w:lang w:val="en-US"/>
              </w:rPr>
            </w:pPr>
            <w:r w:rsidRPr="00C5778E">
              <w:rPr>
                <w:color w:val="000000"/>
                <w:sz w:val="20"/>
                <w:szCs w:val="20"/>
                <w:lang w:val="en-US"/>
              </w:rPr>
              <w:t>268</w:t>
            </w:r>
          </w:p>
        </w:tc>
      </w:tr>
      <w:tr w:rsidR="002509F8" w:rsidRPr="00C5778E" w:rsidTr="002509F8">
        <w:trPr>
          <w:trHeight w:val="20"/>
        </w:trPr>
        <w:tc>
          <w:tcPr>
            <w:tcW w:w="4410" w:type="dxa"/>
            <w:tcBorders>
              <w:top w:val="nil"/>
              <w:left w:val="single" w:sz="4" w:space="0" w:color="auto"/>
              <w:bottom w:val="single" w:sz="4" w:space="0" w:color="auto"/>
              <w:right w:val="single" w:sz="4" w:space="0" w:color="auto"/>
            </w:tcBorders>
            <w:shd w:val="clear" w:color="000000" w:fill="A6A6A6"/>
            <w:noWrap/>
            <w:vAlign w:val="bottom"/>
            <w:hideMark/>
          </w:tcPr>
          <w:p w:rsidR="002509F8" w:rsidRPr="00C5778E" w:rsidRDefault="002509F8" w:rsidP="001E3068">
            <w:pPr>
              <w:jc w:val="both"/>
              <w:rPr>
                <w:b/>
                <w:bCs/>
                <w:sz w:val="20"/>
                <w:szCs w:val="20"/>
                <w:lang w:val="en-US"/>
              </w:rPr>
            </w:pPr>
            <w:r w:rsidRPr="00C5778E">
              <w:rPr>
                <w:b/>
                <w:bCs/>
                <w:sz w:val="20"/>
                <w:szCs w:val="20"/>
                <w:lang w:val="en-US"/>
              </w:rPr>
              <w:t xml:space="preserve">GRAND TOTAL </w:t>
            </w:r>
          </w:p>
        </w:tc>
        <w:tc>
          <w:tcPr>
            <w:tcW w:w="4629" w:type="dxa"/>
            <w:tcBorders>
              <w:top w:val="nil"/>
              <w:left w:val="nil"/>
              <w:bottom w:val="single" w:sz="4" w:space="0" w:color="auto"/>
              <w:right w:val="single" w:sz="4" w:space="0" w:color="auto"/>
            </w:tcBorders>
            <w:shd w:val="clear" w:color="000000" w:fill="A6A6A6"/>
            <w:noWrap/>
            <w:vAlign w:val="bottom"/>
            <w:hideMark/>
          </w:tcPr>
          <w:p w:rsidR="002509F8" w:rsidRPr="00C5778E" w:rsidRDefault="002509F8" w:rsidP="000B14D8">
            <w:pPr>
              <w:jc w:val="center"/>
              <w:rPr>
                <w:b/>
                <w:bCs/>
                <w:color w:val="000000"/>
                <w:sz w:val="20"/>
                <w:szCs w:val="20"/>
                <w:lang w:val="en-US"/>
              </w:rPr>
            </w:pPr>
            <w:r w:rsidRPr="00C5778E">
              <w:rPr>
                <w:b/>
                <w:bCs/>
                <w:color w:val="000000"/>
                <w:sz w:val="20"/>
                <w:szCs w:val="20"/>
                <w:lang w:val="en-US"/>
              </w:rPr>
              <w:t>1</w:t>
            </w:r>
            <w:r w:rsidR="00A14C35">
              <w:rPr>
                <w:b/>
                <w:bCs/>
                <w:color w:val="000000"/>
                <w:sz w:val="20"/>
                <w:szCs w:val="20"/>
                <w:lang w:val="en-US"/>
              </w:rPr>
              <w:t xml:space="preserve"> </w:t>
            </w:r>
            <w:r w:rsidRPr="00C5778E">
              <w:rPr>
                <w:b/>
                <w:bCs/>
                <w:color w:val="000000"/>
                <w:sz w:val="20"/>
                <w:szCs w:val="20"/>
                <w:lang w:val="en-US"/>
              </w:rPr>
              <w:t>644</w:t>
            </w:r>
          </w:p>
        </w:tc>
      </w:tr>
    </w:tbl>
    <w:p w:rsidR="00824F50" w:rsidRPr="002F68FA" w:rsidRDefault="00824F50" w:rsidP="001E3068">
      <w:pPr>
        <w:tabs>
          <w:tab w:val="left" w:pos="1213"/>
        </w:tabs>
        <w:spacing w:line="360" w:lineRule="auto"/>
        <w:ind w:left="720" w:hanging="720"/>
        <w:jc w:val="both"/>
        <w:rPr>
          <w:rFonts w:cs="Times New Roman"/>
          <w:sz w:val="22"/>
          <w:szCs w:val="22"/>
        </w:rPr>
      </w:pPr>
    </w:p>
    <w:p w:rsidR="006D70ED" w:rsidRDefault="001E3068" w:rsidP="001E3068">
      <w:pPr>
        <w:spacing w:line="276" w:lineRule="auto"/>
        <w:ind w:left="993" w:hanging="993"/>
        <w:jc w:val="both"/>
      </w:pPr>
      <w:r>
        <w:t>(1)(a)(ii) Without the unique (Biometric</w:t>
      </w:r>
      <w:r w:rsidR="003D44EA">
        <w:t>)</w:t>
      </w:r>
      <w:r>
        <w:t xml:space="preserve"> identification, we are unable to provide accurate records of those that re-offended. </w:t>
      </w:r>
    </w:p>
    <w:p w:rsidR="003D44EA" w:rsidRDefault="003D44EA" w:rsidP="00ED5E29">
      <w:pPr>
        <w:spacing w:line="276" w:lineRule="auto"/>
        <w:ind w:left="993" w:hanging="993"/>
        <w:jc w:val="both"/>
      </w:pPr>
    </w:p>
    <w:p w:rsidR="001E3068" w:rsidRDefault="001E3068" w:rsidP="00ED5E29">
      <w:pPr>
        <w:spacing w:line="276" w:lineRule="auto"/>
        <w:ind w:left="993" w:hanging="993"/>
        <w:jc w:val="both"/>
      </w:pPr>
      <w:r>
        <w:t xml:space="preserve">(1)(b) </w:t>
      </w:r>
      <w:r>
        <w:tab/>
      </w:r>
      <w:r w:rsidR="00ED5E29">
        <w:t xml:space="preserve"> </w:t>
      </w:r>
      <w:r w:rsidRPr="001E3068">
        <w:t>Without the unique (Biometric</w:t>
      </w:r>
      <w:r w:rsidR="003D44EA">
        <w:t>)</w:t>
      </w:r>
      <w:r w:rsidRPr="001E3068">
        <w:t xml:space="preserve"> identification, we are unable to provide accurate records of those that re-offended.</w:t>
      </w:r>
    </w:p>
    <w:p w:rsidR="000B14D8" w:rsidRDefault="000B14D8" w:rsidP="00ED5E29">
      <w:pPr>
        <w:spacing w:line="276" w:lineRule="auto"/>
        <w:ind w:left="993" w:hanging="993"/>
        <w:jc w:val="both"/>
      </w:pPr>
    </w:p>
    <w:p w:rsidR="008A02E3" w:rsidRPr="008A02E3" w:rsidRDefault="000B27CD" w:rsidP="008A02E3">
      <w:pPr>
        <w:ind w:left="993" w:hanging="993"/>
        <w:jc w:val="both"/>
      </w:pPr>
      <w:r>
        <w:t>(2)</w:t>
      </w:r>
      <w:r w:rsidR="00ED5E29">
        <w:t>(a)(b)</w:t>
      </w:r>
      <w:r w:rsidR="003D44EA">
        <w:tab/>
      </w:r>
      <w:r w:rsidR="008A02E3" w:rsidRPr="008A02E3">
        <w:t xml:space="preserve">The Correctional Programme on </w:t>
      </w:r>
      <w:r w:rsidR="003D44EA">
        <w:t>s</w:t>
      </w:r>
      <w:r w:rsidR="008A02E3" w:rsidRPr="008A02E3">
        <w:t xml:space="preserve">exual </w:t>
      </w:r>
      <w:r w:rsidR="003D44EA">
        <w:t>o</w:t>
      </w:r>
      <w:r w:rsidR="008A02E3" w:rsidRPr="008A02E3">
        <w:t>ffences is crime specific and aims at assisting offenders to identity the possible causes of their deviant sexual behaviour and to empower them with information on the biological development and sexual development of human beings.</w:t>
      </w:r>
    </w:p>
    <w:p w:rsidR="008A02E3" w:rsidRDefault="008A02E3" w:rsidP="008A02E3">
      <w:pPr>
        <w:pStyle w:val="ListParagraph"/>
        <w:tabs>
          <w:tab w:val="left" w:pos="1134"/>
        </w:tabs>
        <w:spacing w:after="160" w:line="256" w:lineRule="auto"/>
      </w:pPr>
    </w:p>
    <w:p w:rsidR="008A02E3" w:rsidRDefault="003D44EA" w:rsidP="000B14D8">
      <w:pPr>
        <w:pStyle w:val="ListParagraph"/>
        <w:tabs>
          <w:tab w:val="left" w:pos="1134"/>
        </w:tabs>
        <w:spacing w:after="160" w:line="256" w:lineRule="auto"/>
        <w:ind w:left="993" w:hanging="273"/>
      </w:pPr>
      <w:r>
        <w:tab/>
      </w:r>
      <w:r w:rsidR="008A02E3">
        <w:t>The target group is all sentenced offenders who have committed a sexual offence based on the needs and risks identified in the offenders Correctional Sentence Plan. (CSP).</w:t>
      </w:r>
    </w:p>
    <w:p w:rsidR="000B14D8" w:rsidRDefault="000B14D8" w:rsidP="008A02E3">
      <w:pPr>
        <w:pStyle w:val="ListParagraph"/>
        <w:tabs>
          <w:tab w:val="left" w:pos="1134"/>
        </w:tabs>
        <w:spacing w:after="160" w:line="256" w:lineRule="auto"/>
      </w:pPr>
    </w:p>
    <w:p w:rsidR="000B14D8" w:rsidRDefault="000B14D8" w:rsidP="000B14D8">
      <w:pPr>
        <w:pStyle w:val="ListParagraph"/>
        <w:tabs>
          <w:tab w:val="left" w:pos="1134"/>
        </w:tabs>
        <w:spacing w:after="160" w:line="256" w:lineRule="auto"/>
      </w:pPr>
      <w:r>
        <w:t>The main outcomes of the Correctional Programme on Sexual Offences are:</w:t>
      </w:r>
    </w:p>
    <w:p w:rsidR="000B14D8" w:rsidRDefault="000B14D8" w:rsidP="000B14D8">
      <w:pPr>
        <w:pStyle w:val="ListParagraph"/>
        <w:tabs>
          <w:tab w:val="left" w:pos="1134"/>
        </w:tabs>
        <w:spacing w:after="160" w:line="256" w:lineRule="auto"/>
      </w:pPr>
    </w:p>
    <w:p w:rsidR="000B14D8" w:rsidRDefault="000B14D8" w:rsidP="000B14D8">
      <w:pPr>
        <w:pStyle w:val="ListParagraph"/>
        <w:numPr>
          <w:ilvl w:val="0"/>
          <w:numId w:val="29"/>
        </w:numPr>
        <w:tabs>
          <w:tab w:val="left" w:pos="1134"/>
        </w:tabs>
        <w:spacing w:after="160" w:line="256" w:lineRule="auto"/>
      </w:pPr>
      <w:r>
        <w:t>Provide information on the phases of human development.</w:t>
      </w:r>
    </w:p>
    <w:p w:rsidR="000B14D8" w:rsidRDefault="000B14D8" w:rsidP="000B14D8">
      <w:pPr>
        <w:pStyle w:val="ListParagraph"/>
        <w:numPr>
          <w:ilvl w:val="0"/>
          <w:numId w:val="29"/>
        </w:numPr>
        <w:tabs>
          <w:tab w:val="left" w:pos="1134"/>
        </w:tabs>
        <w:spacing w:after="160" w:line="256" w:lineRule="auto"/>
      </w:pPr>
      <w:r>
        <w:t>Understand and control their needs and gain insight into the sexual response cycle.</w:t>
      </w:r>
    </w:p>
    <w:p w:rsidR="000B14D8" w:rsidRDefault="000B14D8" w:rsidP="000B14D8">
      <w:pPr>
        <w:pStyle w:val="ListParagraph"/>
        <w:numPr>
          <w:ilvl w:val="0"/>
          <w:numId w:val="29"/>
        </w:numPr>
        <w:tabs>
          <w:tab w:val="left" w:pos="1134"/>
        </w:tabs>
        <w:spacing w:after="160" w:line="256" w:lineRule="auto"/>
      </w:pPr>
      <w:r>
        <w:t>Equip with an understanding of sexuality and related concepts within the context of cultural differences.</w:t>
      </w:r>
    </w:p>
    <w:p w:rsidR="000B14D8" w:rsidRDefault="000B14D8" w:rsidP="000B14D8">
      <w:pPr>
        <w:pStyle w:val="ListParagraph"/>
        <w:numPr>
          <w:ilvl w:val="0"/>
          <w:numId w:val="29"/>
        </w:numPr>
        <w:tabs>
          <w:tab w:val="left" w:pos="1134"/>
        </w:tabs>
        <w:spacing w:after="160" w:line="256" w:lineRule="auto"/>
      </w:pPr>
      <w:r>
        <w:t>Provided with problem-solving skills, coping strategies and the ability to identify triggers and possible causes to their sexual offending behaviour.</w:t>
      </w:r>
    </w:p>
    <w:p w:rsidR="000B14D8" w:rsidRDefault="000B14D8" w:rsidP="000B14D8">
      <w:pPr>
        <w:pStyle w:val="ListParagraph"/>
        <w:numPr>
          <w:ilvl w:val="0"/>
          <w:numId w:val="29"/>
        </w:numPr>
        <w:tabs>
          <w:tab w:val="left" w:pos="1134"/>
        </w:tabs>
        <w:spacing w:after="160" w:line="256" w:lineRule="auto"/>
      </w:pPr>
      <w:r>
        <w:t>Provided with knowledge on the physical, emotional and financial consequences of crime.</w:t>
      </w:r>
    </w:p>
    <w:p w:rsidR="000B14D8" w:rsidRDefault="000B14D8" w:rsidP="000B14D8">
      <w:pPr>
        <w:pStyle w:val="ListParagraph"/>
        <w:numPr>
          <w:ilvl w:val="0"/>
          <w:numId w:val="29"/>
        </w:numPr>
        <w:tabs>
          <w:tab w:val="left" w:pos="1134"/>
        </w:tabs>
        <w:spacing w:after="160" w:line="256" w:lineRule="auto"/>
      </w:pPr>
      <w:r>
        <w:t>Provided with the skills to prevent relapse.</w:t>
      </w:r>
    </w:p>
    <w:p w:rsidR="000B14D8" w:rsidRDefault="000B14D8" w:rsidP="000B14D8">
      <w:pPr>
        <w:pStyle w:val="ListParagraph"/>
        <w:tabs>
          <w:tab w:val="left" w:pos="1134"/>
        </w:tabs>
        <w:spacing w:after="160" w:line="256" w:lineRule="auto"/>
        <w:ind w:left="0"/>
      </w:pPr>
    </w:p>
    <w:p w:rsidR="003D44EA" w:rsidRDefault="003D44EA" w:rsidP="000B14D8">
      <w:pPr>
        <w:pStyle w:val="ListParagraph"/>
        <w:tabs>
          <w:tab w:val="left" w:pos="1134"/>
        </w:tabs>
        <w:spacing w:after="160" w:line="256" w:lineRule="auto"/>
        <w:ind w:left="0"/>
      </w:pPr>
    </w:p>
    <w:p w:rsidR="000B14D8" w:rsidRPr="000B14D8" w:rsidRDefault="000B14D8" w:rsidP="000B14D8">
      <w:pPr>
        <w:pStyle w:val="ListParagraph"/>
        <w:tabs>
          <w:tab w:val="left" w:pos="1134"/>
        </w:tabs>
        <w:spacing w:after="160" w:line="256" w:lineRule="auto"/>
        <w:ind w:left="0"/>
        <w:rPr>
          <w:b/>
        </w:rPr>
      </w:pPr>
      <w:r w:rsidRPr="000B14D8">
        <w:rPr>
          <w:b/>
        </w:rPr>
        <w:t>END</w:t>
      </w:r>
    </w:p>
    <w:sectPr w:rsidR="000B14D8" w:rsidRPr="000B14D8" w:rsidSect="003F6778">
      <w:footerReference w:type="even" r:id="rId9"/>
      <w:footerReference w:type="default" r:id="rId10"/>
      <w:pgSz w:w="11907" w:h="16840" w:code="9"/>
      <w:pgMar w:top="963" w:right="1134"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DFC" w:rsidRDefault="00D73DFC">
      <w:r>
        <w:separator/>
      </w:r>
    </w:p>
  </w:endnote>
  <w:endnote w:type="continuationSeparator" w:id="0">
    <w:p w:rsidR="00D73DFC" w:rsidRDefault="00D73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AB" w:rsidRDefault="001B49AB"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B49AB" w:rsidRDefault="001B49AB"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AB" w:rsidRDefault="001B49AB"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3DFC">
      <w:rPr>
        <w:rStyle w:val="PageNumber"/>
        <w:noProof/>
      </w:rPr>
      <w:t>1</w:t>
    </w:r>
    <w:r>
      <w:rPr>
        <w:rStyle w:val="PageNumber"/>
      </w:rPr>
      <w:fldChar w:fldCharType="end"/>
    </w:r>
  </w:p>
  <w:p w:rsidR="001B49AB" w:rsidRDefault="002E76B2" w:rsidP="001B24D3">
    <w:pPr>
      <w:pStyle w:val="Footer"/>
      <w:ind w:right="360"/>
    </w:pPr>
    <w:r>
      <w:t>PQ328-NW343E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DFC" w:rsidRDefault="00D73DFC">
      <w:r>
        <w:separator/>
      </w:r>
    </w:p>
  </w:footnote>
  <w:footnote w:type="continuationSeparator" w:id="0">
    <w:p w:rsidR="00D73DFC" w:rsidRDefault="00D73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0D0C"/>
    <w:multiLevelType w:val="hybridMultilevel"/>
    <w:tmpl w:val="1F72A4A0"/>
    <w:lvl w:ilvl="0" w:tplc="E77C18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19823843"/>
    <w:multiLevelType w:val="multilevel"/>
    <w:tmpl w:val="9AECBE22"/>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D3507EB"/>
    <w:multiLevelType w:val="hybridMultilevel"/>
    <w:tmpl w:val="C644A6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C0E2AED"/>
    <w:multiLevelType w:val="hybridMultilevel"/>
    <w:tmpl w:val="38EAEB9C"/>
    <w:lvl w:ilvl="0" w:tplc="6268A804">
      <w:start w:val="1"/>
      <w:numFmt w:val="decimal"/>
      <w:lvlText w:val="%1"/>
      <w:lvlJc w:val="left"/>
      <w:pPr>
        <w:ind w:left="1080" w:hanging="360"/>
      </w:pPr>
      <w:rPr>
        <w:rFonts w:cs="Times New Roman"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9028C9"/>
    <w:multiLevelType w:val="hybridMultilevel"/>
    <w:tmpl w:val="C096D4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41E072FF"/>
    <w:multiLevelType w:val="hybridMultilevel"/>
    <w:tmpl w:val="63B2348A"/>
    <w:lvl w:ilvl="0" w:tplc="D862A2C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nsid w:val="426E29BA"/>
    <w:multiLevelType w:val="hybridMultilevel"/>
    <w:tmpl w:val="F0F212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37649D6"/>
    <w:multiLevelType w:val="hybridMultilevel"/>
    <w:tmpl w:val="D8001C06"/>
    <w:lvl w:ilvl="0" w:tplc="A9D2737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72E7236"/>
    <w:multiLevelType w:val="hybridMultilevel"/>
    <w:tmpl w:val="C7FCAB8A"/>
    <w:lvl w:ilvl="0" w:tplc="D51E81AA">
      <w:start w:val="1"/>
      <w:numFmt w:val="decimal"/>
      <w:lvlText w:val="(%1)"/>
      <w:lvlJc w:val="left"/>
      <w:pPr>
        <w:ind w:left="643" w:hanging="360"/>
      </w:pPr>
    </w:lvl>
    <w:lvl w:ilvl="1" w:tplc="1C090019">
      <w:start w:val="1"/>
      <w:numFmt w:val="lowerLetter"/>
      <w:lvlText w:val="%2."/>
      <w:lvlJc w:val="left"/>
      <w:pPr>
        <w:ind w:left="1363" w:hanging="360"/>
      </w:pPr>
    </w:lvl>
    <w:lvl w:ilvl="2" w:tplc="1C09001B">
      <w:start w:val="1"/>
      <w:numFmt w:val="lowerRoman"/>
      <w:lvlText w:val="%3."/>
      <w:lvlJc w:val="right"/>
      <w:pPr>
        <w:ind w:left="2083" w:hanging="180"/>
      </w:pPr>
    </w:lvl>
    <w:lvl w:ilvl="3" w:tplc="1C09000F">
      <w:start w:val="1"/>
      <w:numFmt w:val="decimal"/>
      <w:lvlText w:val="%4."/>
      <w:lvlJc w:val="left"/>
      <w:pPr>
        <w:ind w:left="2803" w:hanging="360"/>
      </w:pPr>
    </w:lvl>
    <w:lvl w:ilvl="4" w:tplc="1C090019">
      <w:start w:val="1"/>
      <w:numFmt w:val="lowerLetter"/>
      <w:lvlText w:val="%5."/>
      <w:lvlJc w:val="left"/>
      <w:pPr>
        <w:ind w:left="3523" w:hanging="360"/>
      </w:pPr>
    </w:lvl>
    <w:lvl w:ilvl="5" w:tplc="1C09001B">
      <w:start w:val="1"/>
      <w:numFmt w:val="lowerRoman"/>
      <w:lvlText w:val="%6."/>
      <w:lvlJc w:val="right"/>
      <w:pPr>
        <w:ind w:left="4243" w:hanging="180"/>
      </w:pPr>
    </w:lvl>
    <w:lvl w:ilvl="6" w:tplc="1C09000F">
      <w:start w:val="1"/>
      <w:numFmt w:val="decimal"/>
      <w:lvlText w:val="%7."/>
      <w:lvlJc w:val="left"/>
      <w:pPr>
        <w:ind w:left="4963" w:hanging="360"/>
      </w:pPr>
    </w:lvl>
    <w:lvl w:ilvl="7" w:tplc="1C090019">
      <w:start w:val="1"/>
      <w:numFmt w:val="lowerLetter"/>
      <w:lvlText w:val="%8."/>
      <w:lvlJc w:val="left"/>
      <w:pPr>
        <w:ind w:left="5683" w:hanging="360"/>
      </w:pPr>
    </w:lvl>
    <w:lvl w:ilvl="8" w:tplc="1C09001B">
      <w:start w:val="1"/>
      <w:numFmt w:val="lowerRoman"/>
      <w:lvlText w:val="%9."/>
      <w:lvlJc w:val="right"/>
      <w:pPr>
        <w:ind w:left="6403" w:hanging="180"/>
      </w:pPr>
    </w:lvl>
  </w:abstractNum>
  <w:abstractNum w:abstractNumId="12">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51101DE8"/>
    <w:multiLevelType w:val="hybridMultilevel"/>
    <w:tmpl w:val="62A0283E"/>
    <w:lvl w:ilvl="0" w:tplc="6DA86244">
      <w:start w:val="1"/>
      <w:numFmt w:val="decimal"/>
      <w:lvlText w:val="%1."/>
      <w:lvlJc w:val="left"/>
      <w:pPr>
        <w:ind w:left="2160" w:hanging="360"/>
      </w:pPr>
      <w:rPr>
        <w:rFonts w:cs="Times New Roman" w:hint="default"/>
        <w:color w:val="auto"/>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634560F"/>
    <w:multiLevelType w:val="hybridMultilevel"/>
    <w:tmpl w:val="67103A0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5">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E11B6A"/>
    <w:multiLevelType w:val="hybridMultilevel"/>
    <w:tmpl w:val="EA9AB87A"/>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7">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5070DFD"/>
    <w:multiLevelType w:val="hybridMultilevel"/>
    <w:tmpl w:val="728868D0"/>
    <w:lvl w:ilvl="0" w:tplc="C098F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9F6035"/>
    <w:multiLevelType w:val="hybridMultilevel"/>
    <w:tmpl w:val="2A80D85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F1710B1"/>
    <w:multiLevelType w:val="hybridMultilevel"/>
    <w:tmpl w:val="F75400A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12C7DA2"/>
    <w:multiLevelType w:val="hybridMultilevel"/>
    <w:tmpl w:val="0EAE8E70"/>
    <w:lvl w:ilvl="0" w:tplc="DBAC003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9F1DBE"/>
    <w:multiLevelType w:val="hybridMultilevel"/>
    <w:tmpl w:val="45E036F2"/>
    <w:lvl w:ilvl="0" w:tplc="03C28B80">
      <w:start w:val="1"/>
      <w:numFmt w:val="lowerLetter"/>
      <w:lvlText w:val="(%1)"/>
      <w:lvlJc w:val="left"/>
      <w:pPr>
        <w:ind w:left="420" w:hanging="4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5D25500"/>
    <w:multiLevelType w:val="hybridMultilevel"/>
    <w:tmpl w:val="C180CC3A"/>
    <w:lvl w:ilvl="0" w:tplc="EAC87A0C">
      <w:start w:val="1"/>
      <w:numFmt w:val="decimal"/>
      <w:lvlText w:val="(%1)"/>
      <w:lvlJc w:val="left"/>
      <w:pPr>
        <w:ind w:left="720" w:hanging="360"/>
      </w:pPr>
      <w:rPr>
        <w:rFonts w:hint="default"/>
        <w:b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7332808"/>
    <w:multiLevelType w:val="hybridMultilevel"/>
    <w:tmpl w:val="39D899D4"/>
    <w:lvl w:ilvl="0" w:tplc="19E81C5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26"/>
  </w:num>
  <w:num w:numId="4">
    <w:abstractNumId w:val="1"/>
  </w:num>
  <w:num w:numId="5">
    <w:abstractNumId w:val="25"/>
  </w:num>
  <w:num w:numId="6">
    <w:abstractNumId w:val="17"/>
  </w:num>
  <w:num w:numId="7">
    <w:abstractNumId w:val="3"/>
  </w:num>
  <w:num w:numId="8">
    <w:abstractNumId w:val="12"/>
  </w:num>
  <w:num w:numId="9">
    <w:abstractNumId w:val="5"/>
  </w:num>
  <w:num w:numId="10">
    <w:abstractNumId w:val="9"/>
  </w:num>
  <w:num w:numId="11">
    <w:abstractNumId w:val="19"/>
  </w:num>
  <w:num w:numId="12">
    <w:abstractNumId w:val="24"/>
  </w:num>
  <w:num w:numId="13">
    <w:abstractNumId w:val="4"/>
  </w:num>
  <w:num w:numId="14">
    <w:abstractNumId w:val="22"/>
  </w:num>
  <w:num w:numId="15">
    <w:abstractNumId w:val="20"/>
  </w:num>
  <w:num w:numId="16">
    <w:abstractNumId w:val="16"/>
  </w:num>
  <w:num w:numId="17">
    <w:abstractNumId w:val="23"/>
  </w:num>
  <w:num w:numId="18">
    <w:abstractNumId w:val="10"/>
  </w:num>
  <w:num w:numId="19">
    <w:abstractNumId w:val="21"/>
  </w:num>
  <w:num w:numId="20">
    <w:abstractNumId w:val="18"/>
  </w:num>
  <w:num w:numId="21">
    <w:abstractNumId w:val="13"/>
  </w:num>
  <w:num w:numId="22">
    <w:abstractNumId w:val="6"/>
  </w:num>
  <w:num w:numId="23">
    <w:abstractNumId w:val="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B95E07"/>
    <w:rsid w:val="0000751E"/>
    <w:rsid w:val="000140BD"/>
    <w:rsid w:val="000150CB"/>
    <w:rsid w:val="0002181E"/>
    <w:rsid w:val="0002229F"/>
    <w:rsid w:val="00025C95"/>
    <w:rsid w:val="000275B2"/>
    <w:rsid w:val="00033B3C"/>
    <w:rsid w:val="00045A3C"/>
    <w:rsid w:val="00047448"/>
    <w:rsid w:val="000562E8"/>
    <w:rsid w:val="000646B4"/>
    <w:rsid w:val="00071841"/>
    <w:rsid w:val="00072B94"/>
    <w:rsid w:val="00082461"/>
    <w:rsid w:val="000862DF"/>
    <w:rsid w:val="00086E79"/>
    <w:rsid w:val="00095DB8"/>
    <w:rsid w:val="000A558A"/>
    <w:rsid w:val="000A5EBD"/>
    <w:rsid w:val="000B01B4"/>
    <w:rsid w:val="000B14D8"/>
    <w:rsid w:val="000B27CD"/>
    <w:rsid w:val="000B68DC"/>
    <w:rsid w:val="000C557F"/>
    <w:rsid w:val="000D1345"/>
    <w:rsid w:val="000F0120"/>
    <w:rsid w:val="000F3245"/>
    <w:rsid w:val="00100027"/>
    <w:rsid w:val="001045BB"/>
    <w:rsid w:val="00111D17"/>
    <w:rsid w:val="00117592"/>
    <w:rsid w:val="001212E8"/>
    <w:rsid w:val="00122608"/>
    <w:rsid w:val="00134EA3"/>
    <w:rsid w:val="00142B56"/>
    <w:rsid w:val="00147B91"/>
    <w:rsid w:val="001511A8"/>
    <w:rsid w:val="00157BCF"/>
    <w:rsid w:val="00157CB7"/>
    <w:rsid w:val="001633A6"/>
    <w:rsid w:val="00164244"/>
    <w:rsid w:val="00172A32"/>
    <w:rsid w:val="001802F5"/>
    <w:rsid w:val="00187649"/>
    <w:rsid w:val="001962DD"/>
    <w:rsid w:val="00197EC1"/>
    <w:rsid w:val="001A51F7"/>
    <w:rsid w:val="001B24D3"/>
    <w:rsid w:val="001B2F36"/>
    <w:rsid w:val="001B306F"/>
    <w:rsid w:val="001B49AB"/>
    <w:rsid w:val="001C236E"/>
    <w:rsid w:val="001C6106"/>
    <w:rsid w:val="001E1C14"/>
    <w:rsid w:val="001E1FED"/>
    <w:rsid w:val="001E2936"/>
    <w:rsid w:val="001E3068"/>
    <w:rsid w:val="001F587B"/>
    <w:rsid w:val="001F7EB4"/>
    <w:rsid w:val="002052C4"/>
    <w:rsid w:val="0020744E"/>
    <w:rsid w:val="0020756D"/>
    <w:rsid w:val="00207593"/>
    <w:rsid w:val="002078C6"/>
    <w:rsid w:val="00207B44"/>
    <w:rsid w:val="00207E39"/>
    <w:rsid w:val="0021074C"/>
    <w:rsid w:val="002117FC"/>
    <w:rsid w:val="00215B8D"/>
    <w:rsid w:val="002164E6"/>
    <w:rsid w:val="00221037"/>
    <w:rsid w:val="00222329"/>
    <w:rsid w:val="00226369"/>
    <w:rsid w:val="00226B71"/>
    <w:rsid w:val="00234D10"/>
    <w:rsid w:val="002446FE"/>
    <w:rsid w:val="00247788"/>
    <w:rsid w:val="002509F8"/>
    <w:rsid w:val="00252B28"/>
    <w:rsid w:val="00256FC8"/>
    <w:rsid w:val="00261AE3"/>
    <w:rsid w:val="0027157C"/>
    <w:rsid w:val="002721A6"/>
    <w:rsid w:val="00286FDC"/>
    <w:rsid w:val="002A3971"/>
    <w:rsid w:val="002C1A40"/>
    <w:rsid w:val="002C4496"/>
    <w:rsid w:val="002C6E09"/>
    <w:rsid w:val="002D41E3"/>
    <w:rsid w:val="002E2677"/>
    <w:rsid w:val="002E76B2"/>
    <w:rsid w:val="002E7A9E"/>
    <w:rsid w:val="002F1CF7"/>
    <w:rsid w:val="002F3AC2"/>
    <w:rsid w:val="002F68FA"/>
    <w:rsid w:val="003028A1"/>
    <w:rsid w:val="003103F8"/>
    <w:rsid w:val="003176E1"/>
    <w:rsid w:val="003204B6"/>
    <w:rsid w:val="00322D7D"/>
    <w:rsid w:val="00325395"/>
    <w:rsid w:val="0032646E"/>
    <w:rsid w:val="003317B8"/>
    <w:rsid w:val="00333927"/>
    <w:rsid w:val="0033722B"/>
    <w:rsid w:val="00337A73"/>
    <w:rsid w:val="003401A5"/>
    <w:rsid w:val="00340408"/>
    <w:rsid w:val="003442C2"/>
    <w:rsid w:val="00345EC0"/>
    <w:rsid w:val="003462AF"/>
    <w:rsid w:val="00352956"/>
    <w:rsid w:val="00355455"/>
    <w:rsid w:val="00356A00"/>
    <w:rsid w:val="0036632B"/>
    <w:rsid w:val="00374898"/>
    <w:rsid w:val="00374BCC"/>
    <w:rsid w:val="003753B2"/>
    <w:rsid w:val="0038720D"/>
    <w:rsid w:val="0039475B"/>
    <w:rsid w:val="003B1C1E"/>
    <w:rsid w:val="003B3D60"/>
    <w:rsid w:val="003B5581"/>
    <w:rsid w:val="003B7BFC"/>
    <w:rsid w:val="003C04CE"/>
    <w:rsid w:val="003C42D4"/>
    <w:rsid w:val="003C5E1E"/>
    <w:rsid w:val="003D1B93"/>
    <w:rsid w:val="003D44EA"/>
    <w:rsid w:val="003D46AB"/>
    <w:rsid w:val="003E6C97"/>
    <w:rsid w:val="003F6778"/>
    <w:rsid w:val="004003F2"/>
    <w:rsid w:val="00405299"/>
    <w:rsid w:val="00410151"/>
    <w:rsid w:val="004148C0"/>
    <w:rsid w:val="00415299"/>
    <w:rsid w:val="0041653C"/>
    <w:rsid w:val="00417929"/>
    <w:rsid w:val="00425BD5"/>
    <w:rsid w:val="004416EC"/>
    <w:rsid w:val="00442B05"/>
    <w:rsid w:val="004441D3"/>
    <w:rsid w:val="00447CF8"/>
    <w:rsid w:val="00452195"/>
    <w:rsid w:val="00454009"/>
    <w:rsid w:val="00461446"/>
    <w:rsid w:val="004670E7"/>
    <w:rsid w:val="00471CFD"/>
    <w:rsid w:val="004763E7"/>
    <w:rsid w:val="00480954"/>
    <w:rsid w:val="00480973"/>
    <w:rsid w:val="004944E7"/>
    <w:rsid w:val="00495F31"/>
    <w:rsid w:val="004B0AF5"/>
    <w:rsid w:val="004C0794"/>
    <w:rsid w:val="004C158A"/>
    <w:rsid w:val="004C1DF6"/>
    <w:rsid w:val="004C331D"/>
    <w:rsid w:val="004C5810"/>
    <w:rsid w:val="004C62EB"/>
    <w:rsid w:val="004C7A1D"/>
    <w:rsid w:val="004D517F"/>
    <w:rsid w:val="004D7EA8"/>
    <w:rsid w:val="004E36D1"/>
    <w:rsid w:val="004E59D7"/>
    <w:rsid w:val="004F01FD"/>
    <w:rsid w:val="004F0B72"/>
    <w:rsid w:val="004F1290"/>
    <w:rsid w:val="004F77BC"/>
    <w:rsid w:val="00503548"/>
    <w:rsid w:val="005101D0"/>
    <w:rsid w:val="00512B0D"/>
    <w:rsid w:val="00523DB5"/>
    <w:rsid w:val="00525FB9"/>
    <w:rsid w:val="0052735C"/>
    <w:rsid w:val="0053058C"/>
    <w:rsid w:val="00530D50"/>
    <w:rsid w:val="00540F62"/>
    <w:rsid w:val="0056019A"/>
    <w:rsid w:val="0056166B"/>
    <w:rsid w:val="005632FD"/>
    <w:rsid w:val="005718E6"/>
    <w:rsid w:val="005744D4"/>
    <w:rsid w:val="00586366"/>
    <w:rsid w:val="00587DB4"/>
    <w:rsid w:val="005A1304"/>
    <w:rsid w:val="005A26C9"/>
    <w:rsid w:val="005A2E29"/>
    <w:rsid w:val="005B6034"/>
    <w:rsid w:val="005B6671"/>
    <w:rsid w:val="005B6D88"/>
    <w:rsid w:val="005B78CE"/>
    <w:rsid w:val="005B7DA5"/>
    <w:rsid w:val="005D23F7"/>
    <w:rsid w:val="005D3671"/>
    <w:rsid w:val="005D3A26"/>
    <w:rsid w:val="005E4DAC"/>
    <w:rsid w:val="005F69C7"/>
    <w:rsid w:val="006019D5"/>
    <w:rsid w:val="00601ED8"/>
    <w:rsid w:val="00602203"/>
    <w:rsid w:val="00605C12"/>
    <w:rsid w:val="00614CDE"/>
    <w:rsid w:val="0061787E"/>
    <w:rsid w:val="00617A05"/>
    <w:rsid w:val="00630A99"/>
    <w:rsid w:val="0063233A"/>
    <w:rsid w:val="00640235"/>
    <w:rsid w:val="00653970"/>
    <w:rsid w:val="006623BA"/>
    <w:rsid w:val="006642D6"/>
    <w:rsid w:val="00665F3F"/>
    <w:rsid w:val="00666979"/>
    <w:rsid w:val="00675284"/>
    <w:rsid w:val="00676388"/>
    <w:rsid w:val="00676DC0"/>
    <w:rsid w:val="00677256"/>
    <w:rsid w:val="00683054"/>
    <w:rsid w:val="006B0753"/>
    <w:rsid w:val="006B41A4"/>
    <w:rsid w:val="006C0D33"/>
    <w:rsid w:val="006C4B81"/>
    <w:rsid w:val="006D03DD"/>
    <w:rsid w:val="006D246D"/>
    <w:rsid w:val="006D3DB2"/>
    <w:rsid w:val="006D4706"/>
    <w:rsid w:val="006D70ED"/>
    <w:rsid w:val="006E50F3"/>
    <w:rsid w:val="006F139C"/>
    <w:rsid w:val="006F2C55"/>
    <w:rsid w:val="006F669D"/>
    <w:rsid w:val="0071290B"/>
    <w:rsid w:val="007146A7"/>
    <w:rsid w:val="00717580"/>
    <w:rsid w:val="00720BAC"/>
    <w:rsid w:val="007371DA"/>
    <w:rsid w:val="00741411"/>
    <w:rsid w:val="007462EA"/>
    <w:rsid w:val="00760873"/>
    <w:rsid w:val="0076091D"/>
    <w:rsid w:val="007667FB"/>
    <w:rsid w:val="00772E53"/>
    <w:rsid w:val="0077722F"/>
    <w:rsid w:val="00783BCB"/>
    <w:rsid w:val="0079509C"/>
    <w:rsid w:val="007B2DC9"/>
    <w:rsid w:val="007B65ED"/>
    <w:rsid w:val="007C7BEC"/>
    <w:rsid w:val="007E029D"/>
    <w:rsid w:val="007E1814"/>
    <w:rsid w:val="007E41FD"/>
    <w:rsid w:val="007E4BF3"/>
    <w:rsid w:val="007E6A39"/>
    <w:rsid w:val="007E6C5D"/>
    <w:rsid w:val="007F237F"/>
    <w:rsid w:val="00801234"/>
    <w:rsid w:val="00802D84"/>
    <w:rsid w:val="00803D52"/>
    <w:rsid w:val="008066F6"/>
    <w:rsid w:val="00806C2C"/>
    <w:rsid w:val="00810723"/>
    <w:rsid w:val="00812D90"/>
    <w:rsid w:val="00824F50"/>
    <w:rsid w:val="00825924"/>
    <w:rsid w:val="008279E8"/>
    <w:rsid w:val="00832E73"/>
    <w:rsid w:val="00836BC4"/>
    <w:rsid w:val="00857EDF"/>
    <w:rsid w:val="00860067"/>
    <w:rsid w:val="008719CC"/>
    <w:rsid w:val="00880751"/>
    <w:rsid w:val="00882D7D"/>
    <w:rsid w:val="00887F9F"/>
    <w:rsid w:val="008950E3"/>
    <w:rsid w:val="00895FA7"/>
    <w:rsid w:val="008960BA"/>
    <w:rsid w:val="008A02E3"/>
    <w:rsid w:val="008A7368"/>
    <w:rsid w:val="008C0836"/>
    <w:rsid w:val="008D1E28"/>
    <w:rsid w:val="008D338F"/>
    <w:rsid w:val="008E256A"/>
    <w:rsid w:val="008E2A1C"/>
    <w:rsid w:val="008E5B92"/>
    <w:rsid w:val="008E720B"/>
    <w:rsid w:val="008F4696"/>
    <w:rsid w:val="00900764"/>
    <w:rsid w:val="00901241"/>
    <w:rsid w:val="00911AA8"/>
    <w:rsid w:val="00913AE0"/>
    <w:rsid w:val="00916852"/>
    <w:rsid w:val="009214C8"/>
    <w:rsid w:val="009223A3"/>
    <w:rsid w:val="00930353"/>
    <w:rsid w:val="00933AEE"/>
    <w:rsid w:val="0093495A"/>
    <w:rsid w:val="0094279B"/>
    <w:rsid w:val="00946366"/>
    <w:rsid w:val="0094798E"/>
    <w:rsid w:val="00975A9E"/>
    <w:rsid w:val="00985BF3"/>
    <w:rsid w:val="009B328A"/>
    <w:rsid w:val="009D4835"/>
    <w:rsid w:val="009E73B0"/>
    <w:rsid w:val="009E7591"/>
    <w:rsid w:val="009F7BDE"/>
    <w:rsid w:val="00A0732C"/>
    <w:rsid w:val="00A13D70"/>
    <w:rsid w:val="00A14C35"/>
    <w:rsid w:val="00A452BB"/>
    <w:rsid w:val="00A564D9"/>
    <w:rsid w:val="00A71084"/>
    <w:rsid w:val="00A77098"/>
    <w:rsid w:val="00A820BB"/>
    <w:rsid w:val="00A843D8"/>
    <w:rsid w:val="00A850C4"/>
    <w:rsid w:val="00A86CBE"/>
    <w:rsid w:val="00A96C1A"/>
    <w:rsid w:val="00AA6EED"/>
    <w:rsid w:val="00AC020A"/>
    <w:rsid w:val="00AC1032"/>
    <w:rsid w:val="00AC2DAF"/>
    <w:rsid w:val="00AC33C1"/>
    <w:rsid w:val="00AD5ABB"/>
    <w:rsid w:val="00AE0FC0"/>
    <w:rsid w:val="00AF57EB"/>
    <w:rsid w:val="00B06B33"/>
    <w:rsid w:val="00B1014A"/>
    <w:rsid w:val="00B21099"/>
    <w:rsid w:val="00B21D77"/>
    <w:rsid w:val="00B3346F"/>
    <w:rsid w:val="00B34636"/>
    <w:rsid w:val="00B355B5"/>
    <w:rsid w:val="00B36E55"/>
    <w:rsid w:val="00B445C8"/>
    <w:rsid w:val="00B45088"/>
    <w:rsid w:val="00B518FA"/>
    <w:rsid w:val="00B5336C"/>
    <w:rsid w:val="00B56C0B"/>
    <w:rsid w:val="00B56F95"/>
    <w:rsid w:val="00B647D3"/>
    <w:rsid w:val="00B70404"/>
    <w:rsid w:val="00B72C28"/>
    <w:rsid w:val="00B753FB"/>
    <w:rsid w:val="00B94A86"/>
    <w:rsid w:val="00B95E07"/>
    <w:rsid w:val="00BA0A89"/>
    <w:rsid w:val="00BA54C8"/>
    <w:rsid w:val="00BC1408"/>
    <w:rsid w:val="00BC1C50"/>
    <w:rsid w:val="00BC2B3D"/>
    <w:rsid w:val="00BC7D13"/>
    <w:rsid w:val="00BE4EEA"/>
    <w:rsid w:val="00BF157A"/>
    <w:rsid w:val="00C0009F"/>
    <w:rsid w:val="00C02196"/>
    <w:rsid w:val="00C14BC1"/>
    <w:rsid w:val="00C16BB9"/>
    <w:rsid w:val="00C22536"/>
    <w:rsid w:val="00C25305"/>
    <w:rsid w:val="00C27FF1"/>
    <w:rsid w:val="00C3059B"/>
    <w:rsid w:val="00C50750"/>
    <w:rsid w:val="00C5778E"/>
    <w:rsid w:val="00C615CD"/>
    <w:rsid w:val="00C6190D"/>
    <w:rsid w:val="00C70571"/>
    <w:rsid w:val="00C80888"/>
    <w:rsid w:val="00C90CFD"/>
    <w:rsid w:val="00C90EB4"/>
    <w:rsid w:val="00CA4B0E"/>
    <w:rsid w:val="00CB1751"/>
    <w:rsid w:val="00CB7800"/>
    <w:rsid w:val="00CC7424"/>
    <w:rsid w:val="00CE11CB"/>
    <w:rsid w:val="00CE1D83"/>
    <w:rsid w:val="00CE3781"/>
    <w:rsid w:val="00CE4FBE"/>
    <w:rsid w:val="00CE597E"/>
    <w:rsid w:val="00CF0707"/>
    <w:rsid w:val="00CF2506"/>
    <w:rsid w:val="00CF5A7C"/>
    <w:rsid w:val="00D01AC4"/>
    <w:rsid w:val="00D03444"/>
    <w:rsid w:val="00D06577"/>
    <w:rsid w:val="00D10547"/>
    <w:rsid w:val="00D1694A"/>
    <w:rsid w:val="00D171C6"/>
    <w:rsid w:val="00D318DA"/>
    <w:rsid w:val="00D35A50"/>
    <w:rsid w:val="00D432CC"/>
    <w:rsid w:val="00D43893"/>
    <w:rsid w:val="00D45EDF"/>
    <w:rsid w:val="00D5497E"/>
    <w:rsid w:val="00D57703"/>
    <w:rsid w:val="00D73DFC"/>
    <w:rsid w:val="00D76C37"/>
    <w:rsid w:val="00D85FFF"/>
    <w:rsid w:val="00D93762"/>
    <w:rsid w:val="00D971B7"/>
    <w:rsid w:val="00DA22E3"/>
    <w:rsid w:val="00DA27A6"/>
    <w:rsid w:val="00DA2EB7"/>
    <w:rsid w:val="00DD5D3D"/>
    <w:rsid w:val="00DD6C82"/>
    <w:rsid w:val="00DE0423"/>
    <w:rsid w:val="00E13DA5"/>
    <w:rsid w:val="00E2236F"/>
    <w:rsid w:val="00E32DB0"/>
    <w:rsid w:val="00E339A0"/>
    <w:rsid w:val="00E35EA8"/>
    <w:rsid w:val="00E37BB1"/>
    <w:rsid w:val="00E45354"/>
    <w:rsid w:val="00E4768C"/>
    <w:rsid w:val="00E562B6"/>
    <w:rsid w:val="00E5709D"/>
    <w:rsid w:val="00E5734B"/>
    <w:rsid w:val="00E719CB"/>
    <w:rsid w:val="00E71B38"/>
    <w:rsid w:val="00E81FC4"/>
    <w:rsid w:val="00E82D53"/>
    <w:rsid w:val="00E850D3"/>
    <w:rsid w:val="00E91641"/>
    <w:rsid w:val="00EA0E64"/>
    <w:rsid w:val="00EB0FDA"/>
    <w:rsid w:val="00EB4C58"/>
    <w:rsid w:val="00EB4D9A"/>
    <w:rsid w:val="00EB7D18"/>
    <w:rsid w:val="00EC0F80"/>
    <w:rsid w:val="00ED2D99"/>
    <w:rsid w:val="00ED4612"/>
    <w:rsid w:val="00ED5E29"/>
    <w:rsid w:val="00ED65EF"/>
    <w:rsid w:val="00EE556F"/>
    <w:rsid w:val="00EF180B"/>
    <w:rsid w:val="00EF54B6"/>
    <w:rsid w:val="00EF573E"/>
    <w:rsid w:val="00F0101F"/>
    <w:rsid w:val="00F04E22"/>
    <w:rsid w:val="00F31782"/>
    <w:rsid w:val="00F333F1"/>
    <w:rsid w:val="00F34D3D"/>
    <w:rsid w:val="00F36435"/>
    <w:rsid w:val="00F443A9"/>
    <w:rsid w:val="00F4681F"/>
    <w:rsid w:val="00F5182E"/>
    <w:rsid w:val="00F53393"/>
    <w:rsid w:val="00F569FB"/>
    <w:rsid w:val="00F63A03"/>
    <w:rsid w:val="00F7028D"/>
    <w:rsid w:val="00F75812"/>
    <w:rsid w:val="00F9205C"/>
    <w:rsid w:val="00F94B25"/>
    <w:rsid w:val="00FA200E"/>
    <w:rsid w:val="00FB60AB"/>
    <w:rsid w:val="00FB744B"/>
    <w:rsid w:val="00FC1013"/>
    <w:rsid w:val="00FC32DB"/>
    <w:rsid w:val="00FC5293"/>
    <w:rsid w:val="00FC59B3"/>
    <w:rsid w:val="00FE1A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9E"/>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uiPriority w:val="99"/>
    <w:rsid w:val="00B95E07"/>
    <w:pPr>
      <w:tabs>
        <w:tab w:val="center" w:pos="4320"/>
        <w:tab w:val="right" w:pos="8640"/>
      </w:tabs>
    </w:pPr>
    <w:rPr>
      <w:rFonts w:cs="Times New Roman"/>
      <w:lang/>
    </w:rPr>
  </w:style>
  <w:style w:type="character" w:customStyle="1" w:styleId="FooterChar">
    <w:name w:val="Footer Char"/>
    <w:link w:val="Footer"/>
    <w:uiPriority w:val="99"/>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basedOn w:val="Normal"/>
    <w:link w:val="ListParagraphChar"/>
    <w:uiPriority w:val="34"/>
    <w:qFormat/>
    <w:rsid w:val="00B95E07"/>
    <w:pPr>
      <w:ind w:left="720"/>
      <w:contextualSpacing/>
    </w:pPr>
  </w:style>
  <w:style w:type="character" w:customStyle="1" w:styleId="ListParagraphChar">
    <w:name w:val="List Paragraph Char"/>
    <w:link w:val="ListParagraph"/>
    <w:uiPriority w:val="34"/>
    <w:locked/>
    <w:rsid w:val="0076091D"/>
    <w:rPr>
      <w:rFonts w:ascii="Arial" w:eastAsia="Times New Roman" w:hAnsi="Arial" w:cs="Arial"/>
      <w:sz w:val="24"/>
      <w:szCs w:val="24"/>
      <w:lang w:eastAsia="en-US"/>
    </w:rPr>
  </w:style>
  <w:style w:type="paragraph" w:styleId="Header">
    <w:name w:val="header"/>
    <w:basedOn w:val="Normal"/>
    <w:link w:val="HeaderChar"/>
    <w:uiPriority w:val="99"/>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uiPriority w:val="99"/>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2229F"/>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25BD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3876822">
      <w:bodyDiv w:val="1"/>
      <w:marLeft w:val="0"/>
      <w:marRight w:val="0"/>
      <w:marTop w:val="0"/>
      <w:marBottom w:val="0"/>
      <w:divBdr>
        <w:top w:val="none" w:sz="0" w:space="0" w:color="auto"/>
        <w:left w:val="none" w:sz="0" w:space="0" w:color="auto"/>
        <w:bottom w:val="none" w:sz="0" w:space="0" w:color="auto"/>
        <w:right w:val="none" w:sz="0" w:space="0" w:color="auto"/>
      </w:divBdr>
    </w:div>
    <w:div w:id="277762803">
      <w:bodyDiv w:val="1"/>
      <w:marLeft w:val="0"/>
      <w:marRight w:val="0"/>
      <w:marTop w:val="0"/>
      <w:marBottom w:val="0"/>
      <w:divBdr>
        <w:top w:val="none" w:sz="0" w:space="0" w:color="auto"/>
        <w:left w:val="none" w:sz="0" w:space="0" w:color="auto"/>
        <w:bottom w:val="none" w:sz="0" w:space="0" w:color="auto"/>
        <w:right w:val="none" w:sz="0" w:space="0" w:color="auto"/>
      </w:divBdr>
    </w:div>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1609892183">
      <w:bodyDiv w:val="1"/>
      <w:marLeft w:val="0"/>
      <w:marRight w:val="0"/>
      <w:marTop w:val="0"/>
      <w:marBottom w:val="0"/>
      <w:divBdr>
        <w:top w:val="none" w:sz="0" w:space="0" w:color="auto"/>
        <w:left w:val="none" w:sz="0" w:space="0" w:color="auto"/>
        <w:bottom w:val="none" w:sz="0" w:space="0" w:color="auto"/>
        <w:right w:val="none" w:sz="0" w:space="0" w:color="auto"/>
      </w:divBdr>
    </w:div>
    <w:div w:id="17536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6C66D-8789-44A7-B337-42D88B89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2023-03-01T10:26:00Z</cp:lastPrinted>
  <dcterms:created xsi:type="dcterms:W3CDTF">2023-03-23T11:06:00Z</dcterms:created>
  <dcterms:modified xsi:type="dcterms:W3CDTF">2023-03-23T11:06:00Z</dcterms:modified>
</cp:coreProperties>
</file>