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B51" w:rsidRPr="000A3F21" w:rsidRDefault="00336B51" w:rsidP="00336B51">
      <w:pPr>
        <w:jc w:val="right"/>
        <w:rPr>
          <w:rFonts w:ascii="Arial" w:hAnsi="Arial" w:cs="Arial"/>
          <w:sz w:val="18"/>
          <w:szCs w:val="18"/>
        </w:rPr>
      </w:pPr>
      <w:r w:rsidRPr="000A3F21">
        <w:rPr>
          <w:rFonts w:ascii="Arial" w:hAnsi="Arial" w:cs="Arial"/>
          <w:sz w:val="18"/>
          <w:szCs w:val="18"/>
        </w:rPr>
        <w:t>Official reply</w:t>
      </w:r>
      <w:r w:rsidR="00DE7C66">
        <w:rPr>
          <w:rFonts w:ascii="Arial" w:hAnsi="Arial" w:cs="Arial"/>
          <w:sz w:val="18"/>
          <w:szCs w:val="18"/>
        </w:rPr>
        <w:t>: 23 November 2017</w:t>
      </w:r>
      <w:bookmarkStart w:id="0" w:name="_GoBack"/>
      <w:bookmarkEnd w:id="0"/>
    </w:p>
    <w:p w:rsidR="00336B51" w:rsidRPr="000A3F21" w:rsidRDefault="00336B51" w:rsidP="00336B51">
      <w:pPr>
        <w:jc w:val="center"/>
        <w:rPr>
          <w:rFonts w:ascii="Arial" w:hAnsi="Arial" w:cs="Arial"/>
          <w:b/>
          <w:sz w:val="24"/>
          <w:szCs w:val="24"/>
        </w:rPr>
      </w:pPr>
      <w:r w:rsidRPr="000A3F21">
        <w:rPr>
          <w:rFonts w:ascii="Arial" w:hAnsi="Arial" w:cs="Arial"/>
          <w:b/>
          <w:sz w:val="24"/>
          <w:szCs w:val="24"/>
        </w:rPr>
        <w:t>NATIONAL ASSEMBLY</w:t>
      </w:r>
    </w:p>
    <w:p w:rsidR="00336B51" w:rsidRPr="000A3F21" w:rsidRDefault="00336B51" w:rsidP="00336B51">
      <w:pPr>
        <w:rPr>
          <w:rFonts w:ascii="Arial" w:hAnsi="Arial" w:cs="Arial"/>
          <w:b/>
          <w:sz w:val="24"/>
          <w:szCs w:val="24"/>
        </w:rPr>
      </w:pPr>
      <w:r w:rsidRPr="000A3F21">
        <w:rPr>
          <w:rFonts w:ascii="Arial" w:hAnsi="Arial" w:cs="Arial"/>
          <w:b/>
          <w:sz w:val="24"/>
          <w:szCs w:val="24"/>
        </w:rPr>
        <w:t>FOR WRITTEN REPLY</w:t>
      </w:r>
    </w:p>
    <w:p w:rsidR="00336B51" w:rsidRPr="00ED1D79" w:rsidRDefault="00336B51" w:rsidP="00336B51">
      <w:pPr>
        <w:spacing w:before="100" w:beforeAutospacing="1" w:after="100" w:afterAutospacing="1" w:line="240" w:lineRule="auto"/>
        <w:ind w:left="851" w:hanging="851"/>
        <w:rPr>
          <w:rFonts w:ascii="Arial" w:hAnsi="Arial" w:cs="Arial"/>
          <w:b/>
          <w:sz w:val="24"/>
          <w:szCs w:val="24"/>
          <w:lang w:val="en-GB"/>
        </w:rPr>
      </w:pPr>
      <w:r w:rsidRPr="00ED1D79">
        <w:rPr>
          <w:rFonts w:ascii="Arial" w:hAnsi="Arial" w:cs="Arial"/>
          <w:b/>
          <w:sz w:val="24"/>
          <w:szCs w:val="24"/>
          <w:lang w:val="en-GB"/>
        </w:rPr>
        <w:t>3264.</w:t>
      </w:r>
      <w:r w:rsidRPr="00ED1D79">
        <w:rPr>
          <w:rFonts w:ascii="Arial" w:hAnsi="Arial" w:cs="Arial"/>
          <w:b/>
          <w:sz w:val="24"/>
          <w:szCs w:val="24"/>
          <w:lang w:val="en-GB"/>
        </w:rPr>
        <w:tab/>
        <w:t xml:space="preserve">Ms E R Wilson (DA) to </w:t>
      </w:r>
      <w:r w:rsidRPr="00ED1D79">
        <w:rPr>
          <w:rFonts w:ascii="Arial" w:hAnsi="Arial" w:cs="Arial"/>
          <w:b/>
          <w:sz w:val="24"/>
          <w:szCs w:val="24"/>
        </w:rPr>
        <w:t>ask</w:t>
      </w:r>
      <w:r w:rsidRPr="00ED1D79">
        <w:rPr>
          <w:rFonts w:ascii="Arial" w:hAnsi="Arial" w:cs="Arial"/>
          <w:b/>
          <w:sz w:val="24"/>
          <w:szCs w:val="24"/>
          <w:lang w:val="en-GB"/>
        </w:rPr>
        <w:t xml:space="preserve"> the Minister of Social Development:</w:t>
      </w:r>
    </w:p>
    <w:p w:rsidR="00336B51" w:rsidRPr="00ED1D79" w:rsidRDefault="00336B51" w:rsidP="00336B51">
      <w:pPr>
        <w:spacing w:before="100" w:beforeAutospacing="1" w:after="100" w:afterAutospacing="1" w:line="240" w:lineRule="auto"/>
        <w:ind w:left="1440" w:hanging="629"/>
        <w:jc w:val="both"/>
        <w:rPr>
          <w:rFonts w:ascii="Arial" w:hAnsi="Arial" w:cs="Arial"/>
          <w:sz w:val="24"/>
          <w:szCs w:val="24"/>
        </w:rPr>
      </w:pPr>
      <w:r w:rsidRPr="00ED1D79">
        <w:rPr>
          <w:rFonts w:ascii="Arial" w:hAnsi="Arial" w:cs="Arial"/>
          <w:sz w:val="24"/>
          <w:szCs w:val="24"/>
        </w:rPr>
        <w:t>(1)</w:t>
      </w:r>
      <w:r w:rsidRPr="00ED1D79">
        <w:rPr>
          <w:rFonts w:ascii="Arial" w:hAnsi="Arial" w:cs="Arial"/>
          <w:sz w:val="24"/>
          <w:szCs w:val="24"/>
        </w:rPr>
        <w:tab/>
        <w:t>With reference to her reply to question 2019 on 9 October 2017, in which she gives a breakdown of the number of Mikondzo events that were held in each province, as well as the associated costs, why were 20 events held in KwaZulu-Natal and only one or two events held in the remainder of the provinces, which total to only 11 events;</w:t>
      </w:r>
    </w:p>
    <w:p w:rsidR="00336B51" w:rsidRPr="00ED1D79" w:rsidRDefault="00336B51" w:rsidP="00336B51">
      <w:pPr>
        <w:spacing w:before="100" w:beforeAutospacing="1" w:after="100" w:afterAutospacing="1" w:line="240" w:lineRule="auto"/>
        <w:ind w:left="1440" w:hanging="629"/>
        <w:jc w:val="both"/>
        <w:rPr>
          <w:rFonts w:ascii="Arial" w:hAnsi="Arial" w:cs="Arial"/>
          <w:sz w:val="24"/>
          <w:szCs w:val="24"/>
        </w:rPr>
      </w:pPr>
      <w:r w:rsidRPr="00ED1D79">
        <w:rPr>
          <w:rFonts w:ascii="Arial" w:hAnsi="Arial" w:cs="Arial"/>
          <w:color w:val="000000"/>
          <w:sz w:val="24"/>
          <w:szCs w:val="24"/>
        </w:rPr>
        <w:t>(2)</w:t>
      </w:r>
      <w:r w:rsidRPr="00ED1D79">
        <w:rPr>
          <w:rFonts w:ascii="Arial" w:hAnsi="Arial" w:cs="Arial"/>
          <w:sz w:val="24"/>
          <w:szCs w:val="24"/>
        </w:rPr>
        <w:tab/>
        <w:t xml:space="preserve">in view of the specified reply which states that the total cost of the specified events amounted to R10 098 290 976, although the budget was only R62 500 000, (a) why did her department overspend billions of </w:t>
      </w:r>
      <w:proofErr w:type="spellStart"/>
      <w:r w:rsidRPr="00ED1D79">
        <w:rPr>
          <w:rFonts w:ascii="Arial" w:hAnsi="Arial" w:cs="Arial"/>
          <w:sz w:val="24"/>
          <w:szCs w:val="24"/>
        </w:rPr>
        <w:t>Rands</w:t>
      </w:r>
      <w:proofErr w:type="spellEnd"/>
      <w:r w:rsidRPr="00ED1D79">
        <w:rPr>
          <w:rFonts w:ascii="Arial" w:hAnsi="Arial" w:cs="Arial"/>
          <w:sz w:val="24"/>
          <w:szCs w:val="24"/>
        </w:rPr>
        <w:t xml:space="preserve"> on the events and (b) in which budgeted line item were these billions reflected;</w:t>
      </w:r>
    </w:p>
    <w:p w:rsidR="00336B51" w:rsidRPr="00ED1D79" w:rsidRDefault="00336B51" w:rsidP="00336B51">
      <w:pPr>
        <w:spacing w:before="100" w:beforeAutospacing="1" w:after="100" w:afterAutospacing="1" w:line="240" w:lineRule="auto"/>
        <w:ind w:left="1440" w:hanging="629"/>
        <w:jc w:val="both"/>
        <w:rPr>
          <w:rFonts w:ascii="Arial" w:hAnsi="Arial" w:cs="Arial"/>
          <w:sz w:val="24"/>
          <w:szCs w:val="24"/>
        </w:rPr>
      </w:pPr>
      <w:r w:rsidRPr="00ED1D79">
        <w:rPr>
          <w:rFonts w:ascii="Arial" w:hAnsi="Arial" w:cs="Arial"/>
          <w:sz w:val="24"/>
          <w:szCs w:val="24"/>
        </w:rPr>
        <w:t>(3)</w:t>
      </w:r>
      <w:r w:rsidRPr="00ED1D79">
        <w:rPr>
          <w:rFonts w:ascii="Arial" w:hAnsi="Arial" w:cs="Arial"/>
          <w:sz w:val="24"/>
          <w:szCs w:val="24"/>
        </w:rPr>
        <w:tab/>
        <w:t xml:space="preserve">whether any </w:t>
      </w:r>
      <w:proofErr w:type="spellStart"/>
      <w:r w:rsidRPr="00ED1D79">
        <w:rPr>
          <w:rFonts w:ascii="Arial" w:hAnsi="Arial" w:cs="Arial"/>
          <w:sz w:val="24"/>
          <w:szCs w:val="24"/>
        </w:rPr>
        <w:t>virements</w:t>
      </w:r>
      <w:proofErr w:type="spellEnd"/>
      <w:r w:rsidRPr="00ED1D79">
        <w:rPr>
          <w:rFonts w:ascii="Arial" w:hAnsi="Arial" w:cs="Arial"/>
          <w:sz w:val="24"/>
          <w:szCs w:val="24"/>
        </w:rPr>
        <w:t xml:space="preserve"> were necessary to pay for the overspend; if so, (a)(i) from which budgeted line item and (ii) in which programmes were the specified </w:t>
      </w:r>
      <w:proofErr w:type="spellStart"/>
      <w:r w:rsidRPr="00ED1D79">
        <w:rPr>
          <w:rFonts w:ascii="Arial" w:hAnsi="Arial" w:cs="Arial"/>
          <w:sz w:val="24"/>
          <w:szCs w:val="24"/>
        </w:rPr>
        <w:t>virements</w:t>
      </w:r>
      <w:proofErr w:type="spellEnd"/>
      <w:r w:rsidRPr="00ED1D79">
        <w:rPr>
          <w:rFonts w:ascii="Arial" w:hAnsi="Arial" w:cs="Arial"/>
          <w:sz w:val="24"/>
          <w:szCs w:val="24"/>
        </w:rPr>
        <w:t xml:space="preserve"> made, (b) what percentage of the specified budgeted line item was used for the </w:t>
      </w:r>
      <w:proofErr w:type="spellStart"/>
      <w:r w:rsidRPr="00ED1D79">
        <w:rPr>
          <w:rFonts w:ascii="Arial" w:hAnsi="Arial" w:cs="Arial"/>
          <w:sz w:val="24"/>
          <w:szCs w:val="24"/>
        </w:rPr>
        <w:t>virements</w:t>
      </w:r>
      <w:proofErr w:type="spellEnd"/>
      <w:r w:rsidRPr="00ED1D79">
        <w:rPr>
          <w:rFonts w:ascii="Arial" w:hAnsi="Arial" w:cs="Arial"/>
          <w:sz w:val="24"/>
          <w:szCs w:val="24"/>
        </w:rPr>
        <w:t xml:space="preserve">, (c) who authorised such </w:t>
      </w:r>
      <w:proofErr w:type="spellStart"/>
      <w:r w:rsidRPr="00ED1D79">
        <w:rPr>
          <w:rFonts w:ascii="Arial" w:hAnsi="Arial" w:cs="Arial"/>
          <w:sz w:val="24"/>
          <w:szCs w:val="24"/>
        </w:rPr>
        <w:t>virements</w:t>
      </w:r>
      <w:proofErr w:type="spellEnd"/>
      <w:r w:rsidRPr="00ED1D79">
        <w:rPr>
          <w:rFonts w:ascii="Arial" w:hAnsi="Arial" w:cs="Arial"/>
          <w:sz w:val="24"/>
          <w:szCs w:val="24"/>
        </w:rPr>
        <w:t xml:space="preserve"> and (d) were the large </w:t>
      </w:r>
      <w:proofErr w:type="spellStart"/>
      <w:r w:rsidRPr="00ED1D79">
        <w:rPr>
          <w:rFonts w:ascii="Arial" w:hAnsi="Arial" w:cs="Arial"/>
          <w:sz w:val="24"/>
          <w:szCs w:val="24"/>
        </w:rPr>
        <w:t>virements</w:t>
      </w:r>
      <w:proofErr w:type="spellEnd"/>
      <w:r w:rsidRPr="00ED1D79">
        <w:rPr>
          <w:rFonts w:ascii="Arial" w:hAnsi="Arial" w:cs="Arial"/>
          <w:sz w:val="24"/>
          <w:szCs w:val="24"/>
        </w:rPr>
        <w:t xml:space="preserve"> authorised by the Treasury;</w:t>
      </w:r>
    </w:p>
    <w:p w:rsidR="00336B51" w:rsidRDefault="00336B51" w:rsidP="00336B51">
      <w:pPr>
        <w:spacing w:before="100" w:beforeAutospacing="1" w:after="100" w:afterAutospacing="1" w:line="240" w:lineRule="auto"/>
        <w:ind w:left="1440" w:hanging="629"/>
        <w:jc w:val="both"/>
        <w:rPr>
          <w:rFonts w:ascii="Arial" w:hAnsi="Arial" w:cs="Arial"/>
          <w:sz w:val="20"/>
          <w:szCs w:val="20"/>
        </w:rPr>
      </w:pPr>
      <w:r w:rsidRPr="00ED1D79">
        <w:rPr>
          <w:rFonts w:ascii="Arial" w:hAnsi="Arial" w:cs="Arial"/>
          <w:sz w:val="24"/>
          <w:szCs w:val="24"/>
        </w:rPr>
        <w:t>(4)</w:t>
      </w:r>
      <w:r w:rsidRPr="00ED1D79">
        <w:rPr>
          <w:rFonts w:ascii="Arial" w:hAnsi="Arial" w:cs="Arial"/>
          <w:sz w:val="24"/>
          <w:szCs w:val="24"/>
        </w:rPr>
        <w:tab/>
      </w:r>
      <w:proofErr w:type="gramStart"/>
      <w:r w:rsidRPr="00ED1D79">
        <w:rPr>
          <w:rFonts w:ascii="Arial" w:hAnsi="Arial" w:cs="Arial"/>
          <w:sz w:val="24"/>
          <w:szCs w:val="24"/>
        </w:rPr>
        <w:t>with</w:t>
      </w:r>
      <w:proofErr w:type="gramEnd"/>
      <w:r w:rsidRPr="00ED1D79">
        <w:rPr>
          <w:rFonts w:ascii="Arial" w:hAnsi="Arial" w:cs="Arial"/>
          <w:sz w:val="24"/>
          <w:szCs w:val="24"/>
        </w:rPr>
        <w:t xml:space="preserve"> reference to her specified reply in which it is stated that the budget allocation of each event was R2 500 000, but according to the actual expenditure costs the average cost of each event was R325 million, from where did she obtain the specified figures?</w:t>
      </w:r>
      <w:r>
        <w:rPr>
          <w:rFonts w:ascii="Arial" w:hAnsi="Arial" w:cs="Arial"/>
          <w:sz w:val="24"/>
          <w:szCs w:val="24"/>
        </w:rPr>
        <w:t xml:space="preserve"> </w:t>
      </w:r>
      <w:r w:rsidRPr="00ED1D79">
        <w:rPr>
          <w:rFonts w:ascii="Arial" w:hAnsi="Arial" w:cs="Arial"/>
          <w:sz w:val="20"/>
          <w:szCs w:val="20"/>
        </w:rPr>
        <w:t>NW3596E</w:t>
      </w:r>
    </w:p>
    <w:p w:rsidR="00A97DF8" w:rsidRDefault="00A97DF8" w:rsidP="00336B51">
      <w:pPr>
        <w:spacing w:before="100" w:beforeAutospacing="1" w:after="100" w:afterAutospacing="1" w:line="240" w:lineRule="auto"/>
        <w:ind w:left="1440" w:hanging="629"/>
        <w:jc w:val="both"/>
        <w:rPr>
          <w:rFonts w:ascii="Arial" w:hAnsi="Arial" w:cs="Arial"/>
          <w:sz w:val="20"/>
          <w:szCs w:val="20"/>
        </w:rPr>
      </w:pPr>
    </w:p>
    <w:p w:rsidR="00A97DF8" w:rsidRDefault="00A97DF8" w:rsidP="00336B51">
      <w:pPr>
        <w:spacing w:before="100" w:beforeAutospacing="1" w:after="100" w:afterAutospacing="1" w:line="240" w:lineRule="auto"/>
        <w:ind w:left="1440" w:hanging="629"/>
        <w:jc w:val="both"/>
        <w:rPr>
          <w:rFonts w:ascii="Arial" w:hAnsi="Arial" w:cs="Arial"/>
          <w:b/>
          <w:sz w:val="20"/>
          <w:szCs w:val="20"/>
        </w:rPr>
      </w:pPr>
      <w:r>
        <w:rPr>
          <w:rFonts w:ascii="Arial" w:hAnsi="Arial" w:cs="Arial"/>
          <w:b/>
          <w:sz w:val="20"/>
          <w:szCs w:val="20"/>
        </w:rPr>
        <w:t>REPLY</w:t>
      </w:r>
    </w:p>
    <w:p w:rsidR="00A97DF8" w:rsidRPr="00A97DF8" w:rsidRDefault="00A97DF8" w:rsidP="00A97DF8">
      <w:pPr>
        <w:pStyle w:val="ListParagraph"/>
        <w:numPr>
          <w:ilvl w:val="0"/>
          <w:numId w:val="1"/>
        </w:numPr>
        <w:spacing w:before="100" w:beforeAutospacing="1" w:after="100" w:afterAutospacing="1" w:line="240" w:lineRule="auto"/>
        <w:jc w:val="both"/>
        <w:rPr>
          <w:rFonts w:ascii="Arial" w:hAnsi="Arial" w:cs="Arial"/>
          <w:b/>
          <w:sz w:val="24"/>
          <w:szCs w:val="24"/>
        </w:rPr>
      </w:pPr>
      <w:r>
        <w:rPr>
          <w:rFonts w:ascii="Arial" w:hAnsi="Arial" w:cs="Arial"/>
          <w:sz w:val="24"/>
          <w:szCs w:val="24"/>
        </w:rPr>
        <w:t>The reply to Parliamentary Question 2019 indicated that there were 11 Mikondzo events held in KwaZulu-Natal.  The areas identified for Mikondzo are informed by prevailing social ills, the level of poverty and challenges with access to social services amongst others.  As a result, the provinces will not all host the same number of Mikondzo events.</w:t>
      </w:r>
    </w:p>
    <w:p w:rsidR="00A97DF8" w:rsidRPr="00A97DF8" w:rsidRDefault="00A97DF8" w:rsidP="00A97DF8">
      <w:pPr>
        <w:pStyle w:val="ListParagraph"/>
        <w:spacing w:before="100" w:beforeAutospacing="1" w:after="100" w:afterAutospacing="1" w:line="240" w:lineRule="auto"/>
        <w:ind w:left="1171"/>
        <w:jc w:val="both"/>
        <w:rPr>
          <w:rFonts w:ascii="Arial" w:hAnsi="Arial" w:cs="Arial"/>
          <w:b/>
          <w:sz w:val="24"/>
          <w:szCs w:val="24"/>
        </w:rPr>
      </w:pPr>
    </w:p>
    <w:p w:rsidR="00A97DF8" w:rsidRDefault="00A97DF8" w:rsidP="00A97DF8">
      <w:pPr>
        <w:pStyle w:val="ListParagraph"/>
        <w:numPr>
          <w:ilvl w:val="0"/>
          <w:numId w:val="1"/>
        </w:numPr>
        <w:spacing w:before="100" w:beforeAutospacing="1" w:after="100" w:afterAutospacing="1" w:line="240" w:lineRule="auto"/>
        <w:jc w:val="both"/>
        <w:rPr>
          <w:rFonts w:ascii="Arial" w:hAnsi="Arial" w:cs="Arial"/>
          <w:sz w:val="24"/>
          <w:szCs w:val="24"/>
        </w:rPr>
      </w:pPr>
      <w:r w:rsidRPr="00A97DF8">
        <w:rPr>
          <w:rFonts w:ascii="Arial" w:hAnsi="Arial" w:cs="Arial"/>
          <w:sz w:val="24"/>
          <w:szCs w:val="24"/>
        </w:rPr>
        <w:t>Please n</w:t>
      </w:r>
      <w:r>
        <w:rPr>
          <w:rFonts w:ascii="Arial" w:hAnsi="Arial" w:cs="Arial"/>
          <w:sz w:val="24"/>
          <w:szCs w:val="24"/>
        </w:rPr>
        <w:t xml:space="preserve">ote </w:t>
      </w:r>
      <w:r w:rsidRPr="00A97DF8">
        <w:rPr>
          <w:rFonts w:ascii="Arial" w:hAnsi="Arial" w:cs="Arial"/>
          <w:sz w:val="24"/>
          <w:szCs w:val="24"/>
        </w:rPr>
        <w:t>that there was an erro</w:t>
      </w:r>
      <w:r>
        <w:rPr>
          <w:rFonts w:ascii="Arial" w:hAnsi="Arial" w:cs="Arial"/>
          <w:sz w:val="24"/>
          <w:szCs w:val="24"/>
        </w:rPr>
        <w:t xml:space="preserve">r in the attachment </w:t>
      </w:r>
      <w:r w:rsidR="002822A5">
        <w:rPr>
          <w:rFonts w:ascii="Arial" w:hAnsi="Arial" w:cs="Arial"/>
          <w:sz w:val="24"/>
          <w:szCs w:val="24"/>
        </w:rPr>
        <w:t>to Parliamentary Question 2019</w:t>
      </w:r>
      <w:r>
        <w:rPr>
          <w:rFonts w:ascii="Arial" w:hAnsi="Arial" w:cs="Arial"/>
          <w:sz w:val="24"/>
          <w:szCs w:val="24"/>
        </w:rPr>
        <w:t>.  The actual amount spent on Mikondzo for the financial year, was approximately R100 million, and not R10 billion.  The events in Limpopo and Mpumalanga indicated that an amount of R2,5 billion was spent on these events.  This should have been R2,5 million, which was in line with the budgeted amount for each event.  The funding was allocated from the retained surplus.</w:t>
      </w:r>
    </w:p>
    <w:p w:rsidR="00A97DF8" w:rsidRPr="00A97DF8" w:rsidRDefault="00A97DF8" w:rsidP="00A97DF8">
      <w:pPr>
        <w:pStyle w:val="ListParagraph"/>
        <w:rPr>
          <w:rFonts w:ascii="Arial" w:hAnsi="Arial" w:cs="Arial"/>
          <w:sz w:val="24"/>
          <w:szCs w:val="24"/>
        </w:rPr>
      </w:pPr>
    </w:p>
    <w:p w:rsidR="00A97DF8" w:rsidRDefault="00A97DF8" w:rsidP="00A97DF8">
      <w:pPr>
        <w:pStyle w:val="ListParagraph"/>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No </w:t>
      </w:r>
      <w:proofErr w:type="spellStart"/>
      <w:r>
        <w:rPr>
          <w:rFonts w:ascii="Arial" w:hAnsi="Arial" w:cs="Arial"/>
          <w:sz w:val="24"/>
          <w:szCs w:val="24"/>
        </w:rPr>
        <w:t>virements</w:t>
      </w:r>
      <w:proofErr w:type="spellEnd"/>
      <w:r>
        <w:rPr>
          <w:rFonts w:ascii="Arial" w:hAnsi="Arial" w:cs="Arial"/>
          <w:sz w:val="24"/>
          <w:szCs w:val="24"/>
        </w:rPr>
        <w:t xml:space="preserve"> were necessary, as the funding was allocated from the retained surplus.</w:t>
      </w:r>
    </w:p>
    <w:p w:rsidR="00A97DF8" w:rsidRPr="00A97DF8" w:rsidRDefault="00A97DF8" w:rsidP="00A97DF8">
      <w:pPr>
        <w:pStyle w:val="ListParagraph"/>
        <w:rPr>
          <w:rFonts w:ascii="Arial" w:hAnsi="Arial" w:cs="Arial"/>
          <w:sz w:val="24"/>
          <w:szCs w:val="24"/>
        </w:rPr>
      </w:pPr>
    </w:p>
    <w:p w:rsidR="00A97DF8" w:rsidRPr="00A97DF8" w:rsidRDefault="00A97DF8" w:rsidP="00A97DF8">
      <w:pPr>
        <w:pStyle w:val="ListParagraph"/>
        <w:numPr>
          <w:ilvl w:val="0"/>
          <w:numId w:val="1"/>
        </w:numPr>
        <w:spacing w:before="100" w:beforeAutospacing="1" w:after="100" w:afterAutospacing="1" w:line="240" w:lineRule="auto"/>
        <w:jc w:val="both"/>
        <w:rPr>
          <w:rFonts w:ascii="Arial" w:hAnsi="Arial" w:cs="Arial"/>
          <w:sz w:val="24"/>
          <w:szCs w:val="24"/>
        </w:rPr>
      </w:pPr>
      <w:r>
        <w:rPr>
          <w:rFonts w:ascii="Arial" w:hAnsi="Arial" w:cs="Arial"/>
          <w:sz w:val="24"/>
          <w:szCs w:val="24"/>
        </w:rPr>
        <w:t>As indicated under response to question 2, the details in the spreadsheet in the response to question 2019 was incorrect.  The budgeted amount for each event was in fact R2,5 million.</w:t>
      </w:r>
    </w:p>
    <w:p w:rsidR="00A97DF8" w:rsidRPr="00A97DF8" w:rsidRDefault="00A97DF8" w:rsidP="00A97DF8">
      <w:pPr>
        <w:spacing w:before="100" w:beforeAutospacing="1" w:after="100" w:afterAutospacing="1" w:line="240" w:lineRule="auto"/>
        <w:jc w:val="both"/>
        <w:rPr>
          <w:rFonts w:ascii="Arial" w:hAnsi="Arial" w:cs="Arial"/>
          <w:b/>
          <w:sz w:val="24"/>
          <w:szCs w:val="24"/>
        </w:rPr>
      </w:pPr>
    </w:p>
    <w:p w:rsidR="00336B51" w:rsidRDefault="00336B51" w:rsidP="00336B51">
      <w:pPr>
        <w:rPr>
          <w:rFonts w:ascii="Arial" w:hAnsi="Arial" w:cs="Arial"/>
        </w:rPr>
      </w:pPr>
    </w:p>
    <w:p w:rsidR="00473C3E" w:rsidRDefault="00473C3E"/>
    <w:sectPr w:rsidR="0047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A6E2A"/>
    <w:multiLevelType w:val="hybridMultilevel"/>
    <w:tmpl w:val="121620B0"/>
    <w:lvl w:ilvl="0" w:tplc="9E6AF358">
      <w:start w:val="1"/>
      <w:numFmt w:val="decimal"/>
      <w:lvlText w:val="(%1)"/>
      <w:lvlJc w:val="left"/>
      <w:pPr>
        <w:ind w:left="1171" w:hanging="360"/>
      </w:pPr>
      <w:rPr>
        <w:rFonts w:hint="default"/>
        <w:sz w:val="20"/>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51"/>
    <w:rsid w:val="0014686D"/>
    <w:rsid w:val="002822A5"/>
    <w:rsid w:val="00336B51"/>
    <w:rsid w:val="00473C3E"/>
    <w:rsid w:val="00660A8C"/>
    <w:rsid w:val="00A97DF8"/>
    <w:rsid w:val="00B22B73"/>
    <w:rsid w:val="00DE7C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F8"/>
    <w:pPr>
      <w:ind w:left="720"/>
      <w:contextualSpacing/>
    </w:pPr>
  </w:style>
  <w:style w:type="paragraph" w:styleId="BalloonText">
    <w:name w:val="Balloon Text"/>
    <w:basedOn w:val="Normal"/>
    <w:link w:val="BalloonTextChar"/>
    <w:uiPriority w:val="99"/>
    <w:semiHidden/>
    <w:unhideWhenUsed/>
    <w:rsid w:val="00282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5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F8"/>
    <w:pPr>
      <w:ind w:left="720"/>
      <w:contextualSpacing/>
    </w:pPr>
  </w:style>
  <w:style w:type="paragraph" w:styleId="BalloonText">
    <w:name w:val="Balloon Text"/>
    <w:basedOn w:val="Normal"/>
    <w:link w:val="BalloonTextChar"/>
    <w:uiPriority w:val="99"/>
    <w:semiHidden/>
    <w:unhideWhenUsed/>
    <w:rsid w:val="00282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MamokoenaM</dc:creator>
  <cp:lastModifiedBy>Mamokoena Mefolo</cp:lastModifiedBy>
  <cp:revision>2</cp:revision>
  <cp:lastPrinted>2017-11-17T09:33:00Z</cp:lastPrinted>
  <dcterms:created xsi:type="dcterms:W3CDTF">2017-11-23T11:51:00Z</dcterms:created>
  <dcterms:modified xsi:type="dcterms:W3CDTF">2017-11-23T11:51:00Z</dcterms:modified>
</cp:coreProperties>
</file>