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702C62">
        <w:rPr>
          <w:rFonts w:cs="Arial"/>
          <w:sz w:val="22"/>
          <w:szCs w:val="22"/>
          <w:u w:val="none"/>
          <w:lang w:val="en-ZA"/>
        </w:rPr>
        <w:t>2</w:t>
      </w:r>
      <w:r w:rsidR="002C4BE9">
        <w:rPr>
          <w:rFonts w:cs="Arial"/>
          <w:sz w:val="22"/>
          <w:szCs w:val="22"/>
          <w:u w:val="none"/>
          <w:lang w:val="en-ZA"/>
        </w:rPr>
        <w:t>5</w:t>
      </w:r>
    </w:p>
    <w:p w:rsidR="002C4BE9" w:rsidRPr="002C4BE9" w:rsidRDefault="002C4BE9" w:rsidP="002C4BE9">
      <w:pPr>
        <w:spacing w:before="100" w:beforeAutospacing="1" w:after="100" w:afterAutospacing="1" w:line="240" w:lineRule="auto"/>
        <w:ind w:left="720" w:hanging="720"/>
        <w:jc w:val="both"/>
        <w:outlineLvl w:val="0"/>
        <w:rPr>
          <w:rFonts w:ascii="Arial" w:hAnsi="Arial" w:cs="Arial"/>
          <w:b/>
        </w:rPr>
      </w:pPr>
      <w:r w:rsidRPr="002C4BE9">
        <w:rPr>
          <w:rFonts w:ascii="Arial" w:hAnsi="Arial" w:cs="Arial"/>
          <w:b/>
        </w:rPr>
        <w:t>Ms T Gqada (DA) to ask the Minister of Transport:</w:t>
      </w:r>
    </w:p>
    <w:p w:rsidR="002C4BE9" w:rsidRPr="002C4BE9" w:rsidRDefault="002C4BE9" w:rsidP="002C4BE9">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2C4BE9">
        <w:rPr>
          <w:rFonts w:ascii="Arial" w:hAnsi="Arial" w:cs="Arial"/>
          <w:sz w:val="22"/>
          <w:szCs w:val="22"/>
        </w:rPr>
        <w:t>(a) Which train stations have been closed in each province since January 1994, (b) what are the reasons for the closure of the specified train stations, (c) what alternative arrangements have been put in place for passengers who were using the train stations, (d) what costs were involved in (i) running the stations and (ii) maintaining the closed stations and (e) (i) what are the future plans for the specified train stations and (ii) what costs are involved?</w:t>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r>
      <w:r w:rsidRPr="002C4BE9">
        <w:rPr>
          <w:rFonts w:ascii="Arial" w:hAnsi="Arial" w:cs="Arial"/>
          <w:sz w:val="22"/>
          <w:szCs w:val="22"/>
        </w:rPr>
        <w:tab/>
        <w:t>NW344E</w:t>
      </w:r>
    </w:p>
    <w:p w:rsidR="00702C62" w:rsidRDefault="00702C62" w:rsidP="009222A7">
      <w:pPr>
        <w:spacing w:before="100" w:beforeAutospacing="1" w:after="100" w:afterAutospacing="1" w:line="240" w:lineRule="auto"/>
        <w:jc w:val="both"/>
        <w:outlineLvl w:val="0"/>
        <w:rPr>
          <w:rFonts w:ascii="Arial" w:hAnsi="Arial" w:cs="Arial"/>
          <w:b/>
        </w:rPr>
      </w:pPr>
    </w:p>
    <w:p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AC71EA" w:rsidRDefault="0016577C" w:rsidP="009222A7">
      <w:pPr>
        <w:rPr>
          <w:rFonts w:ascii="Arial" w:hAnsi="Arial" w:cs="Arial"/>
          <w:lang w:val="en-ZA"/>
        </w:rPr>
      </w:pPr>
      <w:r w:rsidRPr="00C74761">
        <w:rPr>
          <w:rFonts w:ascii="Arial" w:hAnsi="Arial" w:cs="Arial"/>
          <w:lang w:val="en-ZA"/>
        </w:rPr>
        <w:t xml:space="preserve">Please see </w:t>
      </w:r>
      <w:r w:rsidR="00AC71EA">
        <w:rPr>
          <w:rFonts w:ascii="Arial" w:hAnsi="Arial" w:cs="Arial"/>
          <w:lang w:val="en-ZA"/>
        </w:rPr>
        <w:t>table below: which answers questions a,b,c,d (i) (ii) e (i)</w:t>
      </w:r>
    </w:p>
    <w:p w:rsidR="009222A7" w:rsidRPr="00C74761" w:rsidRDefault="00AC71EA" w:rsidP="009222A7">
      <w:pPr>
        <w:rPr>
          <w:rFonts w:ascii="Arial" w:hAnsi="Arial" w:cs="Arial"/>
          <w:lang w:val="en-ZA"/>
        </w:rPr>
      </w:pPr>
      <w:r>
        <w:rPr>
          <w:rFonts w:ascii="Arial" w:hAnsi="Arial" w:cs="Arial"/>
          <w:lang w:val="en-ZA"/>
        </w:rPr>
        <w:t xml:space="preserve">(e) (ii) The </w:t>
      </w:r>
      <w:r w:rsidR="00526946">
        <w:rPr>
          <w:rFonts w:ascii="Arial" w:hAnsi="Arial" w:cs="Arial"/>
          <w:lang w:val="en-ZA"/>
        </w:rPr>
        <w:t xml:space="preserve">future </w:t>
      </w:r>
      <w:r>
        <w:rPr>
          <w:rFonts w:ascii="Arial" w:hAnsi="Arial" w:cs="Arial"/>
          <w:lang w:val="en-ZA"/>
        </w:rPr>
        <w:t xml:space="preserve">cost of running the specified stations have not been </w:t>
      </w:r>
      <w:r w:rsidR="00526946">
        <w:rPr>
          <w:rFonts w:ascii="Arial" w:hAnsi="Arial" w:cs="Arial"/>
          <w:lang w:val="en-ZA"/>
        </w:rPr>
        <w:t xml:space="preserve">calculated </w:t>
      </w:r>
      <w:r>
        <w:rPr>
          <w:rFonts w:ascii="Arial" w:hAnsi="Arial" w:cs="Arial"/>
          <w:lang w:val="en-ZA"/>
        </w:rPr>
        <w:t>as yet.</w:t>
      </w: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pPr>
    </w:p>
    <w:p w:rsidR="0016577C" w:rsidRDefault="0016577C" w:rsidP="009222A7">
      <w:pPr>
        <w:rPr>
          <w:lang w:val="en-ZA"/>
        </w:rPr>
        <w:sectPr w:rsidR="0016577C" w:rsidSect="00E53BF6">
          <w:pgSz w:w="12240" w:h="15840"/>
          <w:pgMar w:top="568" w:right="450" w:bottom="568" w:left="1440" w:header="720" w:footer="720" w:gutter="0"/>
          <w:cols w:space="720"/>
          <w:docGrid w:linePitch="360"/>
        </w:sectPr>
      </w:pPr>
    </w:p>
    <w:p w:rsidR="0016577C" w:rsidRPr="008173B3" w:rsidRDefault="0016577C" w:rsidP="0016577C">
      <w:pPr>
        <w:jc w:val="center"/>
        <w:rPr>
          <w:b/>
          <w:sz w:val="28"/>
          <w:lang w:val="en-ZA"/>
        </w:rPr>
      </w:pPr>
      <w:r w:rsidRPr="008173B3">
        <w:rPr>
          <w:b/>
          <w:sz w:val="28"/>
          <w:lang w:val="en-ZA"/>
        </w:rPr>
        <w:lastRenderedPageBreak/>
        <w:t>ANNEXURE A</w:t>
      </w:r>
    </w:p>
    <w:p w:rsidR="0016577C" w:rsidRDefault="0016577C" w:rsidP="0016577C">
      <w:pPr>
        <w:pStyle w:val="ListParagraph"/>
        <w:numPr>
          <w:ilvl w:val="0"/>
          <w:numId w:val="9"/>
        </w:numPr>
        <w:rPr>
          <w:b/>
          <w:sz w:val="24"/>
          <w:lang w:val="en-ZA"/>
        </w:rPr>
      </w:pPr>
      <w:r w:rsidRPr="008173B3">
        <w:rPr>
          <w:b/>
          <w:sz w:val="24"/>
          <w:lang w:val="en-ZA"/>
        </w:rPr>
        <w:t>Gauteng Metrorail</w:t>
      </w:r>
    </w:p>
    <w:p w:rsidR="00A30C80" w:rsidRPr="00A30C80" w:rsidRDefault="00A30C80" w:rsidP="00A30C80">
      <w:pPr>
        <w:pStyle w:val="ListParagraph"/>
        <w:rPr>
          <w:sz w:val="24"/>
          <w:lang w:val="en-ZA"/>
        </w:rPr>
      </w:pPr>
      <w:r w:rsidRPr="00A30C80">
        <w:rPr>
          <w:sz w:val="24"/>
          <w:lang w:val="en-ZA"/>
        </w:rPr>
        <w:t xml:space="preserve">A total of </w:t>
      </w:r>
      <w:r>
        <w:rPr>
          <w:sz w:val="24"/>
          <w:lang w:val="en-ZA"/>
        </w:rPr>
        <w:t xml:space="preserve">eleven (11) </w:t>
      </w:r>
      <w:r w:rsidRPr="00A30C80">
        <w:rPr>
          <w:sz w:val="24"/>
          <w:lang w:val="en-ZA"/>
        </w:rPr>
        <w:t>stations / halts are closed.  The following is the deta</w:t>
      </w:r>
      <w:r>
        <w:rPr>
          <w:sz w:val="24"/>
          <w:lang w:val="en-ZA"/>
        </w:rPr>
        <w:t>iled information:</w:t>
      </w:r>
      <w:bookmarkStart w:id="0" w:name="_GoBack"/>
      <w:bookmarkEnd w:id="0"/>
    </w:p>
    <w:tbl>
      <w:tblPr>
        <w:tblStyle w:val="TableGrid"/>
        <w:tblW w:w="0" w:type="auto"/>
        <w:tblLook w:val="04A0"/>
      </w:tblPr>
      <w:tblGrid>
        <w:gridCol w:w="629"/>
        <w:gridCol w:w="2243"/>
        <w:gridCol w:w="1960"/>
        <w:gridCol w:w="3110"/>
        <w:gridCol w:w="2207"/>
        <w:gridCol w:w="2107"/>
        <w:gridCol w:w="2072"/>
      </w:tblGrid>
      <w:tr w:rsidR="00677342" w:rsidTr="006C2766">
        <w:trPr>
          <w:tblHeader/>
        </w:trPr>
        <w:tc>
          <w:tcPr>
            <w:tcW w:w="648" w:type="dxa"/>
          </w:tcPr>
          <w:p w:rsidR="0016577C" w:rsidRPr="0016577C" w:rsidRDefault="0016577C" w:rsidP="0016577C">
            <w:pPr>
              <w:jc w:val="center"/>
              <w:rPr>
                <w:b/>
                <w:lang w:val="en-ZA"/>
              </w:rPr>
            </w:pPr>
          </w:p>
        </w:tc>
        <w:tc>
          <w:tcPr>
            <w:tcW w:w="2340" w:type="dxa"/>
          </w:tcPr>
          <w:p w:rsidR="0016577C" w:rsidRPr="0016577C" w:rsidRDefault="00677342" w:rsidP="0016577C">
            <w:pPr>
              <w:jc w:val="center"/>
              <w:rPr>
                <w:b/>
                <w:lang w:val="en-ZA"/>
              </w:rPr>
            </w:pPr>
            <w:r>
              <w:rPr>
                <w:b/>
                <w:lang w:val="en-ZA"/>
              </w:rPr>
              <w:t>(a)</w:t>
            </w:r>
            <w:r w:rsidR="0016577C" w:rsidRPr="0016577C">
              <w:rPr>
                <w:b/>
                <w:lang w:val="en-ZA"/>
              </w:rPr>
              <w:t>STATION</w:t>
            </w:r>
          </w:p>
        </w:tc>
        <w:tc>
          <w:tcPr>
            <w:tcW w:w="2070" w:type="dxa"/>
          </w:tcPr>
          <w:p w:rsidR="0016577C" w:rsidRPr="0016577C" w:rsidRDefault="0016577C" w:rsidP="0016577C">
            <w:pPr>
              <w:jc w:val="center"/>
              <w:rPr>
                <w:b/>
                <w:lang w:val="en-ZA"/>
              </w:rPr>
            </w:pPr>
            <w:r w:rsidRPr="0016577C">
              <w:rPr>
                <w:b/>
                <w:lang w:val="en-ZA"/>
              </w:rPr>
              <w:t>TYPE</w:t>
            </w:r>
          </w:p>
        </w:tc>
        <w:tc>
          <w:tcPr>
            <w:tcW w:w="3297" w:type="dxa"/>
          </w:tcPr>
          <w:p w:rsidR="0016577C" w:rsidRPr="0016577C" w:rsidRDefault="00677342" w:rsidP="0016577C">
            <w:pPr>
              <w:jc w:val="center"/>
              <w:rPr>
                <w:b/>
                <w:lang w:val="en-ZA"/>
              </w:rPr>
            </w:pPr>
            <w:r>
              <w:rPr>
                <w:b/>
                <w:lang w:val="en-ZA"/>
              </w:rPr>
              <w:t>(b)</w:t>
            </w:r>
            <w:r w:rsidR="0016577C" w:rsidRPr="0016577C">
              <w:rPr>
                <w:b/>
                <w:lang w:val="en-ZA"/>
              </w:rPr>
              <w:t>REASON</w:t>
            </w:r>
          </w:p>
        </w:tc>
        <w:tc>
          <w:tcPr>
            <w:tcW w:w="2258" w:type="dxa"/>
          </w:tcPr>
          <w:p w:rsidR="0016577C" w:rsidRPr="0016577C" w:rsidRDefault="00677342" w:rsidP="0016577C">
            <w:pPr>
              <w:jc w:val="center"/>
              <w:rPr>
                <w:b/>
                <w:lang w:val="en-ZA"/>
              </w:rPr>
            </w:pPr>
            <w:r>
              <w:rPr>
                <w:b/>
                <w:lang w:val="en-ZA"/>
              </w:rPr>
              <w:t>(c)</w:t>
            </w:r>
            <w:r w:rsidR="0016577C" w:rsidRPr="0016577C">
              <w:rPr>
                <w:b/>
                <w:lang w:val="en-ZA"/>
              </w:rPr>
              <w:t>ALTERNATIVE STATION</w:t>
            </w:r>
          </w:p>
        </w:tc>
        <w:tc>
          <w:tcPr>
            <w:tcW w:w="2179" w:type="dxa"/>
          </w:tcPr>
          <w:p w:rsidR="0016577C" w:rsidRPr="0016577C" w:rsidRDefault="00F00A68" w:rsidP="000116C1">
            <w:pPr>
              <w:jc w:val="center"/>
              <w:rPr>
                <w:b/>
                <w:lang w:val="en-ZA"/>
              </w:rPr>
            </w:pPr>
            <w:r>
              <w:rPr>
                <w:b/>
                <w:lang w:val="en-ZA"/>
              </w:rPr>
              <w:t>(d)(i)</w:t>
            </w:r>
            <w:r w:rsidR="00746FD2">
              <w:rPr>
                <w:b/>
                <w:lang w:val="en-ZA"/>
              </w:rPr>
              <w:t>(ii)</w:t>
            </w:r>
            <w:r w:rsidR="0016577C" w:rsidRPr="0016577C">
              <w:rPr>
                <w:b/>
                <w:lang w:val="en-ZA"/>
              </w:rPr>
              <w:t>COST OF RUNNING</w:t>
            </w:r>
          </w:p>
        </w:tc>
        <w:tc>
          <w:tcPr>
            <w:tcW w:w="2140" w:type="dxa"/>
          </w:tcPr>
          <w:p w:rsidR="0016577C" w:rsidRPr="0016577C" w:rsidRDefault="00677342" w:rsidP="0016577C">
            <w:pPr>
              <w:jc w:val="center"/>
              <w:rPr>
                <w:b/>
                <w:lang w:val="en-ZA"/>
              </w:rPr>
            </w:pPr>
            <w:r>
              <w:rPr>
                <w:b/>
                <w:lang w:val="en-ZA"/>
              </w:rPr>
              <w:t>(e)(i)</w:t>
            </w:r>
            <w:r w:rsidR="0016577C" w:rsidRPr="0016577C">
              <w:rPr>
                <w:b/>
                <w:lang w:val="en-ZA"/>
              </w:rPr>
              <w:t>FUTURE PLAN</w:t>
            </w:r>
          </w:p>
        </w:tc>
      </w:tr>
      <w:tr w:rsidR="00677342" w:rsidTr="000116C1">
        <w:tc>
          <w:tcPr>
            <w:tcW w:w="648" w:type="dxa"/>
          </w:tcPr>
          <w:p w:rsidR="0016577C" w:rsidRPr="00E6361E" w:rsidRDefault="0016577C" w:rsidP="0016577C">
            <w:pPr>
              <w:rPr>
                <w:rFonts w:eastAsia="Times New Roman" w:cs="Times New Roman"/>
                <w:color w:val="000000"/>
              </w:rPr>
            </w:pPr>
            <w:r>
              <w:rPr>
                <w:rFonts w:eastAsia="Times New Roman" w:cs="Times New Roman"/>
                <w:color w:val="000000"/>
              </w:rPr>
              <w:t>1</w:t>
            </w:r>
          </w:p>
        </w:tc>
        <w:tc>
          <w:tcPr>
            <w:tcW w:w="2340" w:type="dxa"/>
          </w:tcPr>
          <w:p w:rsidR="0016577C" w:rsidRDefault="0016577C" w:rsidP="0016577C">
            <w:pPr>
              <w:rPr>
                <w:lang w:val="en-ZA"/>
              </w:rPr>
            </w:pPr>
            <w:r w:rsidRPr="00E6361E">
              <w:rPr>
                <w:rFonts w:eastAsia="Times New Roman" w:cs="Times New Roman"/>
                <w:color w:val="000000"/>
              </w:rPr>
              <w:t>Union (1989)</w:t>
            </w:r>
          </w:p>
        </w:tc>
        <w:tc>
          <w:tcPr>
            <w:tcW w:w="2070" w:type="dxa"/>
          </w:tcPr>
          <w:p w:rsidR="0016577C" w:rsidRDefault="0016577C" w:rsidP="0016577C">
            <w:pPr>
              <w:rPr>
                <w:lang w:val="en-ZA"/>
              </w:rPr>
            </w:pPr>
            <w:r>
              <w:rPr>
                <w:lang w:val="en-ZA"/>
              </w:rPr>
              <w:t>Station</w:t>
            </w:r>
          </w:p>
        </w:tc>
        <w:tc>
          <w:tcPr>
            <w:tcW w:w="3297" w:type="dxa"/>
          </w:tcPr>
          <w:p w:rsidR="0016577C" w:rsidRDefault="0016577C" w:rsidP="0016577C">
            <w:pPr>
              <w:rPr>
                <w:lang w:val="en-ZA"/>
              </w:rPr>
            </w:pPr>
            <w:r w:rsidRPr="00E6361E">
              <w:rPr>
                <w:rFonts w:eastAsia="Times New Roman" w:cs="Times New Roman"/>
                <w:color w:val="000000"/>
              </w:rPr>
              <w:t>Never opened</w:t>
            </w:r>
          </w:p>
        </w:tc>
        <w:tc>
          <w:tcPr>
            <w:tcW w:w="2258" w:type="dxa"/>
          </w:tcPr>
          <w:p w:rsidR="0016577C" w:rsidRDefault="0016577C" w:rsidP="0016577C">
            <w:pPr>
              <w:rPr>
                <w:lang w:val="en-ZA"/>
              </w:rPr>
            </w:pPr>
            <w:r>
              <w:rPr>
                <w:lang w:val="en-ZA"/>
              </w:rPr>
              <w:t>-</w:t>
            </w:r>
          </w:p>
        </w:tc>
        <w:tc>
          <w:tcPr>
            <w:tcW w:w="2179" w:type="dxa"/>
          </w:tcPr>
          <w:p w:rsidR="0016577C" w:rsidRDefault="000E22C3" w:rsidP="000116C1">
            <w:pPr>
              <w:jc w:val="center"/>
              <w:rPr>
                <w:lang w:val="en-ZA"/>
              </w:rPr>
            </w:pPr>
            <w:r>
              <w:rPr>
                <w:lang w:val="en-ZA"/>
              </w:rPr>
              <w:t>R0</w:t>
            </w:r>
          </w:p>
        </w:tc>
        <w:tc>
          <w:tcPr>
            <w:tcW w:w="2140" w:type="dxa"/>
          </w:tcPr>
          <w:p w:rsidR="0016577C" w:rsidRDefault="000E22C3" w:rsidP="0016577C">
            <w:pPr>
              <w:rPr>
                <w:lang w:val="en-ZA"/>
              </w:rPr>
            </w:pPr>
            <w:r>
              <w:rPr>
                <w:lang w:val="en-ZA"/>
              </w:rPr>
              <w:t>None</w:t>
            </w:r>
          </w:p>
          <w:p w:rsidR="000E22C3" w:rsidRDefault="000E22C3" w:rsidP="0016577C">
            <w:pPr>
              <w:rPr>
                <w:lang w:val="en-ZA"/>
              </w:rPr>
            </w:pPr>
          </w:p>
        </w:tc>
      </w:tr>
      <w:tr w:rsidR="00677342" w:rsidTr="000116C1">
        <w:tc>
          <w:tcPr>
            <w:tcW w:w="648" w:type="dxa"/>
          </w:tcPr>
          <w:p w:rsidR="0016577C" w:rsidRPr="00E6361E" w:rsidRDefault="0016577C" w:rsidP="0016577C">
            <w:pPr>
              <w:rPr>
                <w:rFonts w:eastAsia="Times New Roman" w:cs="Times New Roman"/>
                <w:color w:val="000000"/>
              </w:rPr>
            </w:pPr>
            <w:r>
              <w:rPr>
                <w:rFonts w:eastAsia="Times New Roman" w:cs="Times New Roman"/>
                <w:color w:val="000000"/>
              </w:rPr>
              <w:t>2</w:t>
            </w:r>
          </w:p>
        </w:tc>
        <w:tc>
          <w:tcPr>
            <w:tcW w:w="2340" w:type="dxa"/>
          </w:tcPr>
          <w:p w:rsidR="0016577C" w:rsidRPr="00E6361E" w:rsidRDefault="0016577C" w:rsidP="0016577C">
            <w:pPr>
              <w:rPr>
                <w:rFonts w:eastAsia="Times New Roman" w:cs="Times New Roman"/>
                <w:color w:val="000000"/>
              </w:rPr>
            </w:pPr>
            <w:r w:rsidRPr="00E6361E">
              <w:rPr>
                <w:rFonts w:eastAsia="Times New Roman" w:cs="Times New Roman"/>
                <w:color w:val="000000"/>
              </w:rPr>
              <w:t>Avenue (1990)</w:t>
            </w:r>
          </w:p>
        </w:tc>
        <w:tc>
          <w:tcPr>
            <w:tcW w:w="2070" w:type="dxa"/>
          </w:tcPr>
          <w:p w:rsidR="0016577C" w:rsidRDefault="0016577C" w:rsidP="0016577C">
            <w:pPr>
              <w:rPr>
                <w:lang w:val="en-ZA"/>
              </w:rPr>
            </w:pPr>
            <w:r>
              <w:rPr>
                <w:lang w:val="en-ZA"/>
              </w:rPr>
              <w:t>Station</w:t>
            </w:r>
          </w:p>
        </w:tc>
        <w:tc>
          <w:tcPr>
            <w:tcW w:w="3297" w:type="dxa"/>
          </w:tcPr>
          <w:p w:rsidR="0016577C" w:rsidRPr="00E6361E" w:rsidRDefault="000116C1" w:rsidP="0016577C">
            <w:pPr>
              <w:rPr>
                <w:rFonts w:eastAsia="Times New Roman" w:cs="Times New Roman"/>
                <w:color w:val="000000"/>
              </w:rPr>
            </w:pPr>
            <w:r>
              <w:rPr>
                <w:rFonts w:eastAsia="Times New Roman" w:cs="Times New Roman"/>
                <w:color w:val="000000"/>
              </w:rPr>
              <w:t>Very low revenue, isolated station,  robberies, commuter safety</w:t>
            </w:r>
          </w:p>
        </w:tc>
        <w:tc>
          <w:tcPr>
            <w:tcW w:w="2258" w:type="dxa"/>
          </w:tcPr>
          <w:p w:rsidR="0016577C" w:rsidRDefault="000116C1" w:rsidP="0016577C">
            <w:pPr>
              <w:rPr>
                <w:lang w:val="en-ZA"/>
              </w:rPr>
            </w:pPr>
            <w:r>
              <w:rPr>
                <w:lang w:val="en-ZA"/>
              </w:rPr>
              <w:t>Dunswart (1 km) and Northmead (2km)</w:t>
            </w:r>
          </w:p>
        </w:tc>
        <w:tc>
          <w:tcPr>
            <w:tcW w:w="2179" w:type="dxa"/>
          </w:tcPr>
          <w:p w:rsidR="0016577C" w:rsidRDefault="000116C1" w:rsidP="000116C1">
            <w:pPr>
              <w:jc w:val="center"/>
              <w:rPr>
                <w:lang w:val="en-ZA"/>
              </w:rPr>
            </w:pPr>
            <w:r>
              <w:rPr>
                <w:lang w:val="en-ZA"/>
              </w:rPr>
              <w:t>R0</w:t>
            </w:r>
          </w:p>
        </w:tc>
        <w:tc>
          <w:tcPr>
            <w:tcW w:w="2140" w:type="dxa"/>
          </w:tcPr>
          <w:p w:rsidR="0016577C" w:rsidRDefault="000116C1" w:rsidP="0016577C">
            <w:pPr>
              <w:rPr>
                <w:lang w:val="en-ZA"/>
              </w:rPr>
            </w:pPr>
            <w:r>
              <w:rPr>
                <w:lang w:val="en-ZA"/>
              </w:rPr>
              <w:t>None.  Current alternative stations within acceptable radius.</w:t>
            </w:r>
          </w:p>
        </w:tc>
      </w:tr>
      <w:tr w:rsidR="00677342" w:rsidTr="000116C1">
        <w:tc>
          <w:tcPr>
            <w:tcW w:w="648" w:type="dxa"/>
          </w:tcPr>
          <w:p w:rsidR="000116C1" w:rsidRDefault="000116C1" w:rsidP="0016577C">
            <w:pPr>
              <w:rPr>
                <w:rFonts w:eastAsia="Times New Roman" w:cs="Times New Roman"/>
                <w:color w:val="000000"/>
              </w:rPr>
            </w:pPr>
            <w:r>
              <w:rPr>
                <w:rFonts w:eastAsia="Times New Roman" w:cs="Times New Roman"/>
                <w:color w:val="000000"/>
              </w:rPr>
              <w:t>3</w:t>
            </w:r>
          </w:p>
        </w:tc>
        <w:tc>
          <w:tcPr>
            <w:tcW w:w="2340" w:type="dxa"/>
          </w:tcPr>
          <w:p w:rsidR="000116C1" w:rsidRPr="00E6361E" w:rsidRDefault="000116C1" w:rsidP="000116C1">
            <w:pPr>
              <w:rPr>
                <w:rFonts w:eastAsia="Times New Roman" w:cs="Times New Roman"/>
                <w:color w:val="000000"/>
              </w:rPr>
            </w:pPr>
            <w:r>
              <w:rPr>
                <w:rFonts w:eastAsia="Times New Roman" w:cs="Times New Roman"/>
                <w:color w:val="000000"/>
              </w:rPr>
              <w:t>Golf (2008)</w:t>
            </w:r>
          </w:p>
        </w:tc>
        <w:tc>
          <w:tcPr>
            <w:tcW w:w="2070" w:type="dxa"/>
          </w:tcPr>
          <w:p w:rsidR="000116C1" w:rsidRDefault="000116C1" w:rsidP="0016577C">
            <w:pPr>
              <w:rPr>
                <w:lang w:val="en-ZA"/>
              </w:rPr>
            </w:pPr>
            <w:r>
              <w:rPr>
                <w:lang w:val="en-ZA"/>
              </w:rPr>
              <w:t>Halt</w:t>
            </w:r>
          </w:p>
        </w:tc>
        <w:tc>
          <w:tcPr>
            <w:tcW w:w="3297" w:type="dxa"/>
          </w:tcPr>
          <w:p w:rsidR="000116C1" w:rsidRDefault="000116C1" w:rsidP="0016577C">
            <w:pPr>
              <w:rPr>
                <w:rFonts w:eastAsia="Times New Roman" w:cs="Times New Roman"/>
                <w:color w:val="000000"/>
              </w:rPr>
            </w:pPr>
            <w:r>
              <w:rPr>
                <w:rFonts w:eastAsia="Times New Roman" w:cs="Times New Roman"/>
                <w:color w:val="000000"/>
              </w:rPr>
              <w:t xml:space="preserve">Closed due to safety </w:t>
            </w:r>
          </w:p>
        </w:tc>
        <w:tc>
          <w:tcPr>
            <w:tcW w:w="2258" w:type="dxa"/>
          </w:tcPr>
          <w:p w:rsidR="000116C1" w:rsidRDefault="000116C1" w:rsidP="0016577C">
            <w:pPr>
              <w:rPr>
                <w:lang w:val="en-ZA"/>
              </w:rPr>
            </w:pPr>
            <w:r>
              <w:rPr>
                <w:lang w:val="en-ZA"/>
              </w:rPr>
              <w:t>Schutte (1 km) and Technikon (1 km)</w:t>
            </w:r>
          </w:p>
        </w:tc>
        <w:tc>
          <w:tcPr>
            <w:tcW w:w="2179" w:type="dxa"/>
          </w:tcPr>
          <w:p w:rsidR="000116C1" w:rsidRDefault="000116C1" w:rsidP="000116C1">
            <w:pPr>
              <w:jc w:val="center"/>
              <w:rPr>
                <w:lang w:val="en-ZA"/>
              </w:rPr>
            </w:pPr>
            <w:r>
              <w:rPr>
                <w:lang w:val="en-ZA"/>
              </w:rPr>
              <w:t>R7 000 p.m</w:t>
            </w:r>
          </w:p>
        </w:tc>
        <w:tc>
          <w:tcPr>
            <w:tcW w:w="2140" w:type="dxa"/>
          </w:tcPr>
          <w:p w:rsidR="000116C1" w:rsidRDefault="000116C1" w:rsidP="0016577C">
            <w:pPr>
              <w:rPr>
                <w:lang w:val="en-ZA"/>
              </w:rPr>
            </w:pPr>
            <w:r>
              <w:rPr>
                <w:lang w:val="en-ZA"/>
              </w:rPr>
              <w:t>None.  Current alternative stations within acceptable radius.</w:t>
            </w:r>
          </w:p>
        </w:tc>
      </w:tr>
      <w:tr w:rsidR="00677342" w:rsidTr="000116C1">
        <w:tc>
          <w:tcPr>
            <w:tcW w:w="648" w:type="dxa"/>
          </w:tcPr>
          <w:p w:rsidR="000116C1" w:rsidRDefault="000116C1" w:rsidP="0016577C">
            <w:pPr>
              <w:rPr>
                <w:rFonts w:eastAsia="Times New Roman" w:cs="Times New Roman"/>
                <w:color w:val="000000"/>
              </w:rPr>
            </w:pPr>
            <w:r>
              <w:rPr>
                <w:rFonts w:eastAsia="Times New Roman" w:cs="Times New Roman"/>
                <w:color w:val="000000"/>
              </w:rPr>
              <w:t>4</w:t>
            </w:r>
          </w:p>
        </w:tc>
        <w:tc>
          <w:tcPr>
            <w:tcW w:w="2340" w:type="dxa"/>
          </w:tcPr>
          <w:p w:rsidR="000116C1" w:rsidRDefault="000116C1" w:rsidP="000116C1">
            <w:pPr>
              <w:rPr>
                <w:rFonts w:eastAsia="Times New Roman" w:cs="Times New Roman"/>
                <w:color w:val="000000"/>
              </w:rPr>
            </w:pPr>
            <w:r>
              <w:rPr>
                <w:rFonts w:eastAsia="Times New Roman" w:cs="Times New Roman"/>
                <w:color w:val="000000"/>
              </w:rPr>
              <w:t>Fountain (2008)</w:t>
            </w:r>
          </w:p>
        </w:tc>
        <w:tc>
          <w:tcPr>
            <w:tcW w:w="2070" w:type="dxa"/>
          </w:tcPr>
          <w:p w:rsidR="000116C1" w:rsidRDefault="000116C1" w:rsidP="0016577C">
            <w:pPr>
              <w:rPr>
                <w:lang w:val="en-ZA"/>
              </w:rPr>
            </w:pPr>
            <w:r>
              <w:rPr>
                <w:lang w:val="en-ZA"/>
              </w:rPr>
              <w:t>Halt</w:t>
            </w:r>
          </w:p>
        </w:tc>
        <w:tc>
          <w:tcPr>
            <w:tcW w:w="3297" w:type="dxa"/>
          </w:tcPr>
          <w:p w:rsidR="000116C1" w:rsidRDefault="000116C1" w:rsidP="0016577C">
            <w:pPr>
              <w:rPr>
                <w:rFonts w:eastAsia="Times New Roman" w:cs="Times New Roman"/>
                <w:color w:val="000000"/>
              </w:rPr>
            </w:pPr>
            <w:r>
              <w:rPr>
                <w:rFonts w:eastAsia="Times New Roman" w:cs="Times New Roman"/>
                <w:color w:val="000000"/>
              </w:rPr>
              <w:t>Only two trains stopping for workers</w:t>
            </w:r>
          </w:p>
        </w:tc>
        <w:tc>
          <w:tcPr>
            <w:tcW w:w="2258" w:type="dxa"/>
          </w:tcPr>
          <w:p w:rsidR="000116C1" w:rsidRDefault="000116C1" w:rsidP="000116C1">
            <w:pPr>
              <w:rPr>
                <w:lang w:val="en-ZA"/>
              </w:rPr>
            </w:pPr>
            <w:r>
              <w:rPr>
                <w:lang w:val="en-ZA"/>
              </w:rPr>
              <w:t>Kloofsig (1 km)</w:t>
            </w:r>
          </w:p>
        </w:tc>
        <w:tc>
          <w:tcPr>
            <w:tcW w:w="2179" w:type="dxa"/>
          </w:tcPr>
          <w:p w:rsidR="000116C1" w:rsidRDefault="000116C1" w:rsidP="000116C1">
            <w:pPr>
              <w:jc w:val="center"/>
              <w:rPr>
                <w:lang w:val="en-ZA"/>
              </w:rPr>
            </w:pPr>
            <w:r>
              <w:rPr>
                <w:lang w:val="en-ZA"/>
              </w:rPr>
              <w:t>R7 000 p.m</w:t>
            </w:r>
          </w:p>
        </w:tc>
        <w:tc>
          <w:tcPr>
            <w:tcW w:w="2140" w:type="dxa"/>
          </w:tcPr>
          <w:p w:rsidR="000116C1" w:rsidRDefault="000116C1" w:rsidP="0016577C">
            <w:pPr>
              <w:rPr>
                <w:lang w:val="en-ZA"/>
              </w:rPr>
            </w:pPr>
            <w:r>
              <w:rPr>
                <w:lang w:val="en-ZA"/>
              </w:rPr>
              <w:t>None.  Current alternative stations within acceptable radius.</w:t>
            </w:r>
          </w:p>
        </w:tc>
      </w:tr>
      <w:tr w:rsidR="00677342" w:rsidTr="000116C1">
        <w:tc>
          <w:tcPr>
            <w:tcW w:w="648" w:type="dxa"/>
          </w:tcPr>
          <w:p w:rsidR="000116C1" w:rsidRDefault="000116C1" w:rsidP="0016577C">
            <w:pPr>
              <w:rPr>
                <w:rFonts w:eastAsia="Times New Roman" w:cs="Times New Roman"/>
                <w:color w:val="000000"/>
              </w:rPr>
            </w:pPr>
            <w:r>
              <w:rPr>
                <w:rFonts w:eastAsia="Times New Roman" w:cs="Times New Roman"/>
                <w:color w:val="000000"/>
              </w:rPr>
              <w:t>5</w:t>
            </w:r>
          </w:p>
        </w:tc>
        <w:tc>
          <w:tcPr>
            <w:tcW w:w="2340" w:type="dxa"/>
          </w:tcPr>
          <w:p w:rsidR="000116C1" w:rsidRDefault="000116C1" w:rsidP="000116C1">
            <w:pPr>
              <w:rPr>
                <w:rFonts w:eastAsia="Times New Roman" w:cs="Times New Roman"/>
                <w:color w:val="000000"/>
              </w:rPr>
            </w:pPr>
            <w:r>
              <w:rPr>
                <w:rFonts w:eastAsia="Times New Roman" w:cs="Times New Roman"/>
                <w:color w:val="000000"/>
              </w:rPr>
              <w:t>Newclaire (2014)</w:t>
            </w:r>
          </w:p>
        </w:tc>
        <w:tc>
          <w:tcPr>
            <w:tcW w:w="2070" w:type="dxa"/>
          </w:tcPr>
          <w:p w:rsidR="000116C1" w:rsidRDefault="000116C1" w:rsidP="0016577C">
            <w:pPr>
              <w:rPr>
                <w:lang w:val="en-ZA"/>
              </w:rPr>
            </w:pPr>
            <w:r>
              <w:rPr>
                <w:lang w:val="en-ZA"/>
              </w:rPr>
              <w:t>Station</w:t>
            </w:r>
          </w:p>
        </w:tc>
        <w:tc>
          <w:tcPr>
            <w:tcW w:w="3297" w:type="dxa"/>
          </w:tcPr>
          <w:p w:rsidR="000116C1" w:rsidRDefault="000116C1" w:rsidP="0016577C">
            <w:pPr>
              <w:rPr>
                <w:rFonts w:eastAsia="Times New Roman" w:cs="Times New Roman"/>
                <w:color w:val="000000"/>
              </w:rPr>
            </w:pPr>
            <w:r>
              <w:rPr>
                <w:rFonts w:eastAsia="Times New Roman" w:cs="Times New Roman"/>
                <w:color w:val="000000"/>
              </w:rPr>
              <w:t>Burned by residents due to community unrest</w:t>
            </w:r>
          </w:p>
        </w:tc>
        <w:tc>
          <w:tcPr>
            <w:tcW w:w="2258" w:type="dxa"/>
          </w:tcPr>
          <w:p w:rsidR="000116C1" w:rsidRDefault="000116C1" w:rsidP="000116C1">
            <w:pPr>
              <w:rPr>
                <w:lang w:val="en-ZA"/>
              </w:rPr>
            </w:pPr>
            <w:r>
              <w:rPr>
                <w:lang w:val="en-ZA"/>
              </w:rPr>
              <w:t>Bosmont (1km) and Westbury (1 km)</w:t>
            </w:r>
          </w:p>
        </w:tc>
        <w:tc>
          <w:tcPr>
            <w:tcW w:w="2179" w:type="dxa"/>
          </w:tcPr>
          <w:p w:rsidR="000116C1" w:rsidRDefault="000116C1" w:rsidP="000116C1">
            <w:pPr>
              <w:jc w:val="center"/>
              <w:rPr>
                <w:lang w:val="en-ZA"/>
              </w:rPr>
            </w:pPr>
            <w:r>
              <w:rPr>
                <w:lang w:val="en-ZA"/>
              </w:rPr>
              <w:t>R 80 000 p.m</w:t>
            </w:r>
          </w:p>
        </w:tc>
        <w:tc>
          <w:tcPr>
            <w:tcW w:w="2140" w:type="dxa"/>
          </w:tcPr>
          <w:p w:rsidR="000116C1" w:rsidRDefault="000116C1" w:rsidP="0016577C">
            <w:pPr>
              <w:rPr>
                <w:lang w:val="en-ZA"/>
              </w:rPr>
            </w:pPr>
            <w:r>
              <w:rPr>
                <w:lang w:val="en-ZA"/>
              </w:rPr>
              <w:t>To be rebuilt in 2017/18 financial year</w:t>
            </w:r>
          </w:p>
        </w:tc>
      </w:tr>
      <w:tr w:rsidR="00677342" w:rsidTr="000116C1">
        <w:tc>
          <w:tcPr>
            <w:tcW w:w="648" w:type="dxa"/>
          </w:tcPr>
          <w:p w:rsidR="000116C1" w:rsidRDefault="000116C1" w:rsidP="0016577C">
            <w:pPr>
              <w:rPr>
                <w:rFonts w:eastAsia="Times New Roman" w:cs="Times New Roman"/>
                <w:color w:val="000000"/>
              </w:rPr>
            </w:pPr>
            <w:r>
              <w:rPr>
                <w:rFonts w:eastAsia="Times New Roman" w:cs="Times New Roman"/>
                <w:color w:val="000000"/>
              </w:rPr>
              <w:t>6</w:t>
            </w:r>
          </w:p>
        </w:tc>
        <w:tc>
          <w:tcPr>
            <w:tcW w:w="2340" w:type="dxa"/>
          </w:tcPr>
          <w:p w:rsidR="000116C1" w:rsidRDefault="000116C1" w:rsidP="000116C1">
            <w:pPr>
              <w:rPr>
                <w:rFonts w:eastAsia="Times New Roman" w:cs="Times New Roman"/>
                <w:color w:val="000000"/>
              </w:rPr>
            </w:pPr>
            <w:r>
              <w:rPr>
                <w:rFonts w:eastAsia="Times New Roman" w:cs="Times New Roman"/>
                <w:color w:val="000000"/>
              </w:rPr>
              <w:t>Village Main (2016)</w:t>
            </w:r>
          </w:p>
        </w:tc>
        <w:tc>
          <w:tcPr>
            <w:tcW w:w="2070" w:type="dxa"/>
          </w:tcPr>
          <w:p w:rsidR="000116C1" w:rsidRDefault="000116C1" w:rsidP="0016577C">
            <w:pPr>
              <w:rPr>
                <w:lang w:val="en-ZA"/>
              </w:rPr>
            </w:pPr>
            <w:r>
              <w:rPr>
                <w:lang w:val="en-ZA"/>
              </w:rPr>
              <w:t>Station</w:t>
            </w:r>
          </w:p>
        </w:tc>
        <w:tc>
          <w:tcPr>
            <w:tcW w:w="3297" w:type="dxa"/>
          </w:tcPr>
          <w:p w:rsidR="000116C1" w:rsidRDefault="000116C1" w:rsidP="0016577C">
            <w:pPr>
              <w:rPr>
                <w:rFonts w:eastAsia="Times New Roman" w:cs="Times New Roman"/>
                <w:color w:val="000000"/>
              </w:rPr>
            </w:pPr>
            <w:r>
              <w:rPr>
                <w:rFonts w:eastAsia="Times New Roman" w:cs="Times New Roman"/>
                <w:color w:val="000000"/>
              </w:rPr>
              <w:t>No revenue generated</w:t>
            </w:r>
          </w:p>
        </w:tc>
        <w:tc>
          <w:tcPr>
            <w:tcW w:w="2258" w:type="dxa"/>
          </w:tcPr>
          <w:p w:rsidR="000116C1" w:rsidRDefault="000116C1" w:rsidP="000116C1">
            <w:pPr>
              <w:rPr>
                <w:lang w:val="en-ZA"/>
              </w:rPr>
            </w:pPr>
            <w:r>
              <w:rPr>
                <w:lang w:val="en-ZA"/>
              </w:rPr>
              <w:t>Booysens (1km) and Farraday (1 km)</w:t>
            </w:r>
          </w:p>
        </w:tc>
        <w:tc>
          <w:tcPr>
            <w:tcW w:w="2179" w:type="dxa"/>
          </w:tcPr>
          <w:p w:rsidR="000116C1" w:rsidRDefault="000116C1" w:rsidP="000116C1">
            <w:pPr>
              <w:jc w:val="center"/>
              <w:rPr>
                <w:lang w:val="en-ZA"/>
              </w:rPr>
            </w:pPr>
            <w:r>
              <w:rPr>
                <w:lang w:val="en-ZA"/>
              </w:rPr>
              <w:t>R 15 000 p.m</w:t>
            </w:r>
          </w:p>
        </w:tc>
        <w:tc>
          <w:tcPr>
            <w:tcW w:w="2140" w:type="dxa"/>
          </w:tcPr>
          <w:p w:rsidR="000116C1" w:rsidRDefault="000116C1" w:rsidP="0016577C">
            <w:pPr>
              <w:rPr>
                <w:lang w:val="en-ZA"/>
              </w:rPr>
            </w:pPr>
            <w:r>
              <w:rPr>
                <w:lang w:val="en-ZA"/>
              </w:rPr>
              <w:t>None.  Current alternative stations within acceptable radius.</w:t>
            </w:r>
          </w:p>
        </w:tc>
      </w:tr>
      <w:tr w:rsidR="00677342" w:rsidTr="000116C1">
        <w:tc>
          <w:tcPr>
            <w:tcW w:w="648" w:type="dxa"/>
          </w:tcPr>
          <w:p w:rsidR="000116C1" w:rsidRDefault="000116C1" w:rsidP="0016577C">
            <w:pPr>
              <w:rPr>
                <w:rFonts w:eastAsia="Times New Roman" w:cs="Times New Roman"/>
                <w:color w:val="000000"/>
              </w:rPr>
            </w:pPr>
            <w:r>
              <w:rPr>
                <w:rFonts w:eastAsia="Times New Roman" w:cs="Times New Roman"/>
                <w:color w:val="000000"/>
              </w:rPr>
              <w:t>7</w:t>
            </w:r>
          </w:p>
        </w:tc>
        <w:tc>
          <w:tcPr>
            <w:tcW w:w="2340" w:type="dxa"/>
          </w:tcPr>
          <w:p w:rsidR="000116C1" w:rsidRDefault="006E5BD1" w:rsidP="000116C1">
            <w:pPr>
              <w:rPr>
                <w:rFonts w:eastAsia="Times New Roman" w:cs="Times New Roman"/>
                <w:color w:val="000000"/>
              </w:rPr>
            </w:pPr>
            <w:r>
              <w:rPr>
                <w:rFonts w:eastAsia="Times New Roman" w:cs="Times New Roman"/>
                <w:color w:val="000000"/>
              </w:rPr>
              <w:t>Grosvenor</w:t>
            </w:r>
            <w:r w:rsidR="006C2766">
              <w:rPr>
                <w:rFonts w:eastAsia="Times New Roman" w:cs="Times New Roman"/>
                <w:color w:val="000000"/>
              </w:rPr>
              <w:t xml:space="preserve"> (2016)</w:t>
            </w:r>
          </w:p>
        </w:tc>
        <w:tc>
          <w:tcPr>
            <w:tcW w:w="2070" w:type="dxa"/>
          </w:tcPr>
          <w:p w:rsidR="000116C1" w:rsidRDefault="006C2766" w:rsidP="0016577C">
            <w:pPr>
              <w:rPr>
                <w:lang w:val="en-ZA"/>
              </w:rPr>
            </w:pPr>
            <w:r>
              <w:rPr>
                <w:lang w:val="en-ZA"/>
              </w:rPr>
              <w:t>Halt</w:t>
            </w:r>
          </w:p>
        </w:tc>
        <w:tc>
          <w:tcPr>
            <w:tcW w:w="3297" w:type="dxa"/>
          </w:tcPr>
          <w:p w:rsidR="000116C1" w:rsidRDefault="006C2766" w:rsidP="0016577C">
            <w:pPr>
              <w:rPr>
                <w:rFonts w:eastAsia="Times New Roman" w:cs="Times New Roman"/>
                <w:color w:val="000000"/>
              </w:rPr>
            </w:pPr>
            <w:r>
              <w:rPr>
                <w:rFonts w:eastAsia="Times New Roman" w:cs="Times New Roman"/>
                <w:color w:val="000000"/>
              </w:rPr>
              <w:t>Closed due to safety</w:t>
            </w:r>
          </w:p>
        </w:tc>
        <w:tc>
          <w:tcPr>
            <w:tcW w:w="2258" w:type="dxa"/>
          </w:tcPr>
          <w:p w:rsidR="000116C1" w:rsidRDefault="006C2766" w:rsidP="000116C1">
            <w:pPr>
              <w:rPr>
                <w:lang w:val="en-ZA"/>
              </w:rPr>
            </w:pPr>
            <w:r>
              <w:rPr>
                <w:lang w:val="en-ZA"/>
              </w:rPr>
              <w:t>Langla</w:t>
            </w:r>
            <w:r w:rsidR="008173B3">
              <w:rPr>
                <w:lang w:val="en-ZA"/>
              </w:rPr>
              <w:t>a</w:t>
            </w:r>
            <w:r>
              <w:rPr>
                <w:lang w:val="en-ZA"/>
              </w:rPr>
              <w:t>gte</w:t>
            </w:r>
            <w:r w:rsidR="008173B3">
              <w:rPr>
                <w:lang w:val="en-ZA"/>
              </w:rPr>
              <w:t xml:space="preserve"> (1 k</w:t>
            </w:r>
            <w:r>
              <w:rPr>
                <w:lang w:val="en-ZA"/>
              </w:rPr>
              <w:t>m) and Mayfair (1 km)</w:t>
            </w:r>
          </w:p>
        </w:tc>
        <w:tc>
          <w:tcPr>
            <w:tcW w:w="2179" w:type="dxa"/>
          </w:tcPr>
          <w:p w:rsidR="000116C1" w:rsidRDefault="006C2766" w:rsidP="000116C1">
            <w:pPr>
              <w:jc w:val="center"/>
              <w:rPr>
                <w:lang w:val="en-ZA"/>
              </w:rPr>
            </w:pPr>
            <w:r>
              <w:rPr>
                <w:lang w:val="en-ZA"/>
              </w:rPr>
              <w:t>R 7000 p.m</w:t>
            </w:r>
          </w:p>
        </w:tc>
        <w:tc>
          <w:tcPr>
            <w:tcW w:w="2140" w:type="dxa"/>
          </w:tcPr>
          <w:p w:rsidR="000116C1" w:rsidRDefault="006C2766" w:rsidP="0016577C">
            <w:pPr>
              <w:rPr>
                <w:lang w:val="en-ZA"/>
              </w:rPr>
            </w:pPr>
            <w:r>
              <w:rPr>
                <w:lang w:val="en-ZA"/>
              </w:rPr>
              <w:t>None.  Current alternative stations within acceptable radius.</w:t>
            </w:r>
          </w:p>
        </w:tc>
      </w:tr>
      <w:tr w:rsidR="00677342" w:rsidTr="000116C1">
        <w:tc>
          <w:tcPr>
            <w:tcW w:w="648" w:type="dxa"/>
          </w:tcPr>
          <w:p w:rsidR="006C2766" w:rsidRDefault="006C2766" w:rsidP="0016577C">
            <w:pPr>
              <w:rPr>
                <w:rFonts w:eastAsia="Times New Roman" w:cs="Times New Roman"/>
                <w:color w:val="000000"/>
              </w:rPr>
            </w:pPr>
            <w:r>
              <w:rPr>
                <w:rFonts w:eastAsia="Times New Roman" w:cs="Times New Roman"/>
                <w:color w:val="000000"/>
              </w:rPr>
              <w:t>8</w:t>
            </w:r>
          </w:p>
        </w:tc>
        <w:tc>
          <w:tcPr>
            <w:tcW w:w="2340" w:type="dxa"/>
          </w:tcPr>
          <w:p w:rsidR="006C2766" w:rsidRDefault="006C2766" w:rsidP="000116C1">
            <w:pPr>
              <w:rPr>
                <w:rFonts w:eastAsia="Times New Roman" w:cs="Times New Roman"/>
                <w:color w:val="000000"/>
              </w:rPr>
            </w:pPr>
            <w:r>
              <w:rPr>
                <w:rFonts w:eastAsia="Times New Roman" w:cs="Times New Roman"/>
                <w:color w:val="000000"/>
              </w:rPr>
              <w:t>Mears (2016)</w:t>
            </w:r>
          </w:p>
        </w:tc>
        <w:tc>
          <w:tcPr>
            <w:tcW w:w="2070" w:type="dxa"/>
          </w:tcPr>
          <w:p w:rsidR="006C2766" w:rsidRDefault="006C2766" w:rsidP="0016577C">
            <w:pPr>
              <w:rPr>
                <w:lang w:val="en-ZA"/>
              </w:rPr>
            </w:pPr>
            <w:r>
              <w:rPr>
                <w:lang w:val="en-ZA"/>
              </w:rPr>
              <w:t>Halt</w:t>
            </w:r>
          </w:p>
        </w:tc>
        <w:tc>
          <w:tcPr>
            <w:tcW w:w="3297" w:type="dxa"/>
          </w:tcPr>
          <w:p w:rsidR="006C2766" w:rsidRDefault="006C2766" w:rsidP="0016577C">
            <w:pPr>
              <w:rPr>
                <w:rFonts w:eastAsia="Times New Roman" w:cs="Times New Roman"/>
                <w:color w:val="000000"/>
              </w:rPr>
            </w:pPr>
            <w:r>
              <w:rPr>
                <w:rFonts w:eastAsia="Times New Roman" w:cs="Times New Roman"/>
                <w:color w:val="000000"/>
              </w:rPr>
              <w:t>Closed due to stray current project</w:t>
            </w:r>
          </w:p>
        </w:tc>
        <w:tc>
          <w:tcPr>
            <w:tcW w:w="2258" w:type="dxa"/>
          </w:tcPr>
          <w:p w:rsidR="006C2766" w:rsidRDefault="006C2766" w:rsidP="006C2766">
            <w:pPr>
              <w:rPr>
                <w:lang w:val="en-ZA"/>
              </w:rPr>
            </w:pPr>
            <w:r>
              <w:rPr>
                <w:lang w:val="en-ZA"/>
              </w:rPr>
              <w:t>Train re-routed via Capital Park</w:t>
            </w:r>
          </w:p>
        </w:tc>
        <w:tc>
          <w:tcPr>
            <w:tcW w:w="2179" w:type="dxa"/>
          </w:tcPr>
          <w:p w:rsidR="006C2766" w:rsidRDefault="006C2766" w:rsidP="000116C1">
            <w:pPr>
              <w:jc w:val="center"/>
              <w:rPr>
                <w:lang w:val="en-ZA"/>
              </w:rPr>
            </w:pPr>
            <w:r>
              <w:rPr>
                <w:lang w:val="en-ZA"/>
              </w:rPr>
              <w:t>R 7 000 p.m</w:t>
            </w:r>
          </w:p>
        </w:tc>
        <w:tc>
          <w:tcPr>
            <w:tcW w:w="2140" w:type="dxa"/>
          </w:tcPr>
          <w:p w:rsidR="006C2766" w:rsidRDefault="006C2766" w:rsidP="0016577C">
            <w:pPr>
              <w:rPr>
                <w:lang w:val="en-ZA"/>
              </w:rPr>
            </w:pPr>
            <w:r>
              <w:rPr>
                <w:lang w:val="en-ZA"/>
              </w:rPr>
              <w:t>Station will be reopened after stray current project in June 2017</w:t>
            </w:r>
          </w:p>
        </w:tc>
      </w:tr>
      <w:tr w:rsidR="00677342" w:rsidTr="000116C1">
        <w:tc>
          <w:tcPr>
            <w:tcW w:w="648" w:type="dxa"/>
          </w:tcPr>
          <w:p w:rsidR="006C2766" w:rsidRDefault="006C2766" w:rsidP="0016577C">
            <w:pPr>
              <w:rPr>
                <w:rFonts w:eastAsia="Times New Roman" w:cs="Times New Roman"/>
                <w:color w:val="000000"/>
              </w:rPr>
            </w:pPr>
            <w:r>
              <w:rPr>
                <w:rFonts w:eastAsia="Times New Roman" w:cs="Times New Roman"/>
                <w:color w:val="000000"/>
              </w:rPr>
              <w:lastRenderedPageBreak/>
              <w:t>9</w:t>
            </w:r>
          </w:p>
        </w:tc>
        <w:tc>
          <w:tcPr>
            <w:tcW w:w="2340" w:type="dxa"/>
          </w:tcPr>
          <w:p w:rsidR="006C2766" w:rsidRDefault="006C2766" w:rsidP="000116C1">
            <w:pPr>
              <w:rPr>
                <w:rFonts w:eastAsia="Times New Roman" w:cs="Times New Roman"/>
                <w:color w:val="000000"/>
              </w:rPr>
            </w:pPr>
            <w:r>
              <w:rPr>
                <w:rFonts w:eastAsia="Times New Roman" w:cs="Times New Roman"/>
                <w:color w:val="000000"/>
              </w:rPr>
              <w:t>Devinish (2016)</w:t>
            </w:r>
          </w:p>
        </w:tc>
        <w:tc>
          <w:tcPr>
            <w:tcW w:w="2070" w:type="dxa"/>
          </w:tcPr>
          <w:p w:rsidR="006C2766" w:rsidRDefault="006C2766" w:rsidP="0016577C">
            <w:pPr>
              <w:rPr>
                <w:lang w:val="en-ZA"/>
              </w:rPr>
            </w:pPr>
            <w:r>
              <w:rPr>
                <w:lang w:val="en-ZA"/>
              </w:rPr>
              <w:t>Halt</w:t>
            </w:r>
          </w:p>
        </w:tc>
        <w:tc>
          <w:tcPr>
            <w:tcW w:w="3297" w:type="dxa"/>
          </w:tcPr>
          <w:p w:rsidR="006C2766" w:rsidRDefault="006C2766" w:rsidP="0016577C">
            <w:pPr>
              <w:rPr>
                <w:rFonts w:eastAsia="Times New Roman" w:cs="Times New Roman"/>
                <w:color w:val="000000"/>
              </w:rPr>
            </w:pPr>
            <w:r>
              <w:rPr>
                <w:rFonts w:eastAsia="Times New Roman" w:cs="Times New Roman"/>
                <w:color w:val="000000"/>
              </w:rPr>
              <w:t>Closed due to stray current project</w:t>
            </w:r>
          </w:p>
        </w:tc>
        <w:tc>
          <w:tcPr>
            <w:tcW w:w="2258" w:type="dxa"/>
          </w:tcPr>
          <w:p w:rsidR="006C2766" w:rsidRDefault="006C2766" w:rsidP="006C2766">
            <w:pPr>
              <w:rPr>
                <w:lang w:val="en-ZA"/>
              </w:rPr>
            </w:pPr>
            <w:r>
              <w:rPr>
                <w:lang w:val="en-ZA"/>
              </w:rPr>
              <w:t>Train re-routed via Capital Park</w:t>
            </w:r>
          </w:p>
        </w:tc>
        <w:tc>
          <w:tcPr>
            <w:tcW w:w="2179" w:type="dxa"/>
          </w:tcPr>
          <w:p w:rsidR="006C2766" w:rsidRDefault="006C2766" w:rsidP="000116C1">
            <w:pPr>
              <w:jc w:val="center"/>
              <w:rPr>
                <w:lang w:val="en-ZA"/>
              </w:rPr>
            </w:pPr>
            <w:r>
              <w:rPr>
                <w:lang w:val="en-ZA"/>
              </w:rPr>
              <w:t>R 7 000 p.m</w:t>
            </w:r>
          </w:p>
        </w:tc>
        <w:tc>
          <w:tcPr>
            <w:tcW w:w="2140" w:type="dxa"/>
          </w:tcPr>
          <w:p w:rsidR="006C2766" w:rsidRDefault="006C2766" w:rsidP="0016577C">
            <w:pPr>
              <w:rPr>
                <w:lang w:val="en-ZA"/>
              </w:rPr>
            </w:pPr>
            <w:r>
              <w:rPr>
                <w:lang w:val="en-ZA"/>
              </w:rPr>
              <w:t>Station will be reopened after stray current project in June 2017</w:t>
            </w:r>
          </w:p>
        </w:tc>
      </w:tr>
      <w:tr w:rsidR="00677342" w:rsidTr="000116C1">
        <w:tc>
          <w:tcPr>
            <w:tcW w:w="648" w:type="dxa"/>
          </w:tcPr>
          <w:p w:rsidR="006C2766" w:rsidRDefault="006C2766" w:rsidP="0016577C">
            <w:pPr>
              <w:rPr>
                <w:rFonts w:eastAsia="Times New Roman" w:cs="Times New Roman"/>
                <w:color w:val="000000"/>
              </w:rPr>
            </w:pPr>
            <w:r>
              <w:rPr>
                <w:rFonts w:eastAsia="Times New Roman" w:cs="Times New Roman"/>
                <w:color w:val="000000"/>
              </w:rPr>
              <w:t>10</w:t>
            </w:r>
          </w:p>
        </w:tc>
        <w:tc>
          <w:tcPr>
            <w:tcW w:w="2340" w:type="dxa"/>
          </w:tcPr>
          <w:p w:rsidR="006C2766" w:rsidRDefault="006C2766" w:rsidP="000116C1">
            <w:pPr>
              <w:rPr>
                <w:rFonts w:eastAsia="Times New Roman" w:cs="Times New Roman"/>
                <w:color w:val="000000"/>
              </w:rPr>
            </w:pPr>
            <w:r>
              <w:rPr>
                <w:rFonts w:eastAsia="Times New Roman" w:cs="Times New Roman"/>
                <w:color w:val="000000"/>
              </w:rPr>
              <w:t>Walker (2016)</w:t>
            </w:r>
          </w:p>
        </w:tc>
        <w:tc>
          <w:tcPr>
            <w:tcW w:w="2070" w:type="dxa"/>
          </w:tcPr>
          <w:p w:rsidR="006C2766" w:rsidRDefault="004A47B7" w:rsidP="0016577C">
            <w:pPr>
              <w:rPr>
                <w:lang w:val="en-ZA"/>
              </w:rPr>
            </w:pPr>
            <w:r>
              <w:rPr>
                <w:lang w:val="en-ZA"/>
              </w:rPr>
              <w:t>H</w:t>
            </w:r>
            <w:r w:rsidR="006C2766">
              <w:rPr>
                <w:lang w:val="en-ZA"/>
              </w:rPr>
              <w:t>alt</w:t>
            </w:r>
          </w:p>
        </w:tc>
        <w:tc>
          <w:tcPr>
            <w:tcW w:w="3297" w:type="dxa"/>
          </w:tcPr>
          <w:p w:rsidR="006C2766" w:rsidRDefault="006C2766" w:rsidP="0016577C">
            <w:pPr>
              <w:rPr>
                <w:rFonts w:eastAsia="Times New Roman" w:cs="Times New Roman"/>
                <w:color w:val="000000"/>
              </w:rPr>
            </w:pPr>
            <w:r>
              <w:rPr>
                <w:rFonts w:eastAsia="Times New Roman" w:cs="Times New Roman"/>
                <w:color w:val="000000"/>
              </w:rPr>
              <w:t>Closed due to stray current project</w:t>
            </w:r>
          </w:p>
        </w:tc>
        <w:tc>
          <w:tcPr>
            <w:tcW w:w="2258" w:type="dxa"/>
          </w:tcPr>
          <w:p w:rsidR="006C2766" w:rsidRDefault="006C2766" w:rsidP="006C2766">
            <w:pPr>
              <w:rPr>
                <w:lang w:val="en-ZA"/>
              </w:rPr>
            </w:pPr>
            <w:r>
              <w:rPr>
                <w:lang w:val="en-ZA"/>
              </w:rPr>
              <w:t>Train re-routed via Capital Park</w:t>
            </w:r>
          </w:p>
        </w:tc>
        <w:tc>
          <w:tcPr>
            <w:tcW w:w="2179" w:type="dxa"/>
          </w:tcPr>
          <w:p w:rsidR="006C2766" w:rsidRDefault="006C2766" w:rsidP="000116C1">
            <w:pPr>
              <w:jc w:val="center"/>
              <w:rPr>
                <w:lang w:val="en-ZA"/>
              </w:rPr>
            </w:pPr>
            <w:r>
              <w:rPr>
                <w:lang w:val="en-ZA"/>
              </w:rPr>
              <w:t xml:space="preserve">R 7 000 p. m </w:t>
            </w:r>
          </w:p>
        </w:tc>
        <w:tc>
          <w:tcPr>
            <w:tcW w:w="2140" w:type="dxa"/>
          </w:tcPr>
          <w:p w:rsidR="006C2766" w:rsidRDefault="006C2766" w:rsidP="0016577C">
            <w:pPr>
              <w:rPr>
                <w:lang w:val="en-ZA"/>
              </w:rPr>
            </w:pPr>
            <w:r>
              <w:rPr>
                <w:lang w:val="en-ZA"/>
              </w:rPr>
              <w:t>Station will be reopened after stray current project in June 2017</w:t>
            </w:r>
          </w:p>
        </w:tc>
      </w:tr>
      <w:tr w:rsidR="00677342" w:rsidTr="000116C1">
        <w:tc>
          <w:tcPr>
            <w:tcW w:w="648" w:type="dxa"/>
          </w:tcPr>
          <w:p w:rsidR="006C2766" w:rsidRDefault="006C2766" w:rsidP="0016577C">
            <w:pPr>
              <w:rPr>
                <w:rFonts w:eastAsia="Times New Roman" w:cs="Times New Roman"/>
                <w:color w:val="000000"/>
              </w:rPr>
            </w:pPr>
            <w:r>
              <w:rPr>
                <w:rFonts w:eastAsia="Times New Roman" w:cs="Times New Roman"/>
                <w:color w:val="000000"/>
              </w:rPr>
              <w:t>11</w:t>
            </w:r>
          </w:p>
        </w:tc>
        <w:tc>
          <w:tcPr>
            <w:tcW w:w="2340" w:type="dxa"/>
          </w:tcPr>
          <w:p w:rsidR="006C2766" w:rsidRDefault="006C2766" w:rsidP="000116C1">
            <w:pPr>
              <w:rPr>
                <w:rFonts w:eastAsia="Times New Roman" w:cs="Times New Roman"/>
                <w:color w:val="000000"/>
              </w:rPr>
            </w:pPr>
            <w:r>
              <w:rPr>
                <w:rFonts w:eastAsia="Times New Roman" w:cs="Times New Roman"/>
                <w:color w:val="000000"/>
              </w:rPr>
              <w:t>Loftus (2016)</w:t>
            </w:r>
          </w:p>
        </w:tc>
        <w:tc>
          <w:tcPr>
            <w:tcW w:w="2070" w:type="dxa"/>
          </w:tcPr>
          <w:p w:rsidR="006C2766" w:rsidRDefault="006C2766" w:rsidP="0016577C">
            <w:pPr>
              <w:rPr>
                <w:lang w:val="en-ZA"/>
              </w:rPr>
            </w:pPr>
            <w:r>
              <w:rPr>
                <w:lang w:val="en-ZA"/>
              </w:rPr>
              <w:t>Station</w:t>
            </w:r>
          </w:p>
        </w:tc>
        <w:tc>
          <w:tcPr>
            <w:tcW w:w="3297" w:type="dxa"/>
          </w:tcPr>
          <w:p w:rsidR="006C2766" w:rsidRDefault="006C2766" w:rsidP="0016577C">
            <w:pPr>
              <w:rPr>
                <w:rFonts w:eastAsia="Times New Roman" w:cs="Times New Roman"/>
                <w:color w:val="000000"/>
              </w:rPr>
            </w:pPr>
            <w:r>
              <w:rPr>
                <w:rFonts w:eastAsia="Times New Roman" w:cs="Times New Roman"/>
                <w:color w:val="000000"/>
              </w:rPr>
              <w:t>Closed due to stray current project</w:t>
            </w:r>
          </w:p>
        </w:tc>
        <w:tc>
          <w:tcPr>
            <w:tcW w:w="2258" w:type="dxa"/>
          </w:tcPr>
          <w:p w:rsidR="006C2766" w:rsidRDefault="006C2766" w:rsidP="006C2766">
            <w:pPr>
              <w:rPr>
                <w:lang w:val="en-ZA"/>
              </w:rPr>
            </w:pPr>
            <w:r>
              <w:rPr>
                <w:lang w:val="en-ZA"/>
              </w:rPr>
              <w:t>Train re-routed via Capital Park</w:t>
            </w:r>
          </w:p>
        </w:tc>
        <w:tc>
          <w:tcPr>
            <w:tcW w:w="2179" w:type="dxa"/>
          </w:tcPr>
          <w:p w:rsidR="006C2766" w:rsidRDefault="006C2766" w:rsidP="000116C1">
            <w:pPr>
              <w:jc w:val="center"/>
              <w:rPr>
                <w:lang w:val="en-ZA"/>
              </w:rPr>
            </w:pPr>
            <w:r>
              <w:rPr>
                <w:lang w:val="en-ZA"/>
              </w:rPr>
              <w:t>R70 000 p m</w:t>
            </w:r>
          </w:p>
        </w:tc>
        <w:tc>
          <w:tcPr>
            <w:tcW w:w="2140" w:type="dxa"/>
          </w:tcPr>
          <w:p w:rsidR="006C2766" w:rsidRDefault="006C2766" w:rsidP="0016577C">
            <w:pPr>
              <w:rPr>
                <w:lang w:val="en-ZA"/>
              </w:rPr>
            </w:pPr>
            <w:r>
              <w:rPr>
                <w:lang w:val="en-ZA"/>
              </w:rPr>
              <w:t>Station will be reopened after stray current project in June 2017</w:t>
            </w:r>
          </w:p>
        </w:tc>
      </w:tr>
    </w:tbl>
    <w:p w:rsidR="0016577C" w:rsidRDefault="0016577C" w:rsidP="0016577C">
      <w:pPr>
        <w:rPr>
          <w:lang w:val="en-ZA"/>
        </w:rPr>
      </w:pPr>
    </w:p>
    <w:p w:rsidR="004A47B7" w:rsidRDefault="004A47B7" w:rsidP="004A47B7">
      <w:pPr>
        <w:pStyle w:val="ListParagraph"/>
        <w:numPr>
          <w:ilvl w:val="0"/>
          <w:numId w:val="9"/>
        </w:numPr>
        <w:rPr>
          <w:b/>
          <w:sz w:val="24"/>
          <w:lang w:val="en-ZA"/>
        </w:rPr>
      </w:pPr>
      <w:r w:rsidRPr="008173B3">
        <w:rPr>
          <w:b/>
          <w:sz w:val="24"/>
          <w:lang w:val="en-ZA"/>
        </w:rPr>
        <w:t>Western Cape Metrorail</w:t>
      </w:r>
    </w:p>
    <w:p w:rsidR="00A30C80" w:rsidRPr="00A30C80" w:rsidRDefault="00A30C80" w:rsidP="00A30C80">
      <w:pPr>
        <w:pStyle w:val="ListParagraph"/>
        <w:rPr>
          <w:sz w:val="24"/>
          <w:lang w:val="en-ZA"/>
        </w:rPr>
      </w:pPr>
      <w:r>
        <w:rPr>
          <w:sz w:val="24"/>
          <w:lang w:val="en-ZA"/>
        </w:rPr>
        <w:t>One (1) station in the Western Cape is closed.</w:t>
      </w:r>
    </w:p>
    <w:tbl>
      <w:tblPr>
        <w:tblStyle w:val="TableGrid"/>
        <w:tblW w:w="0" w:type="auto"/>
        <w:tblLook w:val="04A0"/>
      </w:tblPr>
      <w:tblGrid>
        <w:gridCol w:w="622"/>
        <w:gridCol w:w="2234"/>
        <w:gridCol w:w="1972"/>
        <w:gridCol w:w="3129"/>
        <w:gridCol w:w="2194"/>
        <w:gridCol w:w="2093"/>
        <w:gridCol w:w="2084"/>
      </w:tblGrid>
      <w:tr w:rsidR="00CC06F4" w:rsidRPr="00CC06F4" w:rsidTr="00CC06F4">
        <w:trPr>
          <w:tblHeader/>
        </w:trPr>
        <w:tc>
          <w:tcPr>
            <w:tcW w:w="622" w:type="dxa"/>
          </w:tcPr>
          <w:p w:rsidR="004A47B7" w:rsidRPr="00CC06F4" w:rsidRDefault="004A47B7" w:rsidP="00317669">
            <w:pPr>
              <w:jc w:val="center"/>
              <w:rPr>
                <w:b/>
                <w:lang w:val="en-ZA"/>
              </w:rPr>
            </w:pPr>
          </w:p>
        </w:tc>
        <w:tc>
          <w:tcPr>
            <w:tcW w:w="2234" w:type="dxa"/>
          </w:tcPr>
          <w:p w:rsidR="004A47B7" w:rsidRPr="00CC06F4" w:rsidRDefault="004A47B7" w:rsidP="00317669">
            <w:pPr>
              <w:jc w:val="center"/>
              <w:rPr>
                <w:b/>
                <w:lang w:val="en-ZA"/>
              </w:rPr>
            </w:pPr>
            <w:r w:rsidRPr="00CC06F4">
              <w:rPr>
                <w:b/>
                <w:lang w:val="en-ZA"/>
              </w:rPr>
              <w:t>STATION</w:t>
            </w:r>
          </w:p>
        </w:tc>
        <w:tc>
          <w:tcPr>
            <w:tcW w:w="1972" w:type="dxa"/>
          </w:tcPr>
          <w:p w:rsidR="004A47B7" w:rsidRPr="00CC06F4" w:rsidRDefault="004A47B7" w:rsidP="00317669">
            <w:pPr>
              <w:jc w:val="center"/>
              <w:rPr>
                <w:b/>
                <w:lang w:val="en-ZA"/>
              </w:rPr>
            </w:pPr>
            <w:r w:rsidRPr="00CC06F4">
              <w:rPr>
                <w:b/>
                <w:lang w:val="en-ZA"/>
              </w:rPr>
              <w:t>TYPE</w:t>
            </w:r>
          </w:p>
        </w:tc>
        <w:tc>
          <w:tcPr>
            <w:tcW w:w="3129" w:type="dxa"/>
          </w:tcPr>
          <w:p w:rsidR="004A47B7" w:rsidRPr="00CC06F4" w:rsidRDefault="004A47B7" w:rsidP="00317669">
            <w:pPr>
              <w:jc w:val="center"/>
              <w:rPr>
                <w:b/>
                <w:lang w:val="en-ZA"/>
              </w:rPr>
            </w:pPr>
            <w:r w:rsidRPr="00CC06F4">
              <w:rPr>
                <w:b/>
                <w:lang w:val="en-ZA"/>
              </w:rPr>
              <w:t>REASON</w:t>
            </w:r>
          </w:p>
        </w:tc>
        <w:tc>
          <w:tcPr>
            <w:tcW w:w="2194" w:type="dxa"/>
          </w:tcPr>
          <w:p w:rsidR="004A47B7" w:rsidRPr="00CC06F4" w:rsidRDefault="004A47B7" w:rsidP="00317669">
            <w:pPr>
              <w:jc w:val="center"/>
              <w:rPr>
                <w:b/>
                <w:lang w:val="en-ZA"/>
              </w:rPr>
            </w:pPr>
            <w:r w:rsidRPr="00CC06F4">
              <w:rPr>
                <w:b/>
                <w:lang w:val="en-ZA"/>
              </w:rPr>
              <w:t>ALTERNATIVE STATION</w:t>
            </w:r>
          </w:p>
        </w:tc>
        <w:tc>
          <w:tcPr>
            <w:tcW w:w="2093" w:type="dxa"/>
          </w:tcPr>
          <w:p w:rsidR="004A47B7" w:rsidRPr="00CC06F4" w:rsidRDefault="004A47B7" w:rsidP="00317669">
            <w:pPr>
              <w:jc w:val="center"/>
              <w:rPr>
                <w:b/>
                <w:lang w:val="en-ZA"/>
              </w:rPr>
            </w:pPr>
            <w:r w:rsidRPr="00CC06F4">
              <w:rPr>
                <w:b/>
                <w:lang w:val="en-ZA"/>
              </w:rPr>
              <w:t>COST OF RUNNING</w:t>
            </w:r>
          </w:p>
        </w:tc>
        <w:tc>
          <w:tcPr>
            <w:tcW w:w="2084" w:type="dxa"/>
          </w:tcPr>
          <w:p w:rsidR="004A47B7" w:rsidRPr="00CC06F4" w:rsidRDefault="004A47B7" w:rsidP="00317669">
            <w:pPr>
              <w:jc w:val="center"/>
              <w:rPr>
                <w:b/>
                <w:lang w:val="en-ZA"/>
              </w:rPr>
            </w:pPr>
            <w:r w:rsidRPr="00CC06F4">
              <w:rPr>
                <w:b/>
                <w:lang w:val="en-ZA"/>
              </w:rPr>
              <w:t>FUTURE PLAN</w:t>
            </w:r>
          </w:p>
        </w:tc>
      </w:tr>
      <w:tr w:rsidR="00CC06F4" w:rsidRPr="00CC06F4" w:rsidTr="00CC06F4">
        <w:tc>
          <w:tcPr>
            <w:tcW w:w="622" w:type="dxa"/>
          </w:tcPr>
          <w:p w:rsidR="004A47B7" w:rsidRPr="00CC06F4" w:rsidRDefault="00CC06F4" w:rsidP="00317669">
            <w:pPr>
              <w:rPr>
                <w:rFonts w:eastAsia="Times New Roman" w:cs="Times New Roman"/>
                <w:color w:val="000000"/>
              </w:rPr>
            </w:pPr>
            <w:r w:rsidRPr="00CC06F4">
              <w:rPr>
                <w:rFonts w:eastAsia="Times New Roman" w:cs="Times New Roman"/>
                <w:color w:val="000000"/>
              </w:rPr>
              <w:t>1</w:t>
            </w:r>
          </w:p>
        </w:tc>
        <w:tc>
          <w:tcPr>
            <w:tcW w:w="2234" w:type="dxa"/>
          </w:tcPr>
          <w:p w:rsidR="004A47B7" w:rsidRDefault="00CC06F4" w:rsidP="00CC06F4">
            <w:pPr>
              <w:rPr>
                <w:rFonts w:cs="Arial"/>
                <w:color w:val="000000"/>
              </w:rPr>
            </w:pPr>
            <w:r w:rsidRPr="00CC06F4">
              <w:rPr>
                <w:rFonts w:cs="Arial"/>
                <w:color w:val="000000"/>
              </w:rPr>
              <w:t>Gouda (2016)</w:t>
            </w:r>
          </w:p>
          <w:p w:rsidR="00A733A9" w:rsidRPr="00CC06F4" w:rsidRDefault="00A733A9" w:rsidP="00CC06F4">
            <w:pPr>
              <w:rPr>
                <w:lang w:val="en-ZA"/>
              </w:rPr>
            </w:pPr>
            <w:r>
              <w:rPr>
                <w:rFonts w:cs="Arial"/>
                <w:color w:val="000000"/>
              </w:rPr>
              <w:t>Transnet station</w:t>
            </w:r>
          </w:p>
        </w:tc>
        <w:tc>
          <w:tcPr>
            <w:tcW w:w="1972" w:type="dxa"/>
          </w:tcPr>
          <w:p w:rsidR="004A47B7" w:rsidRPr="00CC06F4" w:rsidRDefault="00CC06F4" w:rsidP="00317669">
            <w:pPr>
              <w:rPr>
                <w:lang w:val="en-ZA"/>
              </w:rPr>
            </w:pPr>
            <w:r w:rsidRPr="00CC06F4">
              <w:rPr>
                <w:lang w:val="en-ZA"/>
              </w:rPr>
              <w:t>Station</w:t>
            </w:r>
          </w:p>
        </w:tc>
        <w:tc>
          <w:tcPr>
            <w:tcW w:w="3129" w:type="dxa"/>
          </w:tcPr>
          <w:p w:rsidR="004A47B7" w:rsidRPr="00CC06F4" w:rsidRDefault="00CC06F4" w:rsidP="00521798">
            <w:pPr>
              <w:rPr>
                <w:lang w:val="en-ZA"/>
              </w:rPr>
            </w:pPr>
            <w:r w:rsidRPr="00CC06F4">
              <w:rPr>
                <w:rFonts w:cs="Arial"/>
                <w:color w:val="000000"/>
              </w:rPr>
              <w:t>Station closed as a result of the Prohibition Notice issued by the Railway Safety Regulator</w:t>
            </w:r>
            <w:r w:rsidR="00521798">
              <w:rPr>
                <w:rFonts w:cs="Arial"/>
                <w:color w:val="000000"/>
              </w:rPr>
              <w:t>.  The Prohibition Notice relates to the platform height, shelter, lighting and ablution facilities.</w:t>
            </w:r>
          </w:p>
        </w:tc>
        <w:tc>
          <w:tcPr>
            <w:tcW w:w="2194" w:type="dxa"/>
          </w:tcPr>
          <w:p w:rsidR="00CC06F4" w:rsidRPr="00CC06F4" w:rsidRDefault="00CC06F4" w:rsidP="00317669">
            <w:pPr>
              <w:rPr>
                <w:rFonts w:cs="Arial"/>
                <w:color w:val="000000"/>
              </w:rPr>
            </w:pPr>
            <w:r w:rsidRPr="00CC06F4">
              <w:rPr>
                <w:rFonts w:cs="Arial"/>
                <w:color w:val="000000"/>
              </w:rPr>
              <w:t>Wellington Station</w:t>
            </w:r>
          </w:p>
          <w:p w:rsidR="00CC06F4" w:rsidRPr="00CC06F4" w:rsidRDefault="00CC06F4" w:rsidP="00317669">
            <w:pPr>
              <w:rPr>
                <w:rFonts w:cs="Arial"/>
                <w:color w:val="000000"/>
              </w:rPr>
            </w:pPr>
          </w:p>
          <w:p w:rsidR="004A47B7" w:rsidRPr="00CC06F4" w:rsidRDefault="00CC06F4" w:rsidP="00CC06F4">
            <w:pPr>
              <w:rPr>
                <w:lang w:val="en-ZA"/>
              </w:rPr>
            </w:pPr>
            <w:r w:rsidRPr="00CC06F4">
              <w:rPr>
                <w:rFonts w:cs="Arial"/>
                <w:color w:val="000000"/>
              </w:rPr>
              <w:t>Gouda commuters transported by busses to Wellington Station.</w:t>
            </w:r>
          </w:p>
        </w:tc>
        <w:tc>
          <w:tcPr>
            <w:tcW w:w="2093" w:type="dxa"/>
          </w:tcPr>
          <w:p w:rsidR="004A47B7" w:rsidRDefault="00A30C80" w:rsidP="00317669">
            <w:pPr>
              <w:jc w:val="center"/>
              <w:rPr>
                <w:lang w:val="en-ZA"/>
              </w:rPr>
            </w:pPr>
            <w:r>
              <w:rPr>
                <w:lang w:val="en-ZA"/>
              </w:rPr>
              <w:t>R</w:t>
            </w:r>
            <w:r w:rsidR="00521798">
              <w:rPr>
                <w:lang w:val="en-ZA"/>
              </w:rPr>
              <w:t>0</w:t>
            </w:r>
          </w:p>
          <w:p w:rsidR="009B4151" w:rsidRDefault="009B4151" w:rsidP="00317669">
            <w:pPr>
              <w:jc w:val="center"/>
              <w:rPr>
                <w:lang w:val="en-ZA"/>
              </w:rPr>
            </w:pPr>
          </w:p>
          <w:p w:rsidR="009B4151" w:rsidRPr="00CC06F4" w:rsidRDefault="009B4151" w:rsidP="00317669">
            <w:pPr>
              <w:jc w:val="center"/>
              <w:rPr>
                <w:lang w:val="en-ZA"/>
              </w:rPr>
            </w:pPr>
            <w:r>
              <w:rPr>
                <w:lang w:val="en-ZA"/>
              </w:rPr>
              <w:t xml:space="preserve">Cost of hiring busses R417 414.84 p.m </w:t>
            </w:r>
          </w:p>
        </w:tc>
        <w:tc>
          <w:tcPr>
            <w:tcW w:w="2084" w:type="dxa"/>
          </w:tcPr>
          <w:p w:rsidR="004A47B7" w:rsidRPr="00CC06F4" w:rsidRDefault="00CC06F4" w:rsidP="00CC06F4">
            <w:pPr>
              <w:rPr>
                <w:lang w:val="en-ZA"/>
              </w:rPr>
            </w:pPr>
            <w:r w:rsidRPr="00CC06F4">
              <w:rPr>
                <w:rFonts w:cs="Arial"/>
                <w:color w:val="000000"/>
              </w:rPr>
              <w:t>PRASA will upgrade the current infrastructure according</w:t>
            </w:r>
            <w:r>
              <w:rPr>
                <w:rFonts w:cs="Arial"/>
                <w:color w:val="000000"/>
              </w:rPr>
              <w:t xml:space="preserve"> to</w:t>
            </w:r>
            <w:r w:rsidRPr="00CC06F4">
              <w:rPr>
                <w:rFonts w:cs="Arial"/>
                <w:color w:val="000000"/>
              </w:rPr>
              <w:t xml:space="preserve"> specific capital projects and implement corrective actions </w:t>
            </w:r>
            <w:r>
              <w:rPr>
                <w:rFonts w:cs="Arial"/>
                <w:color w:val="000000"/>
              </w:rPr>
              <w:t xml:space="preserve">submitted to </w:t>
            </w:r>
            <w:r w:rsidRPr="00CC06F4">
              <w:rPr>
                <w:rFonts w:cs="Arial"/>
                <w:color w:val="000000"/>
              </w:rPr>
              <w:t>R</w:t>
            </w:r>
            <w:r>
              <w:rPr>
                <w:rFonts w:cs="Arial"/>
                <w:color w:val="000000"/>
              </w:rPr>
              <w:t xml:space="preserve">ailway </w:t>
            </w:r>
            <w:r w:rsidRPr="00CC06F4">
              <w:rPr>
                <w:rFonts w:cs="Arial"/>
                <w:color w:val="000000"/>
              </w:rPr>
              <w:t>S</w:t>
            </w:r>
            <w:r>
              <w:rPr>
                <w:rFonts w:cs="Arial"/>
                <w:color w:val="000000"/>
              </w:rPr>
              <w:t xml:space="preserve">afety </w:t>
            </w:r>
            <w:r w:rsidRPr="00CC06F4">
              <w:rPr>
                <w:rFonts w:cs="Arial"/>
                <w:color w:val="000000"/>
              </w:rPr>
              <w:t>R</w:t>
            </w:r>
            <w:r>
              <w:rPr>
                <w:rFonts w:cs="Arial"/>
                <w:color w:val="000000"/>
              </w:rPr>
              <w:t>egulator.</w:t>
            </w:r>
          </w:p>
        </w:tc>
      </w:tr>
    </w:tbl>
    <w:p w:rsidR="004A47B7" w:rsidRDefault="004A47B7" w:rsidP="004A47B7">
      <w:pPr>
        <w:rPr>
          <w:b/>
          <w:lang w:val="en-ZA"/>
        </w:rPr>
      </w:pPr>
    </w:p>
    <w:p w:rsidR="00CC06F4" w:rsidRDefault="00CC06F4" w:rsidP="00CC06F4">
      <w:pPr>
        <w:pStyle w:val="ListParagraph"/>
        <w:numPr>
          <w:ilvl w:val="0"/>
          <w:numId w:val="9"/>
        </w:numPr>
        <w:rPr>
          <w:b/>
          <w:sz w:val="24"/>
          <w:lang w:val="en-ZA"/>
        </w:rPr>
      </w:pPr>
      <w:r w:rsidRPr="008173B3">
        <w:rPr>
          <w:b/>
          <w:sz w:val="24"/>
          <w:lang w:val="en-ZA"/>
        </w:rPr>
        <w:t xml:space="preserve">Kwa-Zulu Natal Metrorail </w:t>
      </w:r>
    </w:p>
    <w:p w:rsidR="00C74761" w:rsidRPr="00C74761" w:rsidRDefault="00C74761" w:rsidP="00C74761">
      <w:pPr>
        <w:pStyle w:val="ListParagraph"/>
        <w:rPr>
          <w:sz w:val="24"/>
          <w:lang w:val="en-ZA"/>
        </w:rPr>
      </w:pPr>
      <w:r>
        <w:rPr>
          <w:sz w:val="24"/>
          <w:lang w:val="en-ZA"/>
        </w:rPr>
        <w:t>All stations are operational.</w:t>
      </w:r>
    </w:p>
    <w:p w:rsidR="00CC06F4" w:rsidRDefault="00CC06F4" w:rsidP="00CC06F4">
      <w:pPr>
        <w:rPr>
          <w:b/>
          <w:lang w:val="en-ZA"/>
        </w:rPr>
      </w:pPr>
    </w:p>
    <w:p w:rsidR="00CC06F4" w:rsidRPr="008173B3" w:rsidRDefault="00CC06F4" w:rsidP="00CC06F4">
      <w:pPr>
        <w:pStyle w:val="ListParagraph"/>
        <w:numPr>
          <w:ilvl w:val="0"/>
          <w:numId w:val="9"/>
        </w:numPr>
        <w:rPr>
          <w:b/>
          <w:sz w:val="24"/>
          <w:lang w:val="en-ZA"/>
        </w:rPr>
      </w:pPr>
      <w:r w:rsidRPr="008173B3">
        <w:rPr>
          <w:b/>
          <w:sz w:val="24"/>
          <w:lang w:val="en-ZA"/>
        </w:rPr>
        <w:t>Easter Cape Metrorail</w:t>
      </w:r>
    </w:p>
    <w:p w:rsidR="00CC06F4" w:rsidRDefault="00CC06F4" w:rsidP="00CC06F4">
      <w:pPr>
        <w:pStyle w:val="ListParagraph"/>
        <w:rPr>
          <w:b/>
          <w:lang w:val="en-ZA"/>
        </w:rPr>
      </w:pPr>
    </w:p>
    <w:p w:rsidR="00CC06F4" w:rsidRPr="00CC06F4" w:rsidRDefault="00CC06F4" w:rsidP="00CC06F4">
      <w:pPr>
        <w:pStyle w:val="ListParagraph"/>
        <w:rPr>
          <w:lang w:val="en-ZA"/>
        </w:rPr>
      </w:pPr>
      <w:r w:rsidRPr="00CC06F4">
        <w:rPr>
          <w:lang w:val="en-ZA"/>
        </w:rPr>
        <w:t>All stations are operational.</w:t>
      </w:r>
    </w:p>
    <w:p w:rsidR="00CC06F4" w:rsidRDefault="00CC06F4" w:rsidP="00CC06F4">
      <w:pPr>
        <w:pStyle w:val="ListParagraph"/>
        <w:rPr>
          <w:b/>
          <w:lang w:val="en-ZA"/>
        </w:rPr>
      </w:pPr>
    </w:p>
    <w:p w:rsidR="00CC06F4" w:rsidRPr="008173B3" w:rsidRDefault="00CC06F4" w:rsidP="00C74761">
      <w:pPr>
        <w:pStyle w:val="ListParagraph"/>
        <w:rPr>
          <w:b/>
          <w:sz w:val="24"/>
          <w:lang w:val="en-ZA"/>
        </w:rPr>
      </w:pPr>
    </w:p>
    <w:p w:rsidR="00CC06F4" w:rsidRPr="00CC06F4" w:rsidRDefault="00CC06F4" w:rsidP="00CC06F4">
      <w:pPr>
        <w:pStyle w:val="ListParagraph"/>
        <w:rPr>
          <w:b/>
          <w:lang w:val="en-ZA"/>
        </w:rPr>
      </w:pPr>
    </w:p>
    <w:sectPr w:rsidR="00CC06F4" w:rsidRPr="00CC06F4" w:rsidSect="006C2766">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D3" w:rsidRDefault="00E86FD3" w:rsidP="00DB1508">
      <w:pPr>
        <w:spacing w:after="0" w:line="240" w:lineRule="auto"/>
      </w:pPr>
      <w:r>
        <w:separator/>
      </w:r>
    </w:p>
  </w:endnote>
  <w:endnote w:type="continuationSeparator" w:id="1">
    <w:p w:rsidR="00E86FD3" w:rsidRDefault="00E86FD3"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D3" w:rsidRDefault="00E86FD3" w:rsidP="00DB1508">
      <w:pPr>
        <w:spacing w:after="0" w:line="240" w:lineRule="auto"/>
      </w:pPr>
      <w:r>
        <w:separator/>
      </w:r>
    </w:p>
  </w:footnote>
  <w:footnote w:type="continuationSeparator" w:id="1">
    <w:p w:rsidR="00E86FD3" w:rsidRDefault="00E86FD3"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315313"/>
    <w:multiLevelType w:val="hybridMultilevel"/>
    <w:tmpl w:val="C15C6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4"/>
  </w:num>
  <w:num w:numId="8">
    <w:abstractNumId w:val="3"/>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116C1"/>
    <w:rsid w:val="000226DD"/>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E22C3"/>
    <w:rsid w:val="000F14B7"/>
    <w:rsid w:val="000F15CB"/>
    <w:rsid w:val="000F29A6"/>
    <w:rsid w:val="000F76BD"/>
    <w:rsid w:val="001306CF"/>
    <w:rsid w:val="00130AB5"/>
    <w:rsid w:val="00131EBD"/>
    <w:rsid w:val="0013407E"/>
    <w:rsid w:val="00151529"/>
    <w:rsid w:val="00153AAD"/>
    <w:rsid w:val="00156DFD"/>
    <w:rsid w:val="001636D0"/>
    <w:rsid w:val="0016577C"/>
    <w:rsid w:val="001712B4"/>
    <w:rsid w:val="00173751"/>
    <w:rsid w:val="001828D3"/>
    <w:rsid w:val="001B02C7"/>
    <w:rsid w:val="001B2E53"/>
    <w:rsid w:val="001C323C"/>
    <w:rsid w:val="001C32E4"/>
    <w:rsid w:val="001D5E1B"/>
    <w:rsid w:val="001E1B86"/>
    <w:rsid w:val="001E38AA"/>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300DB7"/>
    <w:rsid w:val="00305323"/>
    <w:rsid w:val="003130D1"/>
    <w:rsid w:val="00314530"/>
    <w:rsid w:val="0032134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161BA"/>
    <w:rsid w:val="00420BFA"/>
    <w:rsid w:val="00422CB0"/>
    <w:rsid w:val="0042351F"/>
    <w:rsid w:val="00423E34"/>
    <w:rsid w:val="004253F6"/>
    <w:rsid w:val="00430277"/>
    <w:rsid w:val="00442A77"/>
    <w:rsid w:val="00451494"/>
    <w:rsid w:val="00460FD2"/>
    <w:rsid w:val="004679CC"/>
    <w:rsid w:val="0047634E"/>
    <w:rsid w:val="004813B8"/>
    <w:rsid w:val="00493015"/>
    <w:rsid w:val="00495833"/>
    <w:rsid w:val="004A00D3"/>
    <w:rsid w:val="004A47B7"/>
    <w:rsid w:val="004A62DE"/>
    <w:rsid w:val="004B251D"/>
    <w:rsid w:val="004D17A6"/>
    <w:rsid w:val="004D18C0"/>
    <w:rsid w:val="004E03F1"/>
    <w:rsid w:val="004E13FB"/>
    <w:rsid w:val="004E536A"/>
    <w:rsid w:val="004E67DE"/>
    <w:rsid w:val="004E75EB"/>
    <w:rsid w:val="00521798"/>
    <w:rsid w:val="00521C71"/>
    <w:rsid w:val="005225EF"/>
    <w:rsid w:val="00525BB9"/>
    <w:rsid w:val="00526946"/>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D53"/>
    <w:rsid w:val="00591EAA"/>
    <w:rsid w:val="00593859"/>
    <w:rsid w:val="0059674B"/>
    <w:rsid w:val="005B220E"/>
    <w:rsid w:val="005D5448"/>
    <w:rsid w:val="005E123E"/>
    <w:rsid w:val="005F20B1"/>
    <w:rsid w:val="005F3F35"/>
    <w:rsid w:val="005F630B"/>
    <w:rsid w:val="006009A0"/>
    <w:rsid w:val="00604285"/>
    <w:rsid w:val="006140CA"/>
    <w:rsid w:val="00617B5C"/>
    <w:rsid w:val="00637B39"/>
    <w:rsid w:val="006748E3"/>
    <w:rsid w:val="006762C5"/>
    <w:rsid w:val="00677342"/>
    <w:rsid w:val="00677C72"/>
    <w:rsid w:val="00682580"/>
    <w:rsid w:val="006842D9"/>
    <w:rsid w:val="006917CD"/>
    <w:rsid w:val="00691EDB"/>
    <w:rsid w:val="00691FC0"/>
    <w:rsid w:val="006B11A5"/>
    <w:rsid w:val="006B1CD3"/>
    <w:rsid w:val="006B4375"/>
    <w:rsid w:val="006C2766"/>
    <w:rsid w:val="006C2FA7"/>
    <w:rsid w:val="006C6AC6"/>
    <w:rsid w:val="006D22A6"/>
    <w:rsid w:val="006E0F31"/>
    <w:rsid w:val="006E5BD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46FD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173B3"/>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87FA3"/>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5052"/>
    <w:rsid w:val="0095668D"/>
    <w:rsid w:val="00957D66"/>
    <w:rsid w:val="00961E2F"/>
    <w:rsid w:val="009763BA"/>
    <w:rsid w:val="0097652F"/>
    <w:rsid w:val="00983EC7"/>
    <w:rsid w:val="00990CE2"/>
    <w:rsid w:val="00992AA4"/>
    <w:rsid w:val="00993310"/>
    <w:rsid w:val="00993CCD"/>
    <w:rsid w:val="009A0286"/>
    <w:rsid w:val="009A4739"/>
    <w:rsid w:val="009B0431"/>
    <w:rsid w:val="009B4151"/>
    <w:rsid w:val="009C0DE1"/>
    <w:rsid w:val="009C4E79"/>
    <w:rsid w:val="009F7581"/>
    <w:rsid w:val="00A00E4A"/>
    <w:rsid w:val="00A01414"/>
    <w:rsid w:val="00A21F7F"/>
    <w:rsid w:val="00A22ECB"/>
    <w:rsid w:val="00A30C80"/>
    <w:rsid w:val="00A33285"/>
    <w:rsid w:val="00A4192C"/>
    <w:rsid w:val="00A44B9A"/>
    <w:rsid w:val="00A46CC2"/>
    <w:rsid w:val="00A55457"/>
    <w:rsid w:val="00A733A9"/>
    <w:rsid w:val="00A750D6"/>
    <w:rsid w:val="00A756F5"/>
    <w:rsid w:val="00A75AE8"/>
    <w:rsid w:val="00A87430"/>
    <w:rsid w:val="00A90242"/>
    <w:rsid w:val="00A90517"/>
    <w:rsid w:val="00A910A7"/>
    <w:rsid w:val="00A913F5"/>
    <w:rsid w:val="00A96DC3"/>
    <w:rsid w:val="00AB3558"/>
    <w:rsid w:val="00AC67FD"/>
    <w:rsid w:val="00AC71EA"/>
    <w:rsid w:val="00AD4B8F"/>
    <w:rsid w:val="00AD6B5D"/>
    <w:rsid w:val="00AE290B"/>
    <w:rsid w:val="00B00C2E"/>
    <w:rsid w:val="00B05CA7"/>
    <w:rsid w:val="00B1547F"/>
    <w:rsid w:val="00B177F2"/>
    <w:rsid w:val="00B21162"/>
    <w:rsid w:val="00B21C1C"/>
    <w:rsid w:val="00B31016"/>
    <w:rsid w:val="00B3230F"/>
    <w:rsid w:val="00B32459"/>
    <w:rsid w:val="00B37E26"/>
    <w:rsid w:val="00B40FCE"/>
    <w:rsid w:val="00B433E2"/>
    <w:rsid w:val="00B479E0"/>
    <w:rsid w:val="00B47C13"/>
    <w:rsid w:val="00B56227"/>
    <w:rsid w:val="00B63282"/>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47D6A"/>
    <w:rsid w:val="00C50D10"/>
    <w:rsid w:val="00C6207A"/>
    <w:rsid w:val="00C62268"/>
    <w:rsid w:val="00C64770"/>
    <w:rsid w:val="00C731ED"/>
    <w:rsid w:val="00C74761"/>
    <w:rsid w:val="00C92817"/>
    <w:rsid w:val="00CA3593"/>
    <w:rsid w:val="00CB640B"/>
    <w:rsid w:val="00CC06F4"/>
    <w:rsid w:val="00CC164A"/>
    <w:rsid w:val="00CE1573"/>
    <w:rsid w:val="00CE54D8"/>
    <w:rsid w:val="00CF5BC7"/>
    <w:rsid w:val="00D12E4F"/>
    <w:rsid w:val="00D222DF"/>
    <w:rsid w:val="00D444E5"/>
    <w:rsid w:val="00D74AD1"/>
    <w:rsid w:val="00D82AB0"/>
    <w:rsid w:val="00D90FFC"/>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6FD3"/>
    <w:rsid w:val="00E91A0D"/>
    <w:rsid w:val="00E91AF0"/>
    <w:rsid w:val="00EB1C6C"/>
    <w:rsid w:val="00EB53F1"/>
    <w:rsid w:val="00EC4D69"/>
    <w:rsid w:val="00EC68CF"/>
    <w:rsid w:val="00ED4839"/>
    <w:rsid w:val="00EF5FED"/>
    <w:rsid w:val="00EF7862"/>
    <w:rsid w:val="00F00A68"/>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1FD6-B592-44C8-A73A-418729C6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2017-02-28T08:09:00Z</cp:lastPrinted>
  <dcterms:created xsi:type="dcterms:W3CDTF">2017-03-06T14:57:00Z</dcterms:created>
  <dcterms:modified xsi:type="dcterms:W3CDTF">2017-03-06T15:13:00Z</dcterms:modified>
</cp:coreProperties>
</file>