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C3" w:rsidRPr="00823DC3" w:rsidRDefault="00823DC3" w:rsidP="00823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3DC3">
        <w:rPr>
          <w:rFonts w:ascii="Arial" w:hAnsi="Arial" w:cs="Arial"/>
          <w:b/>
          <w:sz w:val="20"/>
          <w:szCs w:val="20"/>
        </w:rPr>
        <w:t>NATIONAL ASSEMBLY</w:t>
      </w:r>
      <w:r w:rsidRPr="00823DC3">
        <w:rPr>
          <w:rFonts w:ascii="Arial" w:hAnsi="Arial" w:cs="Arial"/>
          <w:b/>
          <w:sz w:val="20"/>
          <w:szCs w:val="20"/>
        </w:rPr>
        <w:br/>
      </w:r>
      <w:r w:rsidRPr="00823DC3">
        <w:rPr>
          <w:rFonts w:ascii="Arial" w:hAnsi="Arial" w:cs="Arial"/>
          <w:b/>
          <w:sz w:val="20"/>
          <w:szCs w:val="20"/>
        </w:rPr>
        <w:br/>
        <w:t>WRITTEN REPLY</w:t>
      </w:r>
      <w:r w:rsidRPr="00823DC3">
        <w:rPr>
          <w:rFonts w:ascii="Arial" w:hAnsi="Arial" w:cs="Arial"/>
          <w:b/>
          <w:sz w:val="20"/>
          <w:szCs w:val="20"/>
        </w:rPr>
        <w:br/>
      </w:r>
      <w:r w:rsidRPr="00823DC3">
        <w:rPr>
          <w:rFonts w:ascii="Arial" w:hAnsi="Arial" w:cs="Arial"/>
          <w:b/>
          <w:sz w:val="20"/>
          <w:szCs w:val="20"/>
        </w:rPr>
        <w:br/>
        <w:t>QUESTION 3248</w:t>
      </w:r>
      <w:r w:rsidRPr="00823DC3">
        <w:rPr>
          <w:rFonts w:ascii="Arial" w:hAnsi="Arial" w:cs="Arial"/>
          <w:b/>
          <w:sz w:val="20"/>
          <w:szCs w:val="20"/>
        </w:rPr>
        <w:br/>
      </w:r>
      <w:r w:rsidRPr="00823DC3">
        <w:rPr>
          <w:rFonts w:ascii="Arial" w:hAnsi="Arial" w:cs="Arial"/>
          <w:b/>
          <w:sz w:val="20"/>
          <w:szCs w:val="20"/>
        </w:rPr>
        <w:br/>
        <w:t>DATE OF PUBLICATION OF INTERNAL QUESTION PAPER: 28/08/2015</w:t>
      </w:r>
    </w:p>
    <w:p w:rsidR="00823DC3" w:rsidRPr="00823DC3" w:rsidRDefault="00823DC3" w:rsidP="00823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DC3">
        <w:rPr>
          <w:rFonts w:ascii="Arial" w:hAnsi="Arial" w:cs="Arial"/>
          <w:b/>
          <w:sz w:val="20"/>
          <w:szCs w:val="20"/>
        </w:rPr>
        <w:t>INTERNAL QUESTION PAPER: 34/2015</w:t>
      </w:r>
      <w:r w:rsidRPr="00823DC3">
        <w:rPr>
          <w:rFonts w:ascii="Arial" w:hAnsi="Arial" w:cs="Arial"/>
          <w:b/>
          <w:sz w:val="20"/>
          <w:szCs w:val="20"/>
        </w:rPr>
        <w:br/>
      </w:r>
      <w:r w:rsidRPr="00823DC3">
        <w:rPr>
          <w:rFonts w:ascii="Arial" w:hAnsi="Arial" w:cs="Arial"/>
          <w:b/>
          <w:sz w:val="20"/>
          <w:szCs w:val="20"/>
        </w:rPr>
        <w:br/>
        <w:t xml:space="preserve">3248. Ms HS </w:t>
      </w:r>
      <w:proofErr w:type="spellStart"/>
      <w:r w:rsidRPr="00823DC3">
        <w:rPr>
          <w:rFonts w:ascii="Arial" w:hAnsi="Arial" w:cs="Arial"/>
          <w:b/>
          <w:sz w:val="20"/>
          <w:szCs w:val="20"/>
        </w:rPr>
        <w:t>Boshoff</w:t>
      </w:r>
      <w:proofErr w:type="spellEnd"/>
      <w:r w:rsidRPr="00823DC3">
        <w:rPr>
          <w:rFonts w:ascii="Arial" w:hAnsi="Arial" w:cs="Arial"/>
          <w:b/>
          <w:sz w:val="20"/>
          <w:szCs w:val="20"/>
        </w:rPr>
        <w:t xml:space="preserve"> (DA) to ask the Minister of Basic Education: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(1</w:t>
      </w:r>
      <w:r w:rsidRPr="00823DC3">
        <w:rPr>
          <w:rFonts w:ascii="Arial" w:hAnsi="Arial" w:cs="Arial"/>
          <w:sz w:val="20"/>
          <w:szCs w:val="20"/>
        </w:rPr>
        <w:t>) When (a) did her department commence with the review of the South African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Schools Act, Act 84 of 1996, and the admissions policy and (b) will the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specified review be finalised 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23DC3">
        <w:rPr>
          <w:rFonts w:ascii="Arial" w:hAnsi="Arial" w:cs="Arial"/>
          <w:sz w:val="20"/>
          <w:szCs w:val="20"/>
        </w:rPr>
        <w:t>(2) will the specified review be (a) in line with the promulgated Policy on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Screening. Identification, Assessment and Support and (b) tabled in the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National Assembly for approval? NW3849E</w:t>
      </w:r>
    </w:p>
    <w:p w:rsidR="00B362DF" w:rsidRPr="00823DC3" w:rsidRDefault="00823DC3" w:rsidP="00823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823DC3">
        <w:rPr>
          <w:rFonts w:ascii="Arial" w:hAnsi="Arial" w:cs="Arial"/>
          <w:b/>
          <w:sz w:val="20"/>
          <w:szCs w:val="20"/>
        </w:rPr>
        <w:t>Response: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23DC3">
        <w:rPr>
          <w:rFonts w:ascii="Arial" w:hAnsi="Arial" w:cs="Arial"/>
          <w:sz w:val="20"/>
          <w:szCs w:val="20"/>
        </w:rPr>
        <w:t>(1) (a) and (b)The Minister appointed a task team to review all education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legislation including the South African Schools Act, 84 of 1996. The task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team commenced on 24 February 2013 and concluded its work on 30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October 2014. On the basis of the work of the task team, the Department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then drafted a Basic Education Laws Amendment Bill, together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Memorandum on the Objects of the Bill .The Bill must still go through the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internal consultation processes before it can be published for public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comment.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23DC3">
        <w:rPr>
          <w:rFonts w:ascii="Arial" w:hAnsi="Arial" w:cs="Arial"/>
          <w:sz w:val="20"/>
          <w:szCs w:val="20"/>
        </w:rPr>
        <w:t>The review of the admission policy commenced in June last year and was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concluded in May of this year. The amendments must be subjected to a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Socio Economic Impact Assessment System (SEIAS). This is a new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requirement that was introduced by the Presidency this year for all new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legislation and policies as well as amendments to legislation and policies.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23DC3">
        <w:rPr>
          <w:rFonts w:ascii="Arial" w:hAnsi="Arial" w:cs="Arial"/>
          <w:sz w:val="20"/>
          <w:szCs w:val="20"/>
        </w:rPr>
        <w:t>(2) (</w:t>
      </w:r>
      <w:proofErr w:type="gramStart"/>
      <w:r w:rsidRPr="00823DC3">
        <w:rPr>
          <w:rFonts w:ascii="Arial" w:hAnsi="Arial" w:cs="Arial"/>
          <w:sz w:val="20"/>
          <w:szCs w:val="20"/>
        </w:rPr>
        <w:t>a</w:t>
      </w:r>
      <w:proofErr w:type="gramEnd"/>
      <w:r w:rsidRPr="00823DC3">
        <w:rPr>
          <w:rFonts w:ascii="Arial" w:hAnsi="Arial" w:cs="Arial"/>
          <w:sz w:val="20"/>
          <w:szCs w:val="20"/>
        </w:rPr>
        <w:t>) The review took into account all related policy developments.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23DC3">
        <w:rPr>
          <w:rFonts w:ascii="Arial" w:hAnsi="Arial" w:cs="Arial"/>
          <w:sz w:val="20"/>
          <w:szCs w:val="20"/>
        </w:rPr>
        <w:t>(b) We foresee that the Basic Education Laws Amendment Bill will be</w:t>
      </w:r>
      <w:r>
        <w:rPr>
          <w:rFonts w:ascii="Arial" w:hAnsi="Arial" w:cs="Arial"/>
          <w:sz w:val="20"/>
          <w:szCs w:val="20"/>
        </w:rPr>
        <w:t xml:space="preserve"> </w:t>
      </w:r>
      <w:r w:rsidRPr="00823DC3">
        <w:rPr>
          <w:rFonts w:ascii="Arial" w:hAnsi="Arial" w:cs="Arial"/>
          <w:sz w:val="20"/>
          <w:szCs w:val="20"/>
        </w:rPr>
        <w:t>submitted to Parliament towards the middle of next year.</w:t>
      </w:r>
      <w:r>
        <w:rPr>
          <w:rFonts w:ascii="Arial" w:hAnsi="Arial" w:cs="Arial"/>
          <w:sz w:val="20"/>
          <w:szCs w:val="20"/>
        </w:rPr>
        <w:br/>
      </w:r>
    </w:p>
    <w:sectPr w:rsidR="00B362DF" w:rsidRPr="00823DC3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DC3"/>
    <w:rsid w:val="00823DC3"/>
    <w:rsid w:val="00B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>Proline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2015-11-24T11:19:00Z</dcterms:created>
  <dcterms:modified xsi:type="dcterms:W3CDTF">2015-11-24T11:22:00Z</dcterms:modified>
</cp:coreProperties>
</file>