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50358" w:rsidRDefault="00F515CF" w:rsidP="0003073D">
      <w:pPr>
        <w:spacing w:after="0" w:line="240" w:lineRule="auto"/>
        <w:jc w:val="center"/>
        <w:rPr>
          <w:rFonts w:ascii="Arial" w:eastAsia="Times New Roman" w:hAnsi="Arial" w:cs="Arial"/>
          <w:sz w:val="24"/>
          <w:szCs w:val="24"/>
        </w:rPr>
      </w:pPr>
      <w:r w:rsidRPr="00450358">
        <w:rPr>
          <w:rFonts w:ascii="Arial" w:eastAsia="Times New Roman" w:hAnsi="Arial" w:cs="Arial"/>
          <w:b/>
          <w:bCs/>
          <w:sz w:val="24"/>
          <w:szCs w:val="24"/>
        </w:rPr>
        <w:t xml:space="preserve">NATIONAL </w:t>
      </w:r>
      <w:r w:rsidR="00525889">
        <w:rPr>
          <w:rFonts w:ascii="Arial" w:eastAsia="Times New Roman" w:hAnsi="Arial" w:cs="Arial"/>
          <w:b/>
          <w:bCs/>
          <w:sz w:val="24"/>
          <w:szCs w:val="24"/>
        </w:rPr>
        <w:t>ASSEMBLY</w:t>
      </w:r>
    </w:p>
    <w:p w:rsidR="00F515CF" w:rsidRPr="00450358" w:rsidRDefault="001304CF" w:rsidP="0003073D">
      <w:pPr>
        <w:spacing w:after="0" w:line="240" w:lineRule="auto"/>
        <w:jc w:val="center"/>
        <w:rPr>
          <w:rFonts w:ascii="Arial" w:eastAsia="Times New Roman" w:hAnsi="Arial" w:cs="Arial"/>
          <w:b/>
          <w:sz w:val="24"/>
          <w:szCs w:val="24"/>
        </w:rPr>
      </w:pPr>
      <w:r w:rsidRPr="00450358">
        <w:rPr>
          <w:rFonts w:ascii="Arial" w:eastAsia="Times New Roman" w:hAnsi="Arial" w:cs="Arial"/>
          <w:b/>
          <w:sz w:val="24"/>
          <w:szCs w:val="24"/>
        </w:rPr>
        <w:t>W</w:t>
      </w:r>
      <w:r w:rsidR="003F27D2" w:rsidRPr="00450358">
        <w:rPr>
          <w:rFonts w:ascii="Arial" w:eastAsia="Times New Roman" w:hAnsi="Arial" w:cs="Arial"/>
          <w:b/>
          <w:sz w:val="24"/>
          <w:szCs w:val="24"/>
        </w:rPr>
        <w:t>R</w:t>
      </w:r>
      <w:r w:rsidRPr="00450358">
        <w:rPr>
          <w:rFonts w:ascii="Arial" w:eastAsia="Times New Roman" w:hAnsi="Arial" w:cs="Arial"/>
          <w:b/>
          <w:sz w:val="24"/>
          <w:szCs w:val="24"/>
        </w:rPr>
        <w:t>ITTEN</w:t>
      </w:r>
      <w:r w:rsidR="00F515CF" w:rsidRPr="00450358">
        <w:rPr>
          <w:rFonts w:ascii="Arial" w:eastAsia="Times New Roman" w:hAnsi="Arial" w:cs="Arial"/>
          <w:b/>
          <w:sz w:val="24"/>
          <w:szCs w:val="24"/>
        </w:rPr>
        <w:t xml:space="preserve"> REPLY</w:t>
      </w:r>
    </w:p>
    <w:p w:rsidR="001168CA" w:rsidRPr="00450358" w:rsidRDefault="001168CA" w:rsidP="0003073D">
      <w:pPr>
        <w:spacing w:after="0" w:line="240" w:lineRule="auto"/>
        <w:rPr>
          <w:rFonts w:ascii="Arial" w:eastAsia="Times New Roman" w:hAnsi="Arial" w:cs="Arial"/>
          <w:sz w:val="24"/>
          <w:szCs w:val="24"/>
        </w:rPr>
      </w:pPr>
    </w:p>
    <w:p w:rsidR="00FD7F03" w:rsidRPr="00450358" w:rsidRDefault="00FD7F03" w:rsidP="0003073D">
      <w:pPr>
        <w:spacing w:after="0" w:line="240" w:lineRule="auto"/>
        <w:rPr>
          <w:rFonts w:ascii="Arial" w:eastAsia="Times New Roman" w:hAnsi="Arial" w:cs="Arial"/>
          <w:b/>
          <w:bCs/>
          <w:sz w:val="24"/>
          <w:szCs w:val="24"/>
        </w:rPr>
      </w:pPr>
    </w:p>
    <w:p w:rsidR="00F515CF" w:rsidRPr="00450358" w:rsidRDefault="00F515CF" w:rsidP="0003073D">
      <w:pPr>
        <w:spacing w:after="0" w:line="240" w:lineRule="auto"/>
        <w:rPr>
          <w:rFonts w:ascii="Arial" w:eastAsia="Times New Roman" w:hAnsi="Arial" w:cs="Arial"/>
          <w:sz w:val="24"/>
          <w:szCs w:val="24"/>
        </w:rPr>
      </w:pPr>
      <w:bookmarkStart w:id="0" w:name="_Hlk115179301"/>
      <w:r w:rsidRPr="00450358">
        <w:rPr>
          <w:rFonts w:ascii="Arial" w:eastAsia="Times New Roman" w:hAnsi="Arial" w:cs="Arial"/>
          <w:b/>
          <w:bCs/>
          <w:sz w:val="24"/>
          <w:szCs w:val="24"/>
        </w:rPr>
        <w:t xml:space="preserve">QUESTION </w:t>
      </w:r>
      <w:r w:rsidR="00F20E6C">
        <w:rPr>
          <w:rFonts w:ascii="Arial" w:eastAsia="Times New Roman" w:hAnsi="Arial" w:cs="Arial"/>
          <w:b/>
          <w:bCs/>
          <w:sz w:val="24"/>
          <w:szCs w:val="24"/>
        </w:rPr>
        <w:t>3</w:t>
      </w:r>
      <w:r w:rsidR="00091B4F">
        <w:rPr>
          <w:rFonts w:ascii="Arial" w:eastAsia="Times New Roman" w:hAnsi="Arial" w:cs="Arial"/>
          <w:b/>
          <w:bCs/>
          <w:sz w:val="24"/>
          <w:szCs w:val="24"/>
        </w:rPr>
        <w:t>2</w:t>
      </w:r>
      <w:r w:rsidR="00467503">
        <w:rPr>
          <w:rFonts w:ascii="Arial" w:eastAsia="Times New Roman" w:hAnsi="Arial" w:cs="Arial"/>
          <w:b/>
          <w:bCs/>
          <w:sz w:val="24"/>
          <w:szCs w:val="24"/>
        </w:rPr>
        <w:t>42</w:t>
      </w:r>
    </w:p>
    <w:p w:rsidR="00FF1348" w:rsidRPr="00450358" w:rsidRDefault="00F515CF" w:rsidP="0003073D">
      <w:pPr>
        <w:spacing w:after="0" w:line="240" w:lineRule="auto"/>
        <w:rPr>
          <w:rFonts w:ascii="Arial" w:eastAsia="Times New Roman" w:hAnsi="Arial" w:cs="Arial"/>
          <w:sz w:val="24"/>
          <w:szCs w:val="24"/>
        </w:rPr>
      </w:pPr>
      <w:r w:rsidRPr="00450358">
        <w:rPr>
          <w:rFonts w:ascii="Arial" w:eastAsia="Times New Roman" w:hAnsi="Arial" w:cs="Arial"/>
          <w:sz w:val="24"/>
          <w:szCs w:val="24"/>
        </w:rPr>
        <w:t> </w:t>
      </w:r>
    </w:p>
    <w:p w:rsidR="002355A7" w:rsidRPr="00450358" w:rsidRDefault="00687C52" w:rsidP="0003073D">
      <w:pPr>
        <w:spacing w:after="0" w:line="240" w:lineRule="auto"/>
        <w:rPr>
          <w:rFonts w:ascii="Arial" w:eastAsia="Times New Roman" w:hAnsi="Arial" w:cs="Arial"/>
          <w:b/>
          <w:bCs/>
          <w:sz w:val="24"/>
          <w:szCs w:val="24"/>
          <w:u w:val="single"/>
        </w:rPr>
      </w:pPr>
      <w:r w:rsidRPr="00450358">
        <w:rPr>
          <w:rFonts w:ascii="Arial" w:eastAsia="Times New Roman" w:hAnsi="Arial" w:cs="Arial"/>
          <w:b/>
          <w:bCs/>
          <w:sz w:val="24"/>
          <w:szCs w:val="24"/>
          <w:u w:val="single"/>
        </w:rPr>
        <w:t>IN</w:t>
      </w:r>
      <w:r w:rsidR="0021572E" w:rsidRPr="00450358">
        <w:rPr>
          <w:rFonts w:ascii="Arial" w:eastAsia="Times New Roman" w:hAnsi="Arial" w:cs="Arial"/>
          <w:b/>
          <w:bCs/>
          <w:sz w:val="24"/>
          <w:szCs w:val="24"/>
          <w:u w:val="single"/>
        </w:rPr>
        <w:t xml:space="preserve">TERNAL QUESTION PAPER [No </w:t>
      </w:r>
      <w:r w:rsidR="00AE60DB">
        <w:rPr>
          <w:rFonts w:ascii="Arial" w:eastAsia="Times New Roman" w:hAnsi="Arial" w:cs="Arial"/>
          <w:b/>
          <w:bCs/>
          <w:sz w:val="24"/>
          <w:szCs w:val="24"/>
          <w:u w:val="single"/>
        </w:rPr>
        <w:t>3</w:t>
      </w:r>
      <w:r w:rsidR="00047E80">
        <w:rPr>
          <w:rFonts w:ascii="Arial" w:eastAsia="Times New Roman" w:hAnsi="Arial" w:cs="Arial"/>
          <w:b/>
          <w:bCs/>
          <w:sz w:val="24"/>
          <w:szCs w:val="24"/>
          <w:u w:val="single"/>
        </w:rPr>
        <w:t>3</w:t>
      </w:r>
      <w:r w:rsidR="0031187C" w:rsidRPr="00450358">
        <w:rPr>
          <w:rFonts w:ascii="Arial" w:eastAsia="Times New Roman" w:hAnsi="Arial" w:cs="Arial"/>
          <w:b/>
          <w:bCs/>
          <w:sz w:val="24"/>
          <w:szCs w:val="24"/>
          <w:u w:val="single"/>
        </w:rPr>
        <w:t>-20</w:t>
      </w:r>
      <w:r w:rsidR="004A6DEA" w:rsidRPr="00450358">
        <w:rPr>
          <w:rFonts w:ascii="Arial" w:eastAsia="Times New Roman" w:hAnsi="Arial" w:cs="Arial"/>
          <w:b/>
          <w:bCs/>
          <w:sz w:val="24"/>
          <w:szCs w:val="24"/>
          <w:u w:val="single"/>
        </w:rPr>
        <w:t>2</w:t>
      </w:r>
      <w:r w:rsidR="00712781" w:rsidRPr="00450358">
        <w:rPr>
          <w:rFonts w:ascii="Arial" w:eastAsia="Times New Roman" w:hAnsi="Arial" w:cs="Arial"/>
          <w:b/>
          <w:bCs/>
          <w:sz w:val="24"/>
          <w:szCs w:val="24"/>
          <w:u w:val="single"/>
        </w:rPr>
        <w:t>2</w:t>
      </w:r>
      <w:r w:rsidR="0034601D" w:rsidRPr="00450358">
        <w:rPr>
          <w:rFonts w:ascii="Arial" w:eastAsia="Times New Roman" w:hAnsi="Arial" w:cs="Arial"/>
          <w:b/>
          <w:bCs/>
          <w:sz w:val="24"/>
          <w:szCs w:val="24"/>
          <w:u w:val="single"/>
        </w:rPr>
        <w:t xml:space="preserve"> </w:t>
      </w:r>
      <w:r w:rsidR="00E36039" w:rsidRPr="00450358">
        <w:rPr>
          <w:rFonts w:ascii="Arial" w:eastAsia="Times New Roman" w:hAnsi="Arial" w:cs="Arial"/>
          <w:b/>
          <w:bCs/>
          <w:sz w:val="24"/>
          <w:szCs w:val="24"/>
          <w:u w:val="single"/>
        </w:rPr>
        <w:t>SIXTH</w:t>
      </w:r>
      <w:r w:rsidR="005F30F3" w:rsidRPr="00450358">
        <w:rPr>
          <w:rFonts w:ascii="Arial" w:eastAsia="Times New Roman" w:hAnsi="Arial" w:cs="Arial"/>
          <w:b/>
          <w:bCs/>
          <w:sz w:val="24"/>
          <w:szCs w:val="24"/>
          <w:u w:val="single"/>
        </w:rPr>
        <w:t xml:space="preserve"> PARLIAMENT</w:t>
      </w:r>
      <w:r w:rsidR="00F515CF" w:rsidRPr="00450358">
        <w:rPr>
          <w:rFonts w:ascii="Arial" w:eastAsia="Times New Roman" w:hAnsi="Arial" w:cs="Arial"/>
          <w:b/>
          <w:bCs/>
          <w:sz w:val="24"/>
          <w:szCs w:val="24"/>
          <w:u w:val="single"/>
        </w:rPr>
        <w:t>]</w:t>
      </w:r>
      <w:r w:rsidR="00F515CF" w:rsidRPr="00450358">
        <w:rPr>
          <w:rFonts w:ascii="Arial" w:eastAsia="Times New Roman" w:hAnsi="Arial" w:cs="Arial"/>
          <w:b/>
          <w:bCs/>
          <w:sz w:val="24"/>
          <w:szCs w:val="24"/>
          <w:u w:val="single"/>
        </w:rPr>
        <w:br/>
      </w:r>
      <w:r w:rsidR="00F83BBF" w:rsidRPr="00450358">
        <w:rPr>
          <w:rFonts w:ascii="Arial" w:eastAsia="Times New Roman" w:hAnsi="Arial" w:cs="Arial"/>
          <w:b/>
          <w:bCs/>
          <w:sz w:val="24"/>
          <w:szCs w:val="24"/>
          <w:u w:val="single"/>
        </w:rPr>
        <w:t>DATE OF PUBLICATION: </w:t>
      </w:r>
      <w:r w:rsidR="00667C44" w:rsidRPr="00450358">
        <w:rPr>
          <w:rFonts w:ascii="Arial" w:eastAsia="Times New Roman" w:hAnsi="Arial" w:cs="Arial"/>
          <w:b/>
          <w:bCs/>
          <w:sz w:val="24"/>
          <w:szCs w:val="24"/>
          <w:u w:val="single"/>
        </w:rPr>
        <w:t xml:space="preserve"> </w:t>
      </w:r>
      <w:r w:rsidR="00047E80">
        <w:rPr>
          <w:rFonts w:ascii="Arial" w:eastAsia="Times New Roman" w:hAnsi="Arial" w:cs="Arial"/>
          <w:b/>
          <w:bCs/>
          <w:sz w:val="24"/>
          <w:szCs w:val="24"/>
          <w:u w:val="single"/>
        </w:rPr>
        <w:t>16</w:t>
      </w:r>
      <w:r w:rsidR="00AE60DB">
        <w:rPr>
          <w:rFonts w:ascii="Arial" w:eastAsia="Times New Roman" w:hAnsi="Arial" w:cs="Arial"/>
          <w:b/>
          <w:bCs/>
          <w:sz w:val="24"/>
          <w:szCs w:val="24"/>
          <w:u w:val="single"/>
        </w:rPr>
        <w:t xml:space="preserve"> SEPTEMBER</w:t>
      </w:r>
      <w:r w:rsidR="00F515CF" w:rsidRPr="00450358">
        <w:rPr>
          <w:rFonts w:ascii="Arial" w:eastAsia="Times New Roman" w:hAnsi="Arial" w:cs="Arial"/>
          <w:b/>
          <w:bCs/>
          <w:sz w:val="24"/>
          <w:szCs w:val="24"/>
          <w:u w:val="single"/>
        </w:rPr>
        <w:t> 20</w:t>
      </w:r>
      <w:r w:rsidR="004A6DEA" w:rsidRPr="00450358">
        <w:rPr>
          <w:rFonts w:ascii="Arial" w:eastAsia="Times New Roman" w:hAnsi="Arial" w:cs="Arial"/>
          <w:b/>
          <w:bCs/>
          <w:sz w:val="24"/>
          <w:szCs w:val="24"/>
          <w:u w:val="single"/>
        </w:rPr>
        <w:t>2</w:t>
      </w:r>
      <w:r w:rsidR="00712781" w:rsidRPr="00450358">
        <w:rPr>
          <w:rFonts w:ascii="Arial" w:eastAsia="Times New Roman" w:hAnsi="Arial" w:cs="Arial"/>
          <w:b/>
          <w:bCs/>
          <w:sz w:val="24"/>
          <w:szCs w:val="24"/>
          <w:u w:val="single"/>
        </w:rPr>
        <w:t>2</w:t>
      </w:r>
    </w:p>
    <w:p w:rsidR="009078FB" w:rsidRPr="00450358" w:rsidRDefault="009078FB" w:rsidP="0003073D">
      <w:pPr>
        <w:spacing w:after="0" w:line="240" w:lineRule="auto"/>
        <w:ind w:left="720" w:hanging="720"/>
        <w:jc w:val="both"/>
        <w:outlineLvl w:val="0"/>
        <w:rPr>
          <w:rFonts w:ascii="Arial" w:eastAsia="Times New Roman" w:hAnsi="Arial" w:cs="Arial"/>
          <w:b/>
          <w:sz w:val="24"/>
          <w:szCs w:val="24"/>
          <w:lang w:val="en-US"/>
        </w:rPr>
      </w:pPr>
    </w:p>
    <w:p w:rsidR="0003073D" w:rsidRDefault="00467503" w:rsidP="0003073D">
      <w:pPr>
        <w:spacing w:after="0" w:line="240" w:lineRule="auto"/>
        <w:jc w:val="both"/>
        <w:outlineLvl w:val="0"/>
        <w:rPr>
          <w:rFonts w:ascii="Arial" w:hAnsi="Arial" w:cs="Arial"/>
          <w:sz w:val="24"/>
          <w:szCs w:val="24"/>
          <w:lang w:val="en-GB"/>
        </w:rPr>
      </w:pPr>
      <w:r w:rsidRPr="001B7021">
        <w:rPr>
          <w:rFonts w:ascii="Arial" w:hAnsi="Arial" w:cs="Arial"/>
          <w:b/>
          <w:bCs/>
          <w:color w:val="000000" w:themeColor="text1"/>
          <w:sz w:val="24"/>
          <w:szCs w:val="24"/>
        </w:rPr>
        <w:t>3242.</w:t>
      </w:r>
      <w:r w:rsidR="0003073D">
        <w:rPr>
          <w:rFonts w:ascii="Arial" w:hAnsi="Arial" w:cs="Arial"/>
          <w:b/>
          <w:bCs/>
          <w:color w:val="000000" w:themeColor="text1"/>
          <w:sz w:val="24"/>
          <w:szCs w:val="24"/>
        </w:rPr>
        <w:t xml:space="preserve"> </w:t>
      </w:r>
      <w:r w:rsidRPr="001B7021">
        <w:rPr>
          <w:rFonts w:ascii="Arial" w:hAnsi="Arial" w:cs="Arial"/>
          <w:b/>
          <w:bCs/>
          <w:color w:val="000000" w:themeColor="text1"/>
          <w:sz w:val="24"/>
          <w:szCs w:val="24"/>
        </w:rPr>
        <w:t xml:space="preserve">Mr M K </w:t>
      </w:r>
      <w:r w:rsidRPr="001B7021">
        <w:rPr>
          <w:rFonts w:ascii="Arial" w:hAnsi="Arial" w:cs="Arial"/>
          <w:b/>
          <w:sz w:val="24"/>
          <w:szCs w:val="24"/>
        </w:rPr>
        <w:t>Montwedi</w:t>
      </w:r>
      <w:r w:rsidRPr="001B7021">
        <w:rPr>
          <w:rFonts w:ascii="Arial" w:hAnsi="Arial" w:cs="Arial"/>
          <w:b/>
          <w:bCs/>
          <w:color w:val="000000" w:themeColor="text1"/>
          <w:sz w:val="24"/>
          <w:szCs w:val="24"/>
        </w:rPr>
        <w:t xml:space="preserve"> (EFF) to ask the Minister of </w:t>
      </w:r>
      <w:r w:rsidRPr="001B7021">
        <w:rPr>
          <w:rFonts w:ascii="Arial" w:hAnsi="Arial" w:cs="Arial"/>
          <w:b/>
          <w:bCs/>
          <w:sz w:val="24"/>
          <w:szCs w:val="24"/>
          <w:lang w:val="en-GB"/>
        </w:rPr>
        <w:t>Agriculture, Land Reform and Rural Development</w:t>
      </w:r>
      <w:r w:rsidR="00FD066F" w:rsidRPr="001B7021">
        <w:rPr>
          <w:rFonts w:ascii="Arial" w:hAnsi="Arial" w:cs="Arial"/>
          <w:b/>
          <w:bCs/>
          <w:sz w:val="24"/>
          <w:szCs w:val="24"/>
          <w:lang w:val="en-GB"/>
        </w:rPr>
        <w:fldChar w:fldCharType="begin"/>
      </w:r>
      <w:r w:rsidRPr="001B7021">
        <w:rPr>
          <w:rFonts w:ascii="Arial" w:hAnsi="Arial" w:cs="Arial"/>
          <w:sz w:val="24"/>
          <w:szCs w:val="24"/>
        </w:rPr>
        <w:instrText xml:space="preserve"> XE "</w:instrText>
      </w:r>
      <w:r w:rsidRPr="001B7021">
        <w:rPr>
          <w:rFonts w:ascii="Arial" w:hAnsi="Arial" w:cs="Arial"/>
          <w:b/>
          <w:sz w:val="24"/>
          <w:szCs w:val="24"/>
        </w:rPr>
        <w:instrText>Minister of Agriculture, Land Reform and Rural Development</w:instrText>
      </w:r>
      <w:r w:rsidRPr="001B7021">
        <w:rPr>
          <w:rFonts w:ascii="Arial" w:hAnsi="Arial" w:cs="Arial"/>
          <w:sz w:val="24"/>
          <w:szCs w:val="24"/>
        </w:rPr>
        <w:instrText xml:space="preserve">" </w:instrText>
      </w:r>
      <w:r w:rsidR="00FD066F" w:rsidRPr="001B7021">
        <w:rPr>
          <w:rFonts w:ascii="Arial" w:hAnsi="Arial" w:cs="Arial"/>
          <w:b/>
          <w:bCs/>
          <w:sz w:val="24"/>
          <w:szCs w:val="24"/>
          <w:lang w:val="en-GB"/>
        </w:rPr>
        <w:fldChar w:fldCharType="end"/>
      </w:r>
      <w:r w:rsidRPr="001B7021">
        <w:rPr>
          <w:rFonts w:ascii="Arial" w:hAnsi="Arial" w:cs="Arial"/>
          <w:b/>
          <w:bCs/>
          <w:sz w:val="24"/>
          <w:szCs w:val="24"/>
          <w:lang w:val="en-GB"/>
        </w:rPr>
        <w:t>:</w:t>
      </w:r>
    </w:p>
    <w:p w:rsidR="0003073D" w:rsidRDefault="0003073D" w:rsidP="0003073D">
      <w:pPr>
        <w:spacing w:after="0" w:line="240" w:lineRule="auto"/>
        <w:jc w:val="both"/>
        <w:outlineLvl w:val="0"/>
        <w:rPr>
          <w:rFonts w:ascii="Arial" w:hAnsi="Arial" w:cs="Arial"/>
          <w:sz w:val="24"/>
          <w:szCs w:val="24"/>
          <w:lang w:val="en-GB"/>
        </w:rPr>
      </w:pPr>
    </w:p>
    <w:p w:rsidR="00467503" w:rsidRPr="0003073D" w:rsidRDefault="00467503" w:rsidP="0003073D">
      <w:pPr>
        <w:spacing w:after="0" w:line="240" w:lineRule="auto"/>
        <w:jc w:val="both"/>
        <w:outlineLvl w:val="0"/>
        <w:rPr>
          <w:rFonts w:ascii="Arial" w:hAnsi="Arial" w:cs="Arial"/>
          <w:sz w:val="24"/>
          <w:szCs w:val="24"/>
          <w:lang w:val="en-GB"/>
        </w:rPr>
      </w:pPr>
      <w:r w:rsidRPr="0071426D">
        <w:rPr>
          <w:rFonts w:ascii="Arial" w:hAnsi="Arial" w:cs="Arial"/>
          <w:sz w:val="24"/>
          <w:szCs w:val="24"/>
          <w:lang w:val="en-GB"/>
        </w:rPr>
        <w:t>What (a) is the total number of black farmers who have benefited from the commercialisation programme of her department since its introduction and (b) total number of farmers have benefited from the specified programme through the Industrial Development Corporation as the implementing agent?</w:t>
      </w:r>
      <w:r w:rsidRPr="0071426D">
        <w:rPr>
          <w:rFonts w:ascii="Arial" w:hAnsi="Arial" w:cs="Arial"/>
          <w:b/>
          <w:bCs/>
          <w:color w:val="FF0000"/>
          <w:sz w:val="24"/>
          <w:szCs w:val="24"/>
          <w:lang w:val="en-GB"/>
        </w:rPr>
        <w:tab/>
      </w:r>
      <w:r w:rsidR="0003073D" w:rsidRPr="002D38A9">
        <w:rPr>
          <w:rFonts w:ascii="Arial" w:hAnsi="Arial" w:cs="Arial"/>
          <w:color w:val="FF0000"/>
          <w:sz w:val="24"/>
          <w:szCs w:val="24"/>
          <w:lang w:val="en-GB"/>
        </w:rPr>
        <w:t xml:space="preserve">                                     </w:t>
      </w:r>
      <w:r w:rsidRPr="00467503">
        <w:rPr>
          <w:rFonts w:ascii="Arial" w:hAnsi="Arial" w:cs="Arial"/>
          <w:b/>
          <w:bCs/>
          <w:sz w:val="24"/>
          <w:szCs w:val="24"/>
          <w:lang w:val="en-GB"/>
        </w:rPr>
        <w:t>NW3974E</w:t>
      </w:r>
    </w:p>
    <w:bookmarkEnd w:id="0"/>
    <w:p w:rsidR="00BB7450" w:rsidRDefault="00BB7450" w:rsidP="0003073D">
      <w:pPr>
        <w:spacing w:after="0" w:line="240" w:lineRule="auto"/>
        <w:jc w:val="both"/>
        <w:rPr>
          <w:rFonts w:ascii="Arial" w:hAnsi="Arial" w:cs="Arial"/>
          <w:b/>
          <w:sz w:val="24"/>
          <w:szCs w:val="24"/>
        </w:rPr>
      </w:pPr>
    </w:p>
    <w:p w:rsidR="0003073D" w:rsidRDefault="0003073D" w:rsidP="0003073D">
      <w:pPr>
        <w:spacing w:after="0" w:line="240" w:lineRule="auto"/>
        <w:jc w:val="both"/>
        <w:rPr>
          <w:rFonts w:ascii="Arial" w:hAnsi="Arial" w:cs="Arial"/>
          <w:b/>
          <w:sz w:val="24"/>
          <w:szCs w:val="24"/>
        </w:rPr>
      </w:pPr>
    </w:p>
    <w:p w:rsidR="006147C4" w:rsidRDefault="00E433A8" w:rsidP="00AC4638">
      <w:pPr>
        <w:spacing w:after="0" w:line="240" w:lineRule="auto"/>
        <w:jc w:val="both"/>
        <w:rPr>
          <w:rFonts w:ascii="Arial" w:eastAsia="Times New Roman" w:hAnsi="Arial" w:cs="Arial"/>
          <w:sz w:val="24"/>
          <w:szCs w:val="24"/>
          <w:lang w:val="en-US"/>
        </w:rPr>
      </w:pPr>
      <w:r w:rsidRPr="00450358">
        <w:rPr>
          <w:rFonts w:ascii="Arial" w:hAnsi="Arial" w:cs="Arial"/>
          <w:b/>
          <w:sz w:val="24"/>
          <w:szCs w:val="24"/>
        </w:rPr>
        <w:t xml:space="preserve">THE </w:t>
      </w:r>
      <w:r w:rsidR="00E36039" w:rsidRPr="00450358">
        <w:rPr>
          <w:rFonts w:ascii="Arial" w:hAnsi="Arial" w:cs="Arial"/>
          <w:b/>
          <w:sz w:val="24"/>
          <w:szCs w:val="24"/>
        </w:rPr>
        <w:t>MINISTER OF AGRICULTURE, LAND REFORM AND RURAL DEVELOPMENT</w:t>
      </w:r>
      <w:r w:rsidRPr="00450358">
        <w:rPr>
          <w:rFonts w:ascii="Arial" w:hAnsi="Arial" w:cs="Arial"/>
          <w:b/>
          <w:sz w:val="24"/>
          <w:szCs w:val="24"/>
        </w:rPr>
        <w:t>:</w:t>
      </w:r>
    </w:p>
    <w:p w:rsidR="00AC4638" w:rsidRPr="00AC4638" w:rsidRDefault="00AC4638" w:rsidP="00AC4638">
      <w:pPr>
        <w:spacing w:after="0" w:line="240" w:lineRule="auto"/>
        <w:jc w:val="both"/>
        <w:rPr>
          <w:rFonts w:ascii="Arial" w:eastAsia="Times New Roman" w:hAnsi="Arial" w:cs="Arial"/>
          <w:sz w:val="24"/>
          <w:szCs w:val="24"/>
          <w:lang w:val="en-US"/>
        </w:rPr>
      </w:pPr>
    </w:p>
    <w:p w:rsidR="006147C4" w:rsidRPr="006147C4" w:rsidRDefault="00AC4638" w:rsidP="006147C4">
      <w:pPr>
        <w:rPr>
          <w:rFonts w:ascii="Arial" w:hAnsi="Arial" w:cs="Arial"/>
          <w:sz w:val="24"/>
          <w:szCs w:val="24"/>
        </w:rPr>
        <w:sectPr w:rsidR="006147C4" w:rsidRPr="006147C4" w:rsidSect="00AC4638">
          <w:footerReference w:type="default" r:id="rId8"/>
          <w:pgSz w:w="11906" w:h="16838"/>
          <w:pgMar w:top="993" w:right="1274" w:bottom="1440" w:left="1276" w:header="708" w:footer="708" w:gutter="0"/>
          <w:cols w:space="708"/>
          <w:docGrid w:linePitch="360"/>
        </w:sectPr>
      </w:pPr>
      <w:r>
        <w:rPr>
          <w:rFonts w:ascii="Arial" w:hAnsi="Arial" w:cs="Arial"/>
          <w:sz w:val="24"/>
          <w:szCs w:val="24"/>
        </w:rPr>
        <w:t xml:space="preserve">(a),(b) </w:t>
      </w:r>
      <w:r w:rsidR="006147C4">
        <w:rPr>
          <w:rFonts w:ascii="Arial" w:hAnsi="Arial" w:cs="Arial"/>
          <w:sz w:val="24"/>
          <w:szCs w:val="24"/>
        </w:rPr>
        <w:t xml:space="preserve">Please refer to the </w:t>
      </w:r>
      <w:r w:rsidR="006147C4" w:rsidRPr="00AC4638">
        <w:rPr>
          <w:rFonts w:ascii="Arial" w:hAnsi="Arial" w:cs="Arial"/>
          <w:b/>
          <w:bCs/>
          <w:sz w:val="24"/>
          <w:szCs w:val="24"/>
        </w:rPr>
        <w:t>Annexure</w:t>
      </w:r>
      <w:r w:rsidRPr="00AC4638">
        <w:rPr>
          <w:rFonts w:ascii="Arial" w:hAnsi="Arial" w:cs="Arial"/>
          <w:b/>
          <w:bCs/>
          <w:sz w:val="24"/>
          <w:szCs w:val="24"/>
        </w:rPr>
        <w:t xml:space="preserve"> A</w:t>
      </w:r>
      <w:r>
        <w:rPr>
          <w:rFonts w:ascii="Arial" w:hAnsi="Arial" w:cs="Arial"/>
          <w:sz w:val="24"/>
          <w:szCs w:val="24"/>
        </w:rPr>
        <w:t xml:space="preserve"> below.</w:t>
      </w:r>
    </w:p>
    <w:p w:rsidR="005B0830" w:rsidRDefault="005B0830" w:rsidP="00AC4638">
      <w:pPr>
        <w:spacing w:after="0" w:line="240" w:lineRule="auto"/>
        <w:ind w:right="89"/>
        <w:jc w:val="right"/>
        <w:rPr>
          <w:rFonts w:ascii="Arial" w:hAnsi="Arial" w:cs="Arial"/>
          <w:b/>
          <w:bCs/>
          <w:sz w:val="36"/>
          <w:szCs w:val="36"/>
        </w:rPr>
      </w:pPr>
      <w:r w:rsidRPr="00C35A47">
        <w:rPr>
          <w:rFonts w:ascii="Arial" w:hAnsi="Arial" w:cs="Arial"/>
          <w:b/>
          <w:bCs/>
          <w:sz w:val="36"/>
          <w:szCs w:val="36"/>
        </w:rPr>
        <w:lastRenderedPageBreak/>
        <w:t>ANNEXURE A OF NA-QUES 3242 OF 2022</w:t>
      </w:r>
    </w:p>
    <w:p w:rsidR="00AC4638" w:rsidRPr="00C35A47" w:rsidRDefault="00AC4638" w:rsidP="00AC4638">
      <w:pPr>
        <w:spacing w:after="0" w:line="240" w:lineRule="auto"/>
        <w:ind w:right="89"/>
        <w:jc w:val="right"/>
        <w:rPr>
          <w:rFonts w:ascii="Arial" w:hAnsi="Arial" w:cs="Arial"/>
          <w:b/>
          <w:bCs/>
          <w:sz w:val="36"/>
          <w:szCs w:val="36"/>
        </w:rPr>
      </w:pPr>
    </w:p>
    <w:p w:rsidR="005B0830" w:rsidRPr="009845EE" w:rsidRDefault="005B0830" w:rsidP="00AC4638">
      <w:pPr>
        <w:pStyle w:val="ListParagraph"/>
        <w:numPr>
          <w:ilvl w:val="0"/>
          <w:numId w:val="5"/>
        </w:numPr>
        <w:spacing w:after="0" w:line="240" w:lineRule="auto"/>
        <w:ind w:right="-195"/>
        <w:rPr>
          <w:rFonts w:ascii="Arial" w:hAnsi="Arial" w:cs="Arial"/>
          <w:sz w:val="24"/>
          <w:szCs w:val="24"/>
        </w:rPr>
      </w:pPr>
      <w:r w:rsidRPr="009845EE">
        <w:rPr>
          <w:rFonts w:ascii="Arial" w:hAnsi="Arial" w:cs="Arial"/>
          <w:sz w:val="24"/>
          <w:szCs w:val="24"/>
        </w:rPr>
        <w:t>Total number of black farmers who have benefitted from the commercialisation programme since induction:</w:t>
      </w:r>
    </w:p>
    <w:p w:rsidR="005B0830" w:rsidRDefault="005B0830" w:rsidP="005B0830">
      <w:pPr>
        <w:pStyle w:val="ListParagraph"/>
        <w:ind w:left="360" w:right="-195"/>
        <w:rPr>
          <w:b/>
          <w:bCs/>
        </w:rPr>
      </w:pPr>
    </w:p>
    <w:tbl>
      <w:tblPr>
        <w:tblStyle w:val="TableGrid"/>
        <w:tblW w:w="15021" w:type="dxa"/>
        <w:jc w:val="center"/>
        <w:tblLook w:val="04A0"/>
      </w:tblPr>
      <w:tblGrid>
        <w:gridCol w:w="3928"/>
        <w:gridCol w:w="2021"/>
        <w:gridCol w:w="6065"/>
        <w:gridCol w:w="3007"/>
      </w:tblGrid>
      <w:tr w:rsidR="005B0830" w:rsidTr="00AC4638">
        <w:trPr>
          <w:jc w:val="center"/>
        </w:trPr>
        <w:tc>
          <w:tcPr>
            <w:tcW w:w="3928" w:type="dxa"/>
            <w:shd w:val="clear" w:color="auto" w:fill="FABF8F" w:themeFill="accent6" w:themeFillTint="99"/>
          </w:tcPr>
          <w:p w:rsidR="005B0830" w:rsidRDefault="005B0830" w:rsidP="005B0830">
            <w:pPr>
              <w:pStyle w:val="ListParagraph"/>
              <w:ind w:left="0" w:right="-195"/>
              <w:rPr>
                <w:b/>
                <w:bCs/>
              </w:rPr>
            </w:pPr>
            <w:r>
              <w:rPr>
                <w:b/>
                <w:bCs/>
              </w:rPr>
              <w:t xml:space="preserve">BLENDED FINANCE (with Land Bank </w:t>
            </w:r>
          </w:p>
        </w:tc>
        <w:tc>
          <w:tcPr>
            <w:tcW w:w="2021" w:type="dxa"/>
            <w:shd w:val="clear" w:color="auto" w:fill="FABF8F" w:themeFill="accent6" w:themeFillTint="99"/>
          </w:tcPr>
          <w:p w:rsidR="005B0830" w:rsidRDefault="005B0830" w:rsidP="005B0830">
            <w:pPr>
              <w:pStyle w:val="ListParagraph"/>
              <w:ind w:left="0" w:right="-195"/>
              <w:rPr>
                <w:b/>
                <w:bCs/>
              </w:rPr>
            </w:pPr>
            <w:r>
              <w:rPr>
                <w:b/>
                <w:bCs/>
              </w:rPr>
              <w:t>AGRI BEE</w:t>
            </w:r>
          </w:p>
        </w:tc>
        <w:tc>
          <w:tcPr>
            <w:tcW w:w="6065" w:type="dxa"/>
            <w:shd w:val="clear" w:color="auto" w:fill="FABF8F" w:themeFill="accent6" w:themeFillTint="99"/>
          </w:tcPr>
          <w:p w:rsidR="005B0830" w:rsidRDefault="005B0830" w:rsidP="005B0830">
            <w:pPr>
              <w:pStyle w:val="ListParagraph"/>
              <w:ind w:left="0" w:right="-195"/>
              <w:rPr>
                <w:b/>
                <w:bCs/>
              </w:rPr>
            </w:pPr>
            <w:r>
              <w:rPr>
                <w:b/>
                <w:bCs/>
              </w:rPr>
              <w:t>NRMDP</w:t>
            </w:r>
          </w:p>
          <w:p w:rsidR="005B0830" w:rsidRDefault="005B0830" w:rsidP="005B0830">
            <w:pPr>
              <w:pStyle w:val="ListParagraph"/>
              <w:ind w:left="0" w:right="-195"/>
              <w:rPr>
                <w:b/>
                <w:bCs/>
              </w:rPr>
            </w:pPr>
            <w:r>
              <w:rPr>
                <w:b/>
                <w:bCs/>
              </w:rPr>
              <w:t>National Red Meat Development Programme</w:t>
            </w:r>
          </w:p>
        </w:tc>
        <w:tc>
          <w:tcPr>
            <w:tcW w:w="3007" w:type="dxa"/>
            <w:shd w:val="clear" w:color="auto" w:fill="FABF8F" w:themeFill="accent6" w:themeFillTint="99"/>
          </w:tcPr>
          <w:p w:rsidR="005B0830" w:rsidRDefault="005B0830" w:rsidP="005B0830">
            <w:pPr>
              <w:pStyle w:val="ListParagraph"/>
              <w:ind w:left="0" w:right="-52"/>
              <w:rPr>
                <w:b/>
                <w:bCs/>
              </w:rPr>
            </w:pPr>
            <w:r>
              <w:rPr>
                <w:b/>
                <w:bCs/>
              </w:rPr>
              <w:t>Blended finance: with Industrial Development Finance (IDC)</w:t>
            </w:r>
          </w:p>
        </w:tc>
      </w:tr>
      <w:tr w:rsidR="005B0830" w:rsidTr="0071426D">
        <w:trPr>
          <w:jc w:val="center"/>
        </w:trPr>
        <w:tc>
          <w:tcPr>
            <w:tcW w:w="3928" w:type="dxa"/>
          </w:tcPr>
          <w:p w:rsidR="005B0830" w:rsidRPr="00F24766" w:rsidRDefault="005B0830" w:rsidP="005B0830">
            <w:pPr>
              <w:pStyle w:val="ListParagraph"/>
              <w:ind w:left="0" w:right="-195"/>
            </w:pPr>
            <w:r w:rsidRPr="00F24766">
              <w:t>There are currently 7 transactions that Land Bank approved for Blended Finance during the proof-of-concept phase in 2018 to a total funding of R163 million as shown in table below</w:t>
            </w:r>
          </w:p>
        </w:tc>
        <w:tc>
          <w:tcPr>
            <w:tcW w:w="2021" w:type="dxa"/>
          </w:tcPr>
          <w:p w:rsidR="0071426D" w:rsidRDefault="005B0830" w:rsidP="005B0830">
            <w:pPr>
              <w:pStyle w:val="ListParagraph"/>
              <w:ind w:left="0" w:right="-195"/>
              <w:rPr>
                <w:rFonts w:eastAsia="Calibri" w:cstheme="minorHAnsi"/>
              </w:rPr>
            </w:pPr>
            <w:r w:rsidRPr="0019025E">
              <w:rPr>
                <w:rFonts w:eastAsia="Calibri" w:cstheme="minorHAnsi"/>
              </w:rPr>
              <w:t xml:space="preserve">10 Agribusinesses </w:t>
            </w:r>
            <w:r w:rsidRPr="0019025E">
              <w:rPr>
                <w:rFonts w:cstheme="minorHAnsi"/>
              </w:rPr>
              <w:t>(black producers)</w:t>
            </w:r>
            <w:r w:rsidRPr="0019025E">
              <w:rPr>
                <w:rFonts w:eastAsia="Calibri" w:cstheme="minorHAnsi"/>
              </w:rPr>
              <w:t xml:space="preserve"> as of 31 October </w:t>
            </w:r>
          </w:p>
          <w:p w:rsidR="0071426D" w:rsidRDefault="0071426D" w:rsidP="005B0830">
            <w:pPr>
              <w:pStyle w:val="ListParagraph"/>
              <w:ind w:left="0" w:right="-195"/>
              <w:rPr>
                <w:rFonts w:eastAsia="Calibri" w:cstheme="minorHAnsi"/>
              </w:rPr>
            </w:pPr>
            <w:r>
              <w:rPr>
                <w:rFonts w:eastAsia="Calibri" w:cstheme="minorHAnsi"/>
              </w:rPr>
              <w:t>2022.</w:t>
            </w:r>
          </w:p>
          <w:p w:rsidR="0071426D" w:rsidRDefault="0071426D" w:rsidP="005B0830">
            <w:pPr>
              <w:pStyle w:val="ListParagraph"/>
              <w:ind w:left="0" w:right="-195"/>
              <w:rPr>
                <w:rFonts w:eastAsia="Calibri" w:cstheme="minorHAnsi"/>
              </w:rPr>
            </w:pPr>
          </w:p>
          <w:p w:rsidR="005B0830" w:rsidRDefault="0071426D" w:rsidP="005B0830">
            <w:pPr>
              <w:pStyle w:val="ListParagraph"/>
              <w:ind w:left="0" w:right="-195"/>
              <w:rPr>
                <w:rFonts w:eastAsia="Calibri" w:cstheme="minorHAnsi"/>
              </w:rPr>
            </w:pPr>
            <w:r>
              <w:rPr>
                <w:rFonts w:eastAsia="Calibri" w:cstheme="minorHAnsi"/>
                <w:b/>
                <w:bCs/>
              </w:rPr>
              <w:t>Total of 10 black producers who have benefitted.</w:t>
            </w:r>
            <w:r>
              <w:rPr>
                <w:rFonts w:eastAsia="Calibri" w:cstheme="minorHAnsi"/>
              </w:rPr>
              <w:t xml:space="preserve"> </w:t>
            </w:r>
          </w:p>
          <w:p w:rsidR="0071426D" w:rsidRDefault="0071426D" w:rsidP="005B0830">
            <w:pPr>
              <w:pStyle w:val="ListParagraph"/>
              <w:ind w:left="0" w:right="-195"/>
              <w:rPr>
                <w:rFonts w:cstheme="minorHAnsi"/>
                <w:b/>
                <w:bCs/>
              </w:rPr>
            </w:pPr>
          </w:p>
          <w:p w:rsidR="0071426D" w:rsidRPr="0019025E" w:rsidRDefault="0071426D" w:rsidP="005B0830">
            <w:pPr>
              <w:pStyle w:val="ListParagraph"/>
              <w:ind w:left="0" w:right="-195"/>
              <w:rPr>
                <w:rFonts w:cstheme="minorHAnsi"/>
                <w:b/>
                <w:bCs/>
              </w:rPr>
            </w:pPr>
          </w:p>
        </w:tc>
        <w:tc>
          <w:tcPr>
            <w:tcW w:w="6065" w:type="dxa"/>
          </w:tcPr>
          <w:p w:rsidR="005B0830" w:rsidRDefault="005B0830" w:rsidP="005B0830">
            <w:pPr>
              <w:pStyle w:val="ListParagraph"/>
              <w:numPr>
                <w:ilvl w:val="0"/>
                <w:numId w:val="6"/>
              </w:numPr>
              <w:spacing w:after="200" w:line="276" w:lineRule="auto"/>
              <w:ind w:right="-195"/>
            </w:pPr>
            <w:r>
              <w:t xml:space="preserve">The Department entered into a strategic partnership with the National Agricultural Marketing Council (NAMC) to implement the National Red Meat Development Programme (NRMDP). The programme </w:t>
            </w:r>
            <w:r w:rsidRPr="00023B02">
              <w:t>facilitate</w:t>
            </w:r>
            <w:r>
              <w:t>d</w:t>
            </w:r>
            <w:r w:rsidRPr="00023B02">
              <w:t xml:space="preserve"> market access </w:t>
            </w:r>
            <w:r>
              <w:t xml:space="preserve">(formal and informal) </w:t>
            </w:r>
            <w:r w:rsidRPr="00023B02">
              <w:t>for Black smallholder farmers who are most disadvantaged</w:t>
            </w:r>
            <w:r>
              <w:t>. The NRMDP was implemented in three (3) Provinces namely: Eastern Cape, KwaZulu Natal and North West.</w:t>
            </w:r>
          </w:p>
          <w:p w:rsidR="005B0830" w:rsidRDefault="005B0830" w:rsidP="005B0830">
            <w:pPr>
              <w:spacing w:after="120"/>
              <w:ind w:right="-195"/>
              <w:rPr>
                <w:b/>
                <w:bCs/>
              </w:rPr>
            </w:pPr>
            <w:r w:rsidRPr="004C01BF">
              <w:rPr>
                <w:b/>
                <w:bCs/>
              </w:rPr>
              <w:t>Eastern Cape (EC):</w:t>
            </w:r>
          </w:p>
          <w:p w:rsidR="005B0830" w:rsidRDefault="005B0830" w:rsidP="005B0830">
            <w:pPr>
              <w:pStyle w:val="ListParagraph"/>
              <w:numPr>
                <w:ilvl w:val="0"/>
                <w:numId w:val="7"/>
              </w:numPr>
              <w:spacing w:after="120" w:line="276" w:lineRule="auto"/>
              <w:ind w:left="260" w:right="-195" w:hanging="260"/>
              <w:rPr>
                <w:i/>
                <w:iCs/>
              </w:rPr>
            </w:pPr>
            <w:r>
              <w:rPr>
                <w:i/>
                <w:iCs/>
              </w:rPr>
              <w:t>Animal intake= 571</w:t>
            </w:r>
          </w:p>
          <w:p w:rsidR="005B0830" w:rsidRDefault="005B0830" w:rsidP="005B0830">
            <w:pPr>
              <w:pStyle w:val="ListParagraph"/>
              <w:numPr>
                <w:ilvl w:val="0"/>
                <w:numId w:val="7"/>
              </w:numPr>
              <w:spacing w:after="120" w:line="276" w:lineRule="auto"/>
              <w:ind w:left="260" w:right="-195" w:hanging="260"/>
              <w:rPr>
                <w:i/>
                <w:iCs/>
              </w:rPr>
            </w:pPr>
            <w:r>
              <w:rPr>
                <w:i/>
                <w:iCs/>
              </w:rPr>
              <w:t>Animals sold = 508</w:t>
            </w:r>
          </w:p>
          <w:p w:rsidR="005B0830" w:rsidRPr="0071426D" w:rsidRDefault="005B0830" w:rsidP="005B0830">
            <w:pPr>
              <w:pStyle w:val="ListParagraph"/>
              <w:numPr>
                <w:ilvl w:val="0"/>
                <w:numId w:val="7"/>
              </w:numPr>
              <w:spacing w:after="120" w:line="276" w:lineRule="auto"/>
              <w:ind w:left="260" w:right="-195" w:hanging="260"/>
              <w:rPr>
                <w:b/>
                <w:bCs/>
                <w:i/>
                <w:iCs/>
              </w:rPr>
            </w:pPr>
            <w:r w:rsidRPr="0066264D">
              <w:rPr>
                <w:i/>
                <w:iCs/>
              </w:rPr>
              <w:t xml:space="preserve">Farmers benefitted = </w:t>
            </w:r>
            <w:r w:rsidRPr="0071426D">
              <w:rPr>
                <w:b/>
                <w:bCs/>
                <w:i/>
                <w:iCs/>
              </w:rPr>
              <w:t>336</w:t>
            </w:r>
          </w:p>
          <w:p w:rsidR="005B0830" w:rsidRPr="0066264D" w:rsidRDefault="005B0830" w:rsidP="005B0830">
            <w:pPr>
              <w:pStyle w:val="ListParagraph"/>
              <w:numPr>
                <w:ilvl w:val="0"/>
                <w:numId w:val="7"/>
              </w:numPr>
              <w:spacing w:after="120" w:line="276" w:lineRule="auto"/>
              <w:ind w:left="260" w:right="-195" w:hanging="260"/>
              <w:rPr>
                <w:i/>
                <w:iCs/>
              </w:rPr>
            </w:pPr>
            <w:r>
              <w:rPr>
                <w:i/>
                <w:iCs/>
              </w:rPr>
              <w:t xml:space="preserve">Income generated = R2 876 238                          </w:t>
            </w:r>
          </w:p>
          <w:p w:rsidR="005B0830" w:rsidRDefault="005B0830" w:rsidP="005B0830">
            <w:pPr>
              <w:spacing w:after="120"/>
              <w:ind w:right="-195"/>
            </w:pPr>
          </w:p>
          <w:p w:rsidR="005B0830" w:rsidRDefault="005B0830" w:rsidP="005B0830">
            <w:pPr>
              <w:spacing w:after="120"/>
              <w:ind w:right="-195"/>
              <w:rPr>
                <w:b/>
                <w:bCs/>
              </w:rPr>
            </w:pPr>
            <w:r w:rsidRPr="004C01BF">
              <w:rPr>
                <w:b/>
                <w:bCs/>
              </w:rPr>
              <w:t>KwaZulu Natal</w:t>
            </w:r>
            <w:r>
              <w:rPr>
                <w:b/>
                <w:bCs/>
              </w:rPr>
              <w:t xml:space="preserve"> (KZN)</w:t>
            </w:r>
            <w:r w:rsidRPr="004C01BF">
              <w:rPr>
                <w:b/>
                <w:bCs/>
              </w:rPr>
              <w:t>:</w:t>
            </w:r>
          </w:p>
          <w:p w:rsidR="005B0830" w:rsidRDefault="005B0830" w:rsidP="005B0830">
            <w:pPr>
              <w:pStyle w:val="ListParagraph"/>
              <w:numPr>
                <w:ilvl w:val="0"/>
                <w:numId w:val="7"/>
              </w:numPr>
              <w:spacing w:after="120" w:line="276" w:lineRule="auto"/>
              <w:ind w:left="260" w:right="-195" w:hanging="260"/>
              <w:rPr>
                <w:i/>
                <w:iCs/>
              </w:rPr>
            </w:pPr>
            <w:r>
              <w:rPr>
                <w:i/>
                <w:iCs/>
              </w:rPr>
              <w:t>Animal intake= 51</w:t>
            </w:r>
          </w:p>
          <w:p w:rsidR="005B0830" w:rsidRDefault="005B0830" w:rsidP="005B0830">
            <w:pPr>
              <w:pStyle w:val="ListParagraph"/>
              <w:numPr>
                <w:ilvl w:val="0"/>
                <w:numId w:val="7"/>
              </w:numPr>
              <w:spacing w:after="120" w:line="276" w:lineRule="auto"/>
              <w:ind w:left="260" w:right="-195" w:hanging="260"/>
              <w:rPr>
                <w:i/>
                <w:iCs/>
              </w:rPr>
            </w:pPr>
            <w:r>
              <w:rPr>
                <w:i/>
                <w:iCs/>
              </w:rPr>
              <w:t>Animals sold = 790</w:t>
            </w:r>
          </w:p>
          <w:p w:rsidR="005B0830" w:rsidRPr="0071426D" w:rsidRDefault="005B0830" w:rsidP="005B0830">
            <w:pPr>
              <w:pStyle w:val="ListParagraph"/>
              <w:numPr>
                <w:ilvl w:val="0"/>
                <w:numId w:val="7"/>
              </w:numPr>
              <w:spacing w:after="120" w:line="276" w:lineRule="auto"/>
              <w:ind w:left="260" w:right="-195" w:hanging="260"/>
              <w:rPr>
                <w:b/>
                <w:bCs/>
                <w:i/>
                <w:iCs/>
              </w:rPr>
            </w:pPr>
            <w:r w:rsidRPr="0066264D">
              <w:rPr>
                <w:i/>
                <w:iCs/>
              </w:rPr>
              <w:t xml:space="preserve">Farmers benefitted = </w:t>
            </w:r>
            <w:r w:rsidRPr="0071426D">
              <w:rPr>
                <w:b/>
                <w:bCs/>
                <w:i/>
                <w:iCs/>
              </w:rPr>
              <w:t>384</w:t>
            </w:r>
          </w:p>
          <w:p w:rsidR="005B0830" w:rsidRPr="002F301B" w:rsidRDefault="005B0830" w:rsidP="005B0830">
            <w:pPr>
              <w:pStyle w:val="ListParagraph"/>
              <w:numPr>
                <w:ilvl w:val="0"/>
                <w:numId w:val="7"/>
              </w:numPr>
              <w:spacing w:after="120" w:line="276" w:lineRule="auto"/>
              <w:ind w:left="260" w:right="-195" w:hanging="260"/>
              <w:rPr>
                <w:i/>
                <w:iCs/>
              </w:rPr>
            </w:pPr>
            <w:r w:rsidRPr="002F301B">
              <w:rPr>
                <w:i/>
                <w:iCs/>
              </w:rPr>
              <w:t>Income generated:</w:t>
            </w:r>
            <w:r>
              <w:rPr>
                <w:i/>
                <w:iCs/>
              </w:rPr>
              <w:t xml:space="preserve">           R 7 222 195</w:t>
            </w:r>
          </w:p>
          <w:p w:rsidR="005B0830" w:rsidRPr="002F301B" w:rsidRDefault="005B0830" w:rsidP="005B0830">
            <w:pPr>
              <w:spacing w:after="120"/>
              <w:ind w:right="-195"/>
              <w:rPr>
                <w:b/>
                <w:bCs/>
                <w:sz w:val="10"/>
                <w:szCs w:val="10"/>
              </w:rPr>
            </w:pPr>
          </w:p>
          <w:p w:rsidR="005B0830" w:rsidRPr="004C01BF" w:rsidRDefault="005B0830" w:rsidP="005B0830">
            <w:pPr>
              <w:spacing w:after="120"/>
              <w:ind w:right="-195"/>
              <w:rPr>
                <w:b/>
                <w:bCs/>
              </w:rPr>
            </w:pPr>
            <w:r w:rsidRPr="0066264D">
              <w:rPr>
                <w:b/>
                <w:bCs/>
              </w:rPr>
              <w:t>North West</w:t>
            </w:r>
            <w:r>
              <w:rPr>
                <w:b/>
                <w:bCs/>
              </w:rPr>
              <w:t xml:space="preserve"> (Taung CFP)</w:t>
            </w:r>
            <w:r w:rsidRPr="0066264D">
              <w:rPr>
                <w:b/>
                <w:bCs/>
              </w:rPr>
              <w:t>:</w:t>
            </w:r>
          </w:p>
          <w:p w:rsidR="005B0830" w:rsidRDefault="005B0830" w:rsidP="005B0830">
            <w:pPr>
              <w:pStyle w:val="ListParagraph"/>
              <w:numPr>
                <w:ilvl w:val="0"/>
                <w:numId w:val="7"/>
              </w:numPr>
              <w:spacing w:after="120" w:line="276" w:lineRule="auto"/>
              <w:ind w:left="260" w:right="-195" w:hanging="260"/>
              <w:rPr>
                <w:i/>
                <w:iCs/>
              </w:rPr>
            </w:pPr>
            <w:r>
              <w:rPr>
                <w:i/>
                <w:iCs/>
              </w:rPr>
              <w:t>Animal intake= 71</w:t>
            </w:r>
          </w:p>
          <w:p w:rsidR="005B0830" w:rsidRDefault="005B0830" w:rsidP="005B0830">
            <w:pPr>
              <w:pStyle w:val="ListParagraph"/>
              <w:numPr>
                <w:ilvl w:val="0"/>
                <w:numId w:val="7"/>
              </w:numPr>
              <w:spacing w:after="120" w:line="276" w:lineRule="auto"/>
              <w:ind w:left="260" w:right="-195" w:hanging="260"/>
              <w:rPr>
                <w:i/>
                <w:iCs/>
              </w:rPr>
            </w:pPr>
            <w:r>
              <w:rPr>
                <w:i/>
                <w:iCs/>
              </w:rPr>
              <w:t>Animals sold = 84</w:t>
            </w:r>
          </w:p>
          <w:p w:rsidR="005B0830" w:rsidRPr="0071426D" w:rsidRDefault="005B0830" w:rsidP="005B0830">
            <w:pPr>
              <w:pStyle w:val="ListParagraph"/>
              <w:numPr>
                <w:ilvl w:val="0"/>
                <w:numId w:val="7"/>
              </w:numPr>
              <w:spacing w:after="120" w:line="276" w:lineRule="auto"/>
              <w:ind w:left="260" w:right="-195" w:hanging="260"/>
              <w:rPr>
                <w:i/>
                <w:iCs/>
              </w:rPr>
            </w:pPr>
            <w:r w:rsidRPr="0066264D">
              <w:rPr>
                <w:i/>
                <w:iCs/>
              </w:rPr>
              <w:t xml:space="preserve">Farmers benefitted = </w:t>
            </w:r>
            <w:r w:rsidRPr="0071426D">
              <w:rPr>
                <w:b/>
                <w:bCs/>
                <w:i/>
                <w:iCs/>
              </w:rPr>
              <w:t>33</w:t>
            </w:r>
          </w:p>
          <w:p w:rsidR="005B0830" w:rsidRPr="002F301B" w:rsidRDefault="005B0830" w:rsidP="005B0830">
            <w:pPr>
              <w:pStyle w:val="ListParagraph"/>
              <w:numPr>
                <w:ilvl w:val="0"/>
                <w:numId w:val="7"/>
              </w:numPr>
              <w:spacing w:after="120" w:line="276" w:lineRule="auto"/>
              <w:ind w:left="260" w:right="-195" w:hanging="260"/>
              <w:rPr>
                <w:i/>
                <w:iCs/>
              </w:rPr>
            </w:pPr>
            <w:r w:rsidRPr="002F301B">
              <w:rPr>
                <w:i/>
                <w:iCs/>
              </w:rPr>
              <w:t>Income generated:</w:t>
            </w:r>
            <w:r>
              <w:rPr>
                <w:i/>
                <w:iCs/>
              </w:rPr>
              <w:t xml:space="preserve">           R464 000</w:t>
            </w:r>
            <w:r w:rsidRPr="002F301B">
              <w:rPr>
                <w:b/>
                <w:bCs/>
                <w:i/>
                <w:iCs/>
              </w:rPr>
              <w:t xml:space="preserve"> </w:t>
            </w:r>
          </w:p>
          <w:p w:rsidR="005B0830" w:rsidRDefault="0071426D" w:rsidP="005B0830">
            <w:pPr>
              <w:ind w:right="-195"/>
              <w:rPr>
                <w:b/>
                <w:bCs/>
              </w:rPr>
            </w:pPr>
            <w:r>
              <w:rPr>
                <w:b/>
                <w:bCs/>
              </w:rPr>
              <w:t>Total of 753 farmers who have benefitted.</w:t>
            </w:r>
          </w:p>
          <w:p w:rsidR="0071426D" w:rsidRPr="0071426D" w:rsidRDefault="0071426D" w:rsidP="005B0830">
            <w:pPr>
              <w:ind w:right="-195"/>
              <w:rPr>
                <w:b/>
                <w:bCs/>
              </w:rPr>
            </w:pPr>
          </w:p>
          <w:p w:rsidR="005B0830" w:rsidRPr="00DE1961" w:rsidRDefault="005B0830" w:rsidP="005B0830">
            <w:pPr>
              <w:ind w:right="-195"/>
            </w:pPr>
            <w:r w:rsidRPr="00DE1961">
              <w:t xml:space="preserve">The NRMDP focuses on improving market access for smallholder farmers in order to facilitate participation in Agri-value chains. Project activities include construction of custom feeding centres, establishment of pasture fields as well as establishment of processing facilities for improved access to high value markets. </w:t>
            </w:r>
          </w:p>
          <w:p w:rsidR="005B0830" w:rsidRDefault="005B0830" w:rsidP="005B0830">
            <w:pPr>
              <w:pStyle w:val="ListParagraph"/>
              <w:numPr>
                <w:ilvl w:val="0"/>
                <w:numId w:val="6"/>
              </w:numPr>
              <w:spacing w:after="200" w:line="276" w:lineRule="auto"/>
              <w:ind w:right="-195"/>
            </w:pPr>
            <w:r>
              <w:t>Farmers were supported i</w:t>
            </w:r>
            <w:r w:rsidRPr="00023B02">
              <w:t>n</w:t>
            </w:r>
            <w:r>
              <w:t xml:space="preserve"> </w:t>
            </w:r>
            <w:r w:rsidRPr="00023B02">
              <w:t xml:space="preserve">terms of market information, compliance to Good Agricultural Practice (GAP), packaging, quality control, consistency, transportation and other logistic planning and business linkages with potential buyers. The market access facilitation programme enables the NAMC to contribute to making the agricultural sector more inclusive and viable as a contributor to economic growth and transformation. </w:t>
            </w:r>
          </w:p>
          <w:p w:rsidR="005B0830" w:rsidRDefault="005B0830" w:rsidP="005B0830">
            <w:pPr>
              <w:pStyle w:val="ListParagraph"/>
              <w:ind w:left="0" w:right="-195"/>
            </w:pPr>
          </w:p>
          <w:p w:rsidR="005B0830" w:rsidRPr="00023B02" w:rsidRDefault="005B0830" w:rsidP="005B0830">
            <w:pPr>
              <w:pStyle w:val="ListParagraph"/>
              <w:ind w:left="0" w:right="-195"/>
            </w:pPr>
            <w:r w:rsidRPr="00023B02">
              <w:t>During the 2021/22 financial year, the NAMC linked 141 black smallholder farmers into the market through its market access facilitation programme.</w:t>
            </w:r>
          </w:p>
        </w:tc>
        <w:tc>
          <w:tcPr>
            <w:tcW w:w="3007" w:type="dxa"/>
          </w:tcPr>
          <w:p w:rsidR="005B0830" w:rsidRDefault="005B0830" w:rsidP="005B0830">
            <w:pPr>
              <w:ind w:right="-195"/>
              <w:jc w:val="both"/>
              <w:rPr>
                <w:lang w:val="en-GB"/>
              </w:rPr>
            </w:pPr>
            <w:r>
              <w:rPr>
                <w:b/>
                <w:bCs/>
                <w:lang w:val="en-GB"/>
              </w:rPr>
              <w:t xml:space="preserve">Received applications/ </w:t>
            </w:r>
            <w:r w:rsidRPr="00BA161D">
              <w:rPr>
                <w:b/>
                <w:bCs/>
                <w:lang w:val="en-GB"/>
              </w:rPr>
              <w:t>Evaluation:</w:t>
            </w:r>
            <w:r>
              <w:rPr>
                <w:lang w:val="en-GB"/>
              </w:rPr>
              <w:t xml:space="preserve"> </w:t>
            </w:r>
            <w:r w:rsidRPr="00CA29E2">
              <w:rPr>
                <w:lang w:val="en-GB"/>
              </w:rPr>
              <w:t>The Dalrrd has a signed agreement with the IDC committing R1 billion over 5 years.</w:t>
            </w:r>
            <w:r>
              <w:rPr>
                <w:lang w:val="en-GB"/>
              </w:rPr>
              <w:t xml:space="preserve"> </w:t>
            </w:r>
            <w:r w:rsidRPr="00CA29E2">
              <w:rPr>
                <w:lang w:val="en-GB"/>
              </w:rPr>
              <w:t>The IDC has received R400 million as at end June 2022 and has since evaluated 28 transactions requiring total funding of R1.5 billion at end June 2022</w:t>
            </w:r>
          </w:p>
          <w:p w:rsidR="005B0830" w:rsidRDefault="005B0830" w:rsidP="005B0830">
            <w:pPr>
              <w:ind w:right="-195"/>
              <w:jc w:val="both"/>
              <w:rPr>
                <w:b/>
                <w:bCs/>
              </w:rPr>
            </w:pPr>
            <w:r>
              <w:rPr>
                <w:b/>
                <w:bCs/>
              </w:rPr>
              <w:t>Approved:</w:t>
            </w:r>
          </w:p>
          <w:p w:rsidR="005B0830" w:rsidRPr="00BA161D" w:rsidRDefault="005B0830" w:rsidP="005B0830">
            <w:pPr>
              <w:ind w:right="-195"/>
              <w:jc w:val="both"/>
            </w:pPr>
            <w:r w:rsidRPr="00BA161D">
              <w:t>13 Transactions to a combined value of R531 million of which R193 million is a grant have been approved for funding at end June 2022 and creating 295 jobs as shown in the table</w:t>
            </w:r>
          </w:p>
        </w:tc>
      </w:tr>
    </w:tbl>
    <w:p w:rsidR="005B0830" w:rsidRPr="00AC4638" w:rsidRDefault="005B0830" w:rsidP="00AC4638">
      <w:pPr>
        <w:ind w:right="-195"/>
        <w:rPr>
          <w:b/>
          <w:bCs/>
        </w:rPr>
      </w:pPr>
    </w:p>
    <w:p w:rsidR="005B0830" w:rsidRPr="00AC4638" w:rsidRDefault="005B0830" w:rsidP="00AC4638">
      <w:pPr>
        <w:spacing w:after="0" w:line="240" w:lineRule="auto"/>
        <w:ind w:right="-193"/>
        <w:rPr>
          <w:rFonts w:ascii="Arial" w:hAnsi="Arial" w:cs="Arial"/>
          <w:b/>
          <w:bCs/>
          <w:sz w:val="24"/>
          <w:szCs w:val="24"/>
        </w:rPr>
      </w:pPr>
      <w:r w:rsidRPr="00AC4638">
        <w:rPr>
          <w:rFonts w:ascii="Arial" w:hAnsi="Arial" w:cs="Arial"/>
          <w:b/>
          <w:bCs/>
          <w:sz w:val="24"/>
          <w:szCs w:val="24"/>
        </w:rPr>
        <w:t>DALRRD / LAND BANK PROOF OF CONCEPT STAGE (INITIATED IN 2018)</w:t>
      </w:r>
    </w:p>
    <w:tbl>
      <w:tblPr>
        <w:tblpPr w:leftFromText="180" w:rightFromText="180" w:vertAnchor="text" w:tblpY="1"/>
        <w:tblOverlap w:val="never"/>
        <w:tblW w:w="13600" w:type="dxa"/>
        <w:tblCellMar>
          <w:left w:w="0" w:type="dxa"/>
          <w:right w:w="0" w:type="dxa"/>
        </w:tblCellMar>
        <w:tblLook w:val="0600"/>
      </w:tblPr>
      <w:tblGrid>
        <w:gridCol w:w="559"/>
        <w:gridCol w:w="1599"/>
        <w:gridCol w:w="2198"/>
        <w:gridCol w:w="2595"/>
        <w:gridCol w:w="2675"/>
        <w:gridCol w:w="2496"/>
        <w:gridCol w:w="1478"/>
      </w:tblGrid>
      <w:tr w:rsidR="005B0830" w:rsidRPr="00F24766" w:rsidTr="00BC68DA">
        <w:trPr>
          <w:trHeight w:val="576"/>
        </w:trPr>
        <w:tc>
          <w:tcPr>
            <w:tcW w:w="56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bookmarkStart w:id="1" w:name="_Hlk118981779"/>
            <w:r w:rsidRPr="00F24766">
              <w:rPr>
                <w:b/>
                <w:bCs/>
              </w:rPr>
              <w:t>No.</w:t>
            </w:r>
          </w:p>
        </w:tc>
        <w:tc>
          <w:tcPr>
            <w:tcW w:w="16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Commodity </w:t>
            </w:r>
          </w:p>
        </w:tc>
        <w:tc>
          <w:tcPr>
            <w:tcW w:w="22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Province </w:t>
            </w:r>
          </w:p>
        </w:tc>
        <w:tc>
          <w:tcPr>
            <w:tcW w:w="26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Total project Value </w:t>
            </w:r>
          </w:p>
        </w:tc>
        <w:tc>
          <w:tcPr>
            <w:tcW w:w="268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Grant Amount </w:t>
            </w:r>
          </w:p>
        </w:tc>
        <w:tc>
          <w:tcPr>
            <w:tcW w:w="25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Loan Amount </w:t>
            </w:r>
          </w:p>
        </w:tc>
        <w:tc>
          <w:tcPr>
            <w:tcW w:w="148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Total Jobs </w:t>
            </w:r>
          </w:p>
        </w:tc>
      </w:tr>
      <w:tr w:rsidR="005B0830" w:rsidRPr="00F24766" w:rsidTr="00BC68DA">
        <w:trPr>
          <w:trHeight w:val="576"/>
        </w:trPr>
        <w:tc>
          <w:tcPr>
            <w:tcW w:w="56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1. </w:t>
            </w:r>
          </w:p>
        </w:tc>
        <w:tc>
          <w:tcPr>
            <w:tcW w:w="1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Poultry </w:t>
            </w:r>
          </w:p>
        </w:tc>
        <w:tc>
          <w:tcPr>
            <w:tcW w:w="22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North West </w:t>
            </w:r>
          </w:p>
        </w:tc>
        <w:tc>
          <w:tcPr>
            <w:tcW w:w="2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R17 357 500,00</w:t>
            </w:r>
          </w:p>
        </w:tc>
        <w:tc>
          <w:tcPr>
            <w:tcW w:w="26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R13 857 500,00</w:t>
            </w:r>
          </w:p>
        </w:tc>
        <w:tc>
          <w:tcPr>
            <w:tcW w:w="25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R5 300 000,00</w:t>
            </w:r>
          </w:p>
        </w:tc>
        <w:tc>
          <w:tcPr>
            <w:tcW w:w="14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8</w:t>
            </w:r>
          </w:p>
        </w:tc>
      </w:tr>
      <w:tr w:rsidR="005B0830" w:rsidRPr="00F24766" w:rsidTr="00BC68DA">
        <w:trPr>
          <w:trHeight w:val="288"/>
        </w:trPr>
        <w:tc>
          <w:tcPr>
            <w:tcW w:w="56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2. </w:t>
            </w:r>
          </w:p>
        </w:tc>
        <w:tc>
          <w:tcPr>
            <w:tcW w:w="1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Beef and Poultry</w:t>
            </w:r>
          </w:p>
        </w:tc>
        <w:tc>
          <w:tcPr>
            <w:tcW w:w="22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North West </w:t>
            </w:r>
          </w:p>
        </w:tc>
        <w:tc>
          <w:tcPr>
            <w:tcW w:w="2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R10 004 572,25</w:t>
            </w:r>
          </w:p>
        </w:tc>
        <w:tc>
          <w:tcPr>
            <w:tcW w:w="26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R2 504 572,25</w:t>
            </w:r>
          </w:p>
        </w:tc>
        <w:tc>
          <w:tcPr>
            <w:tcW w:w="25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R7 500 000,00</w:t>
            </w:r>
          </w:p>
        </w:tc>
        <w:tc>
          <w:tcPr>
            <w:tcW w:w="14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29</w:t>
            </w:r>
          </w:p>
        </w:tc>
      </w:tr>
      <w:tr w:rsidR="005B0830" w:rsidRPr="00F24766" w:rsidTr="00BC68DA">
        <w:trPr>
          <w:trHeight w:val="576"/>
        </w:trPr>
        <w:tc>
          <w:tcPr>
            <w:tcW w:w="56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3. </w:t>
            </w:r>
          </w:p>
        </w:tc>
        <w:tc>
          <w:tcPr>
            <w:tcW w:w="1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Mixed Crop</w:t>
            </w:r>
          </w:p>
        </w:tc>
        <w:tc>
          <w:tcPr>
            <w:tcW w:w="22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North West </w:t>
            </w:r>
          </w:p>
        </w:tc>
        <w:tc>
          <w:tcPr>
            <w:tcW w:w="2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R55 000 000,00</w:t>
            </w:r>
          </w:p>
        </w:tc>
        <w:tc>
          <w:tcPr>
            <w:tcW w:w="26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R35 500 000,00</w:t>
            </w:r>
          </w:p>
        </w:tc>
        <w:tc>
          <w:tcPr>
            <w:tcW w:w="25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R19 500 000,00</w:t>
            </w:r>
          </w:p>
        </w:tc>
        <w:tc>
          <w:tcPr>
            <w:tcW w:w="14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5</w:t>
            </w:r>
          </w:p>
        </w:tc>
      </w:tr>
      <w:tr w:rsidR="005B0830" w:rsidRPr="00F24766" w:rsidTr="00BC68DA">
        <w:trPr>
          <w:trHeight w:val="547"/>
        </w:trPr>
        <w:tc>
          <w:tcPr>
            <w:tcW w:w="56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4. </w:t>
            </w:r>
          </w:p>
        </w:tc>
        <w:tc>
          <w:tcPr>
            <w:tcW w:w="1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Sugarcane </w:t>
            </w:r>
          </w:p>
        </w:tc>
        <w:tc>
          <w:tcPr>
            <w:tcW w:w="22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KwaZulu Natal </w:t>
            </w:r>
          </w:p>
        </w:tc>
        <w:tc>
          <w:tcPr>
            <w:tcW w:w="2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R15 000 000,00</w:t>
            </w:r>
          </w:p>
        </w:tc>
        <w:tc>
          <w:tcPr>
            <w:tcW w:w="26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R7 000 000,00</w:t>
            </w:r>
          </w:p>
        </w:tc>
        <w:tc>
          <w:tcPr>
            <w:tcW w:w="25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R8 000 000,00</w:t>
            </w:r>
          </w:p>
        </w:tc>
        <w:tc>
          <w:tcPr>
            <w:tcW w:w="14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13</w:t>
            </w:r>
          </w:p>
        </w:tc>
      </w:tr>
      <w:tr w:rsidR="005B0830" w:rsidRPr="00F24766" w:rsidTr="00BC68DA">
        <w:trPr>
          <w:trHeight w:val="539"/>
        </w:trPr>
        <w:tc>
          <w:tcPr>
            <w:tcW w:w="56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5. </w:t>
            </w:r>
          </w:p>
        </w:tc>
        <w:tc>
          <w:tcPr>
            <w:tcW w:w="1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Livestock </w:t>
            </w:r>
          </w:p>
        </w:tc>
        <w:tc>
          <w:tcPr>
            <w:tcW w:w="22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Northern Cape </w:t>
            </w:r>
          </w:p>
        </w:tc>
        <w:tc>
          <w:tcPr>
            <w:tcW w:w="2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R8 151 828,00</w:t>
            </w:r>
          </w:p>
        </w:tc>
        <w:tc>
          <w:tcPr>
            <w:tcW w:w="26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R4 000 000,00</w:t>
            </w:r>
          </w:p>
        </w:tc>
        <w:tc>
          <w:tcPr>
            <w:tcW w:w="25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R4 151 828,00</w:t>
            </w:r>
          </w:p>
        </w:tc>
        <w:tc>
          <w:tcPr>
            <w:tcW w:w="14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3</w:t>
            </w:r>
          </w:p>
        </w:tc>
      </w:tr>
      <w:tr w:rsidR="005B0830" w:rsidRPr="00F24766" w:rsidTr="00BC68DA">
        <w:trPr>
          <w:trHeight w:val="288"/>
        </w:trPr>
        <w:tc>
          <w:tcPr>
            <w:tcW w:w="56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6.</w:t>
            </w:r>
          </w:p>
        </w:tc>
        <w:tc>
          <w:tcPr>
            <w:tcW w:w="1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Mixed Farming</w:t>
            </w:r>
          </w:p>
        </w:tc>
        <w:tc>
          <w:tcPr>
            <w:tcW w:w="22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Mpumalanga</w:t>
            </w:r>
          </w:p>
        </w:tc>
        <w:tc>
          <w:tcPr>
            <w:tcW w:w="2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R51 386 000,00</w:t>
            </w:r>
          </w:p>
        </w:tc>
        <w:tc>
          <w:tcPr>
            <w:tcW w:w="26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R33 826 000,00</w:t>
            </w:r>
          </w:p>
        </w:tc>
        <w:tc>
          <w:tcPr>
            <w:tcW w:w="25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R17 560 000,00</w:t>
            </w:r>
          </w:p>
        </w:tc>
        <w:tc>
          <w:tcPr>
            <w:tcW w:w="14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23</w:t>
            </w:r>
          </w:p>
        </w:tc>
      </w:tr>
      <w:tr w:rsidR="005B0830" w:rsidRPr="00F24766" w:rsidTr="00BC68DA">
        <w:trPr>
          <w:trHeight w:val="528"/>
        </w:trPr>
        <w:tc>
          <w:tcPr>
            <w:tcW w:w="56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7.</w:t>
            </w:r>
          </w:p>
        </w:tc>
        <w:tc>
          <w:tcPr>
            <w:tcW w:w="1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 xml:space="preserve">Poultry </w:t>
            </w:r>
          </w:p>
        </w:tc>
        <w:tc>
          <w:tcPr>
            <w:tcW w:w="22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Gauteng</w:t>
            </w:r>
          </w:p>
        </w:tc>
        <w:tc>
          <w:tcPr>
            <w:tcW w:w="26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R6 852 544,00</w:t>
            </w:r>
          </w:p>
        </w:tc>
        <w:tc>
          <w:tcPr>
            <w:tcW w:w="26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R4 710 310,00</w:t>
            </w:r>
          </w:p>
        </w:tc>
        <w:tc>
          <w:tcPr>
            <w:tcW w:w="250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R2 142 234,00</w:t>
            </w:r>
          </w:p>
        </w:tc>
        <w:tc>
          <w:tcPr>
            <w:tcW w:w="1480"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7</w:t>
            </w:r>
          </w:p>
        </w:tc>
      </w:tr>
      <w:tr w:rsidR="005B0830" w:rsidRPr="00F24766" w:rsidTr="00BC68DA">
        <w:trPr>
          <w:trHeight w:val="517"/>
        </w:trPr>
        <w:tc>
          <w:tcPr>
            <w:tcW w:w="56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w:t>
            </w:r>
          </w:p>
        </w:tc>
        <w:tc>
          <w:tcPr>
            <w:tcW w:w="3800" w:type="dxa"/>
            <w:gridSpan w:val="2"/>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Total</w:t>
            </w:r>
          </w:p>
        </w:tc>
        <w:tc>
          <w:tcPr>
            <w:tcW w:w="26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R163 752 444,25</w:t>
            </w:r>
          </w:p>
        </w:tc>
        <w:tc>
          <w:tcPr>
            <w:tcW w:w="26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R101 398 382,25</w:t>
            </w:r>
          </w:p>
        </w:tc>
        <w:tc>
          <w:tcPr>
            <w:tcW w:w="250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R64 154 062,00</w:t>
            </w:r>
          </w:p>
        </w:tc>
        <w:tc>
          <w:tcPr>
            <w:tcW w:w="1480"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88</w:t>
            </w:r>
          </w:p>
        </w:tc>
      </w:tr>
    </w:tbl>
    <w:bookmarkEnd w:id="1"/>
    <w:p w:rsidR="005B0830" w:rsidRPr="00AC4638" w:rsidRDefault="005B0830" w:rsidP="00AC4638">
      <w:pPr>
        <w:pStyle w:val="ListParagraph"/>
        <w:tabs>
          <w:tab w:val="left" w:pos="9330"/>
        </w:tabs>
        <w:ind w:left="360" w:right="-195"/>
        <w:rPr>
          <w:b/>
          <w:bCs/>
        </w:rPr>
      </w:pPr>
      <w:r>
        <w:rPr>
          <w:b/>
          <w:bCs/>
        </w:rPr>
        <w:br w:type="textWrapping" w:clear="all"/>
      </w:r>
      <w:r>
        <w:rPr>
          <w:b/>
          <w:bCs/>
        </w:rPr>
        <w:tab/>
      </w:r>
    </w:p>
    <w:p w:rsidR="005B0830" w:rsidRPr="00AC4638" w:rsidRDefault="005B0830" w:rsidP="00AC4638">
      <w:pPr>
        <w:spacing w:after="0" w:line="240" w:lineRule="auto"/>
        <w:ind w:right="-193"/>
        <w:rPr>
          <w:rFonts w:ascii="Arial" w:hAnsi="Arial" w:cs="Arial"/>
          <w:b/>
          <w:bCs/>
          <w:sz w:val="24"/>
          <w:szCs w:val="24"/>
        </w:rPr>
      </w:pPr>
      <w:r w:rsidRPr="00AC4638">
        <w:rPr>
          <w:rFonts w:ascii="Arial" w:hAnsi="Arial" w:cs="Arial"/>
          <w:b/>
          <w:bCs/>
          <w:sz w:val="24"/>
          <w:szCs w:val="24"/>
        </w:rPr>
        <w:t>DALRRD AGRIBEE FUND</w:t>
      </w:r>
    </w:p>
    <w:tbl>
      <w:tblPr>
        <w:tblW w:w="13600" w:type="dxa"/>
        <w:tblCellMar>
          <w:left w:w="0" w:type="dxa"/>
          <w:right w:w="0" w:type="dxa"/>
        </w:tblCellMar>
        <w:tblLook w:val="0600"/>
      </w:tblPr>
      <w:tblGrid>
        <w:gridCol w:w="706"/>
        <w:gridCol w:w="1595"/>
        <w:gridCol w:w="2181"/>
        <w:gridCol w:w="2553"/>
        <w:gridCol w:w="2633"/>
        <w:gridCol w:w="2471"/>
        <w:gridCol w:w="1461"/>
      </w:tblGrid>
      <w:tr w:rsidR="005B0830" w:rsidRPr="00F24766" w:rsidTr="00BC68DA">
        <w:trPr>
          <w:trHeight w:val="576"/>
        </w:trPr>
        <w:tc>
          <w:tcPr>
            <w:tcW w:w="70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No.</w:t>
            </w:r>
          </w:p>
        </w:tc>
        <w:tc>
          <w:tcPr>
            <w:tcW w:w="1595"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Commodity </w:t>
            </w:r>
          </w:p>
        </w:tc>
        <w:tc>
          <w:tcPr>
            <w:tcW w:w="2181"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Province </w:t>
            </w:r>
          </w:p>
        </w:tc>
        <w:tc>
          <w:tcPr>
            <w:tcW w:w="2553"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Total project Value </w:t>
            </w:r>
          </w:p>
        </w:tc>
        <w:tc>
          <w:tcPr>
            <w:tcW w:w="2633"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Grant Amount </w:t>
            </w:r>
          </w:p>
        </w:tc>
        <w:tc>
          <w:tcPr>
            <w:tcW w:w="2471"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Pr>
                <w:b/>
                <w:bCs/>
              </w:rPr>
              <w:t>Own contribution</w:t>
            </w:r>
          </w:p>
        </w:tc>
        <w:tc>
          <w:tcPr>
            <w:tcW w:w="1461"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xml:space="preserve">Total Jobs </w:t>
            </w:r>
          </w:p>
        </w:tc>
      </w:tr>
      <w:tr w:rsidR="005B0830" w:rsidRPr="00F24766" w:rsidTr="00BC68DA">
        <w:trPr>
          <w:trHeight w:val="288"/>
        </w:trPr>
        <w:tc>
          <w:tcPr>
            <w:tcW w:w="706"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t>1</w:t>
            </w:r>
            <w:r w:rsidRPr="00F24766">
              <w:t xml:space="preserve">. </w:t>
            </w:r>
          </w:p>
        </w:tc>
        <w:tc>
          <w:tcPr>
            <w:tcW w:w="1595"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t>Fruit</w:t>
            </w:r>
          </w:p>
        </w:tc>
        <w:tc>
          <w:tcPr>
            <w:tcW w:w="218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t>Limpopo</w:t>
            </w:r>
            <w:r w:rsidRPr="00F24766">
              <w:t xml:space="preserve"> </w:t>
            </w:r>
          </w:p>
        </w:tc>
        <w:tc>
          <w:tcPr>
            <w:tcW w:w="255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E2FF0">
              <w:t>R4 767 000</w:t>
            </w:r>
            <w:r>
              <w:t>,</w:t>
            </w:r>
            <w:r w:rsidRPr="00FE2FF0">
              <w:t>00</w:t>
            </w:r>
          </w:p>
        </w:tc>
        <w:tc>
          <w:tcPr>
            <w:tcW w:w="263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w:t>
            </w:r>
            <w:r>
              <w:t>4 290 300.00</w:t>
            </w:r>
          </w:p>
        </w:tc>
        <w:tc>
          <w:tcPr>
            <w:tcW w:w="247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rsidRPr="00F24766">
              <w:t>R</w:t>
            </w:r>
            <w:r>
              <w:t>476 700,00</w:t>
            </w:r>
          </w:p>
        </w:tc>
        <w:tc>
          <w:tcPr>
            <w:tcW w:w="146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pPr>
            <w:r>
              <w:t>10</w:t>
            </w:r>
          </w:p>
        </w:tc>
      </w:tr>
      <w:tr w:rsidR="005B0830" w:rsidRPr="00F24766" w:rsidTr="00BC68DA">
        <w:trPr>
          <w:trHeight w:val="576"/>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t>2</w:t>
            </w:r>
            <w:r w:rsidRPr="00F24766">
              <w:t xml:space="preserve">. </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t>Fruit</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t>Western Cape</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R5</w:t>
            </w:r>
            <w:r>
              <w:t xml:space="preserve"> 431 970.00</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w:t>
            </w:r>
            <w:r>
              <w:t>4 345 576,00</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rsidRPr="00F24766">
              <w:t>R</w:t>
            </w:r>
            <w:r>
              <w:t>1 086 394,00</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24766" w:rsidRDefault="005B0830" w:rsidP="005B0830">
            <w:pPr>
              <w:pStyle w:val="ListParagraph"/>
              <w:ind w:left="360" w:right="-195"/>
            </w:pPr>
            <w:r>
              <w:t>20</w:t>
            </w:r>
          </w:p>
        </w:tc>
      </w:tr>
      <w:tr w:rsidR="005B0830" w:rsidRPr="00F24766" w:rsidTr="00BC68DA">
        <w:trPr>
          <w:trHeight w:val="539"/>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t>3</w:t>
            </w:r>
            <w:r w:rsidRPr="00F353FC">
              <w:t xml:space="preserve">. </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rsidRPr="00F353FC">
              <w:t>Vegetable</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rsidRPr="00F353FC">
              <w:t xml:space="preserve">Limpopo </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rsidRPr="00F353FC">
              <w:t>R8 196 184,00</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rsidRPr="00F353FC">
              <w:t>R6 556 947,20</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rsidRPr="00F353FC">
              <w:t>R1 639 236,80</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353FC" w:rsidRDefault="005B0830" w:rsidP="005B0830">
            <w:pPr>
              <w:pStyle w:val="ListParagraph"/>
              <w:ind w:left="360" w:right="-195"/>
            </w:pPr>
            <w:r>
              <w:t>40</w:t>
            </w:r>
          </w:p>
        </w:tc>
      </w:tr>
      <w:tr w:rsidR="005B0830" w:rsidRPr="00F24766" w:rsidTr="00BC68DA">
        <w:trPr>
          <w:trHeight w:val="288"/>
        </w:trPr>
        <w:tc>
          <w:tcPr>
            <w:tcW w:w="706"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597194" w:rsidRDefault="005B0830" w:rsidP="005B0830">
            <w:pPr>
              <w:pStyle w:val="ListParagraph"/>
              <w:ind w:left="360" w:right="-195"/>
            </w:pPr>
            <w:r>
              <w:t>4</w:t>
            </w:r>
            <w:r w:rsidRPr="00597194">
              <w:t>.</w:t>
            </w:r>
          </w:p>
        </w:tc>
        <w:tc>
          <w:tcPr>
            <w:tcW w:w="1595"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 xml:space="preserve">Timber </w:t>
            </w:r>
          </w:p>
        </w:tc>
        <w:tc>
          <w:tcPr>
            <w:tcW w:w="218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KwaZulu-Natal</w:t>
            </w:r>
          </w:p>
        </w:tc>
        <w:tc>
          <w:tcPr>
            <w:tcW w:w="255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R4 850 017,85</w:t>
            </w:r>
          </w:p>
        </w:tc>
        <w:tc>
          <w:tcPr>
            <w:tcW w:w="263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R4 365 016,07</w:t>
            </w:r>
          </w:p>
        </w:tc>
        <w:tc>
          <w:tcPr>
            <w:tcW w:w="247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R485 001,79</w:t>
            </w:r>
          </w:p>
        </w:tc>
        <w:tc>
          <w:tcPr>
            <w:tcW w:w="146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0A0CA5" w:rsidRDefault="005B0830" w:rsidP="005B0830">
            <w:pPr>
              <w:pStyle w:val="ListParagraph"/>
              <w:ind w:left="360" w:right="-195"/>
            </w:pPr>
            <w:r w:rsidRPr="000A0CA5">
              <w:t>2</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t>5</w:t>
            </w:r>
            <w:r w:rsidRPr="00FE5B0A">
              <w:t>.</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rsidRPr="00FE5B0A">
              <w:t>Nuts and vegetables</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rsidRPr="00FE5B0A">
              <w:t>Mpumalanga</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rsidRPr="00FE5B0A">
              <w:t>R1 871 939,29</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rsidRPr="00FE5B0A">
              <w:t>R1 684 745,36</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FE5B0A" w:rsidRDefault="005B0830" w:rsidP="005B0830">
            <w:pPr>
              <w:pStyle w:val="ListParagraph"/>
              <w:ind w:left="360" w:right="-195"/>
            </w:pPr>
            <w:r w:rsidRPr="00FE5B0A">
              <w:t>R187 193,93</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hideMark/>
          </w:tcPr>
          <w:p w:rsidR="005B0830" w:rsidRPr="000A0CA5" w:rsidRDefault="005B0830" w:rsidP="005B0830">
            <w:pPr>
              <w:pStyle w:val="ListParagraph"/>
              <w:ind w:left="360" w:right="-195"/>
            </w:pPr>
            <w:r>
              <w:t>43</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6</w:t>
            </w:r>
            <w:r w:rsidRPr="00FE5B0A">
              <w:t>.</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Fruit</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Western Cape</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R4 998 991,20</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R4 499 092,08</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R499 899,12</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9250B2" w:rsidRDefault="005B0830" w:rsidP="005B0830">
            <w:pPr>
              <w:pStyle w:val="ListParagraph"/>
              <w:ind w:left="360" w:right="-195"/>
              <w:rPr>
                <w:color w:val="FF0000"/>
              </w:rPr>
            </w:pPr>
            <w:r w:rsidRPr="00AE53D4">
              <w:t>10</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7</w:t>
            </w:r>
            <w:r w:rsidRPr="00FE5B0A">
              <w:t>.</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Livestock</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Gauteng</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rPr>
                <w:lang/>
              </w:rPr>
              <w:t>R4 979 738.00</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R4 481 764.20</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rsidRPr="00FE5B0A">
              <w:t>R497 973,80</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ED3355" w:rsidRDefault="005B0830" w:rsidP="005B0830">
            <w:pPr>
              <w:pStyle w:val="ListParagraph"/>
              <w:ind w:left="360" w:right="-195"/>
            </w:pPr>
            <w:r w:rsidRPr="00ED3355">
              <w:t>18</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8.</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Fruit</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Western Cape</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rPr>
                <w:lang/>
              </w:rPr>
            </w:pPr>
            <w:r>
              <w:rPr>
                <w:lang/>
              </w:rPr>
              <w:t>R4 999 999,39</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R4 499 999,45</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FE5B0A" w:rsidRDefault="005B0830" w:rsidP="005B0830">
            <w:pPr>
              <w:pStyle w:val="ListParagraph"/>
              <w:ind w:left="360" w:right="-195"/>
            </w:pPr>
            <w:r>
              <w:t>R499 999,94</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ED3355" w:rsidRDefault="005B0830" w:rsidP="005B0830">
            <w:pPr>
              <w:pStyle w:val="ListParagraph"/>
              <w:ind w:left="360" w:right="-195"/>
            </w:pPr>
            <w:r w:rsidRPr="00ED3355">
              <w:t>20</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9.</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Vegetable</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Western Cape</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rPr>
                <w:lang/>
              </w:rPr>
            </w:pPr>
            <w:r>
              <w:rPr>
                <w:lang/>
              </w:rPr>
              <w:t>R15 691 157,34</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R12 552 925,87</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R3 138 231,47</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ED3355" w:rsidRDefault="005B0830" w:rsidP="005B0830">
            <w:pPr>
              <w:pStyle w:val="ListParagraph"/>
              <w:ind w:left="360" w:right="-195"/>
            </w:pPr>
            <w:r w:rsidRPr="00ED3355">
              <w:t>25</w:t>
            </w:r>
          </w:p>
        </w:tc>
      </w:tr>
      <w:tr w:rsidR="005B0830" w:rsidRPr="00F24766" w:rsidTr="00BC68DA">
        <w:trPr>
          <w:trHeight w:val="528"/>
        </w:trPr>
        <w:tc>
          <w:tcPr>
            <w:tcW w:w="706"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10.</w:t>
            </w:r>
          </w:p>
        </w:tc>
        <w:tc>
          <w:tcPr>
            <w:tcW w:w="1595"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Fruit and vegetables</w:t>
            </w:r>
          </w:p>
        </w:tc>
        <w:tc>
          <w:tcPr>
            <w:tcW w:w="218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KwaZulu-Natal</w:t>
            </w:r>
          </w:p>
        </w:tc>
        <w:tc>
          <w:tcPr>
            <w:tcW w:w="255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rPr>
                <w:lang/>
              </w:rPr>
            </w:pPr>
            <w:r>
              <w:rPr>
                <w:lang/>
              </w:rPr>
              <w:t>R4 950 044,57</w:t>
            </w:r>
          </w:p>
        </w:tc>
        <w:tc>
          <w:tcPr>
            <w:tcW w:w="2633"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R4 455 040,11</w:t>
            </w:r>
          </w:p>
        </w:tc>
        <w:tc>
          <w:tcPr>
            <w:tcW w:w="247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Default="005B0830" w:rsidP="005B0830">
            <w:pPr>
              <w:pStyle w:val="ListParagraph"/>
              <w:ind w:left="360" w:right="-195"/>
            </w:pPr>
            <w:r>
              <w:t>R495 004,46</w:t>
            </w:r>
          </w:p>
        </w:tc>
        <w:tc>
          <w:tcPr>
            <w:tcW w:w="1461" w:type="dxa"/>
            <w:tcBorders>
              <w:top w:val="single" w:sz="8" w:space="0" w:color="FFFFFF"/>
              <w:left w:val="single" w:sz="8" w:space="0" w:color="FFFFFF"/>
              <w:bottom w:val="single" w:sz="8" w:space="0" w:color="FFFFFF"/>
              <w:right w:val="single" w:sz="8" w:space="0" w:color="FFFFFF"/>
            </w:tcBorders>
            <w:shd w:val="clear" w:color="auto" w:fill="D9D9D9"/>
            <w:tcMar>
              <w:top w:w="12" w:type="dxa"/>
              <w:left w:w="12" w:type="dxa"/>
              <w:bottom w:w="0" w:type="dxa"/>
              <w:right w:w="12" w:type="dxa"/>
            </w:tcMar>
          </w:tcPr>
          <w:p w:rsidR="005B0830" w:rsidRPr="00ED3355" w:rsidRDefault="005B0830" w:rsidP="005B0830">
            <w:pPr>
              <w:pStyle w:val="ListParagraph"/>
              <w:ind w:left="360" w:right="-195"/>
            </w:pPr>
            <w:r w:rsidRPr="00ED3355">
              <w:t>10</w:t>
            </w:r>
          </w:p>
        </w:tc>
      </w:tr>
      <w:tr w:rsidR="005B0830" w:rsidRPr="00F24766" w:rsidTr="00BC68DA">
        <w:trPr>
          <w:trHeight w:val="517"/>
        </w:trPr>
        <w:tc>
          <w:tcPr>
            <w:tcW w:w="706"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w:t>
            </w:r>
          </w:p>
        </w:tc>
        <w:tc>
          <w:tcPr>
            <w:tcW w:w="3776" w:type="dxa"/>
            <w:gridSpan w:val="2"/>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 Total</w:t>
            </w:r>
          </w:p>
        </w:tc>
        <w:tc>
          <w:tcPr>
            <w:tcW w:w="255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w:t>
            </w:r>
            <w:r>
              <w:rPr>
                <w:b/>
                <w:bCs/>
              </w:rPr>
              <w:t>60 737 041.65</w:t>
            </w:r>
          </w:p>
        </w:tc>
        <w:tc>
          <w:tcPr>
            <w:tcW w:w="2633"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w:t>
            </w:r>
            <w:r>
              <w:rPr>
                <w:b/>
                <w:bCs/>
              </w:rPr>
              <w:t>51 731 406,34</w:t>
            </w:r>
          </w:p>
        </w:tc>
        <w:tc>
          <w:tcPr>
            <w:tcW w:w="247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sidRPr="00F24766">
              <w:rPr>
                <w:b/>
                <w:bCs/>
              </w:rPr>
              <w:t>R</w:t>
            </w:r>
            <w:r>
              <w:rPr>
                <w:b/>
                <w:bCs/>
              </w:rPr>
              <w:t>9 005 635,31</w:t>
            </w:r>
          </w:p>
        </w:tc>
        <w:tc>
          <w:tcPr>
            <w:tcW w:w="1461" w:type="dxa"/>
            <w:tcBorders>
              <w:top w:val="single" w:sz="8" w:space="0" w:color="FFFFFF"/>
              <w:left w:val="single" w:sz="8" w:space="0" w:color="FFFFFF"/>
              <w:bottom w:val="single" w:sz="8" w:space="0" w:color="FFFFFF"/>
              <w:right w:val="single" w:sz="8" w:space="0" w:color="FFFFFF"/>
            </w:tcBorders>
            <w:shd w:val="clear" w:color="auto" w:fill="F2F2F2"/>
            <w:tcMar>
              <w:top w:w="12" w:type="dxa"/>
              <w:left w:w="12" w:type="dxa"/>
              <w:bottom w:w="0" w:type="dxa"/>
              <w:right w:w="12" w:type="dxa"/>
            </w:tcMar>
            <w:hideMark/>
          </w:tcPr>
          <w:p w:rsidR="005B0830" w:rsidRPr="00F24766" w:rsidRDefault="005B0830" w:rsidP="005B0830">
            <w:pPr>
              <w:pStyle w:val="ListParagraph"/>
              <w:ind w:left="360" w:right="-195"/>
              <w:rPr>
                <w:b/>
                <w:bCs/>
              </w:rPr>
            </w:pPr>
            <w:r>
              <w:rPr>
                <w:b/>
                <w:bCs/>
              </w:rPr>
              <w:t>198</w:t>
            </w:r>
          </w:p>
        </w:tc>
      </w:tr>
    </w:tbl>
    <w:p w:rsidR="0071426D" w:rsidRDefault="0071426D" w:rsidP="005B0830">
      <w:pPr>
        <w:pStyle w:val="ListParagraph"/>
        <w:ind w:right="-195"/>
        <w:rPr>
          <w:b/>
          <w:bCs/>
        </w:rPr>
      </w:pPr>
    </w:p>
    <w:p w:rsidR="005B0830" w:rsidRDefault="005B0830" w:rsidP="005B0830">
      <w:pPr>
        <w:pStyle w:val="ListParagraph"/>
        <w:tabs>
          <w:tab w:val="left" w:pos="771"/>
        </w:tabs>
        <w:ind w:left="360" w:right="-195"/>
        <w:rPr>
          <w:b/>
          <w:bCs/>
        </w:rPr>
      </w:pPr>
      <w:r>
        <w:rPr>
          <w:b/>
          <w:bCs/>
        </w:rPr>
        <w:tab/>
      </w:r>
    </w:p>
    <w:p w:rsidR="005B0830" w:rsidRPr="009845EE" w:rsidRDefault="005B0830" w:rsidP="005B0830">
      <w:pPr>
        <w:pStyle w:val="ListParagraph"/>
        <w:numPr>
          <w:ilvl w:val="0"/>
          <w:numId w:val="5"/>
        </w:numPr>
        <w:ind w:right="-195"/>
        <w:rPr>
          <w:rFonts w:ascii="Arial" w:hAnsi="Arial" w:cs="Arial"/>
          <w:sz w:val="24"/>
          <w:szCs w:val="24"/>
        </w:rPr>
      </w:pPr>
      <w:r w:rsidRPr="009845EE">
        <w:rPr>
          <w:rFonts w:ascii="Arial" w:hAnsi="Arial" w:cs="Arial"/>
          <w:sz w:val="24"/>
          <w:szCs w:val="24"/>
        </w:rPr>
        <w:t>Total number of black farmers who have benefited from the specified programme through the Industrial Development Corporation as the implementing agent.</w:t>
      </w:r>
    </w:p>
    <w:p w:rsidR="005B0830" w:rsidRPr="00AC4638" w:rsidRDefault="005B0830" w:rsidP="00AC4638">
      <w:pPr>
        <w:spacing w:after="0" w:line="240" w:lineRule="auto"/>
        <w:ind w:right="-193"/>
        <w:rPr>
          <w:rFonts w:ascii="Arial" w:hAnsi="Arial" w:cs="Arial"/>
          <w:b/>
          <w:bCs/>
          <w:sz w:val="24"/>
          <w:szCs w:val="24"/>
        </w:rPr>
      </w:pPr>
      <w:r w:rsidRPr="00AC4638">
        <w:rPr>
          <w:rFonts w:ascii="Arial" w:hAnsi="Arial" w:cs="Arial"/>
          <w:b/>
          <w:bCs/>
          <w:sz w:val="24"/>
          <w:szCs w:val="24"/>
        </w:rPr>
        <w:t xml:space="preserve">Received applications per subsector </w:t>
      </w:r>
    </w:p>
    <w:tbl>
      <w:tblPr>
        <w:tblW w:w="13032" w:type="dxa"/>
        <w:tblInd w:w="-10" w:type="dxa"/>
        <w:tblCellMar>
          <w:left w:w="0" w:type="dxa"/>
          <w:right w:w="0" w:type="dxa"/>
        </w:tblCellMar>
        <w:tblLook w:val="0420"/>
      </w:tblPr>
      <w:tblGrid>
        <w:gridCol w:w="2542"/>
        <w:gridCol w:w="1843"/>
        <w:gridCol w:w="2410"/>
        <w:gridCol w:w="2268"/>
        <w:gridCol w:w="2126"/>
        <w:gridCol w:w="1843"/>
      </w:tblGrid>
      <w:tr w:rsidR="005B0830" w:rsidRPr="00F24766" w:rsidTr="00AC4638">
        <w:trPr>
          <w:trHeight w:val="1184"/>
        </w:trPr>
        <w:tc>
          <w:tcPr>
            <w:tcW w:w="2542"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Subsector</w:t>
            </w:r>
          </w:p>
        </w:tc>
        <w:tc>
          <w:tcPr>
            <w:tcW w:w="1843"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#Transactions</w:t>
            </w:r>
          </w:p>
        </w:tc>
        <w:tc>
          <w:tcPr>
            <w:tcW w:w="2410"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Default="005B0830" w:rsidP="005B0830">
            <w:pPr>
              <w:ind w:right="-195"/>
              <w:jc w:val="center"/>
              <w:rPr>
                <w:b/>
                <w:bCs/>
                <w:sz w:val="24"/>
                <w:szCs w:val="24"/>
              </w:rPr>
            </w:pPr>
            <w:r w:rsidRPr="00CA29E2">
              <w:rPr>
                <w:b/>
                <w:bCs/>
                <w:sz w:val="24"/>
                <w:szCs w:val="24"/>
              </w:rPr>
              <w:t xml:space="preserve">Total Fund </w:t>
            </w:r>
          </w:p>
          <w:p w:rsidR="005B0830" w:rsidRPr="00CA29E2" w:rsidRDefault="005B0830" w:rsidP="005B0830">
            <w:pPr>
              <w:ind w:right="-195"/>
              <w:jc w:val="center"/>
              <w:rPr>
                <w:b/>
                <w:bCs/>
                <w:sz w:val="24"/>
                <w:szCs w:val="24"/>
              </w:rPr>
            </w:pPr>
            <w:r w:rsidRPr="00CA29E2">
              <w:rPr>
                <w:b/>
                <w:bCs/>
                <w:sz w:val="24"/>
                <w:szCs w:val="24"/>
              </w:rPr>
              <w:t>R’000</w:t>
            </w:r>
          </w:p>
        </w:tc>
        <w:tc>
          <w:tcPr>
            <w:tcW w:w="2268"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Default="005B0830" w:rsidP="005B0830">
            <w:pPr>
              <w:ind w:right="-195"/>
              <w:jc w:val="center"/>
              <w:rPr>
                <w:b/>
                <w:bCs/>
                <w:sz w:val="24"/>
                <w:szCs w:val="24"/>
              </w:rPr>
            </w:pPr>
            <w:r w:rsidRPr="00CA29E2">
              <w:rPr>
                <w:b/>
                <w:bCs/>
                <w:sz w:val="24"/>
                <w:szCs w:val="24"/>
              </w:rPr>
              <w:t>Grant</w:t>
            </w:r>
          </w:p>
          <w:p w:rsidR="005B0830" w:rsidRPr="00CA29E2" w:rsidRDefault="005B0830" w:rsidP="005B0830">
            <w:pPr>
              <w:ind w:right="-195"/>
              <w:jc w:val="center"/>
              <w:rPr>
                <w:b/>
                <w:bCs/>
                <w:sz w:val="24"/>
                <w:szCs w:val="24"/>
              </w:rPr>
            </w:pPr>
            <w:r w:rsidRPr="00CA29E2">
              <w:rPr>
                <w:b/>
                <w:bCs/>
                <w:sz w:val="24"/>
                <w:szCs w:val="24"/>
              </w:rPr>
              <w:t>R’000</w:t>
            </w:r>
          </w:p>
          <w:p w:rsidR="005B0830" w:rsidRPr="00CA29E2" w:rsidRDefault="005B0830" w:rsidP="005B0830">
            <w:pPr>
              <w:ind w:right="-195"/>
              <w:jc w:val="center"/>
              <w:rPr>
                <w:b/>
                <w:bCs/>
                <w:sz w:val="24"/>
                <w:szCs w:val="24"/>
              </w:rPr>
            </w:pPr>
          </w:p>
        </w:tc>
        <w:tc>
          <w:tcPr>
            <w:tcW w:w="2126"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Default="005B0830" w:rsidP="005B0830">
            <w:pPr>
              <w:ind w:right="-195"/>
              <w:jc w:val="center"/>
              <w:rPr>
                <w:b/>
                <w:bCs/>
                <w:sz w:val="24"/>
                <w:szCs w:val="24"/>
              </w:rPr>
            </w:pPr>
            <w:r w:rsidRPr="00CA29E2">
              <w:rPr>
                <w:b/>
                <w:bCs/>
                <w:sz w:val="24"/>
                <w:szCs w:val="24"/>
              </w:rPr>
              <w:t>Loan</w:t>
            </w:r>
          </w:p>
          <w:p w:rsidR="005B0830" w:rsidRPr="00CA29E2" w:rsidRDefault="005B0830" w:rsidP="005B0830">
            <w:pPr>
              <w:ind w:right="-195"/>
              <w:jc w:val="center"/>
              <w:rPr>
                <w:b/>
                <w:bCs/>
                <w:sz w:val="24"/>
                <w:szCs w:val="24"/>
              </w:rPr>
            </w:pPr>
            <w:r w:rsidRPr="00CA29E2">
              <w:rPr>
                <w:b/>
                <w:bCs/>
                <w:sz w:val="24"/>
                <w:szCs w:val="24"/>
              </w:rPr>
              <w:t>R’000</w:t>
            </w:r>
          </w:p>
          <w:p w:rsidR="005B0830" w:rsidRPr="00CA29E2" w:rsidRDefault="005B0830" w:rsidP="005B0830">
            <w:pPr>
              <w:ind w:right="-195"/>
              <w:jc w:val="center"/>
              <w:rPr>
                <w:b/>
                <w:bCs/>
                <w:sz w:val="24"/>
                <w:szCs w:val="24"/>
              </w:rPr>
            </w:pPr>
          </w:p>
        </w:tc>
        <w:tc>
          <w:tcPr>
            <w:tcW w:w="1843"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Estimated Jobs</w:t>
            </w:r>
          </w:p>
        </w:tc>
      </w:tr>
      <w:tr w:rsidR="005B0830" w:rsidRPr="00CA29E2" w:rsidTr="00AC4638">
        <w:trPr>
          <w:trHeight w:val="584"/>
        </w:trPr>
        <w:tc>
          <w:tcPr>
            <w:tcW w:w="254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Horticulture</w:t>
            </w:r>
          </w:p>
        </w:tc>
        <w:tc>
          <w:tcPr>
            <w:tcW w:w="184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7</w:t>
            </w:r>
          </w:p>
        </w:tc>
        <w:tc>
          <w:tcPr>
            <w:tcW w:w="241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764 000</w:t>
            </w:r>
          </w:p>
        </w:tc>
        <w:tc>
          <w:tcPr>
            <w:tcW w:w="2268"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183 000</w:t>
            </w:r>
          </w:p>
        </w:tc>
        <w:tc>
          <w:tcPr>
            <w:tcW w:w="2126"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581 000</w:t>
            </w:r>
          </w:p>
        </w:tc>
        <w:tc>
          <w:tcPr>
            <w:tcW w:w="184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860</w:t>
            </w:r>
          </w:p>
        </w:tc>
      </w:tr>
      <w:tr w:rsidR="005B0830" w:rsidRPr="00CA29E2" w:rsidTr="00AC4638">
        <w:trPr>
          <w:trHeight w:val="584"/>
        </w:trPr>
        <w:tc>
          <w:tcPr>
            <w:tcW w:w="254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Poultry</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14</w:t>
            </w:r>
          </w:p>
        </w:tc>
        <w:tc>
          <w:tcPr>
            <w:tcW w:w="24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589 000</w:t>
            </w:r>
          </w:p>
        </w:tc>
        <w:tc>
          <w:tcPr>
            <w:tcW w:w="2268"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179 000</w:t>
            </w:r>
          </w:p>
        </w:tc>
        <w:tc>
          <w:tcPr>
            <w:tcW w:w="2126"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410 000</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403</w:t>
            </w:r>
          </w:p>
        </w:tc>
      </w:tr>
      <w:tr w:rsidR="005B0830" w:rsidRPr="00CA29E2" w:rsidTr="00AC4638">
        <w:trPr>
          <w:trHeight w:val="584"/>
        </w:trPr>
        <w:tc>
          <w:tcPr>
            <w:tcW w:w="254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Piggery</w:t>
            </w:r>
          </w:p>
        </w:tc>
        <w:tc>
          <w:tcPr>
            <w:tcW w:w="184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3</w:t>
            </w:r>
          </w:p>
        </w:tc>
        <w:tc>
          <w:tcPr>
            <w:tcW w:w="241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60 000</w:t>
            </w:r>
          </w:p>
        </w:tc>
        <w:tc>
          <w:tcPr>
            <w:tcW w:w="2268"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22 000</w:t>
            </w:r>
          </w:p>
        </w:tc>
        <w:tc>
          <w:tcPr>
            <w:tcW w:w="2126"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38 000</w:t>
            </w:r>
          </w:p>
        </w:tc>
        <w:tc>
          <w:tcPr>
            <w:tcW w:w="184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20</w:t>
            </w:r>
          </w:p>
        </w:tc>
      </w:tr>
      <w:tr w:rsidR="005B0830" w:rsidRPr="00CA29E2" w:rsidTr="00AC4638">
        <w:trPr>
          <w:trHeight w:val="584"/>
        </w:trPr>
        <w:tc>
          <w:tcPr>
            <w:tcW w:w="254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Forestry</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w:t>
            </w:r>
          </w:p>
        </w:tc>
        <w:tc>
          <w:tcPr>
            <w:tcW w:w="24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49 000</w:t>
            </w:r>
          </w:p>
        </w:tc>
        <w:tc>
          <w:tcPr>
            <w:tcW w:w="2268"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19 600</w:t>
            </w:r>
          </w:p>
        </w:tc>
        <w:tc>
          <w:tcPr>
            <w:tcW w:w="2126"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24 400</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10</w:t>
            </w:r>
          </w:p>
        </w:tc>
      </w:tr>
      <w:tr w:rsidR="005B0830" w:rsidRPr="00CA29E2" w:rsidTr="00AC4638">
        <w:trPr>
          <w:trHeight w:val="584"/>
        </w:trPr>
        <w:tc>
          <w:tcPr>
            <w:tcW w:w="254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Sauces &amp; Beverages</w:t>
            </w:r>
          </w:p>
        </w:tc>
        <w:tc>
          <w:tcPr>
            <w:tcW w:w="184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w:t>
            </w:r>
          </w:p>
        </w:tc>
        <w:tc>
          <w:tcPr>
            <w:tcW w:w="241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40 000</w:t>
            </w:r>
          </w:p>
        </w:tc>
        <w:tc>
          <w:tcPr>
            <w:tcW w:w="2268"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16 000</w:t>
            </w:r>
          </w:p>
        </w:tc>
        <w:tc>
          <w:tcPr>
            <w:tcW w:w="2126"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24 000</w:t>
            </w:r>
          </w:p>
        </w:tc>
        <w:tc>
          <w:tcPr>
            <w:tcW w:w="184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B0830" w:rsidRPr="00CA29E2" w:rsidRDefault="005B0830" w:rsidP="005B0830">
            <w:pPr>
              <w:ind w:right="-195"/>
              <w:jc w:val="center"/>
              <w:rPr>
                <w:sz w:val="24"/>
                <w:szCs w:val="24"/>
              </w:rPr>
            </w:pPr>
            <w:r w:rsidRPr="00CA29E2">
              <w:rPr>
                <w:sz w:val="24"/>
                <w:szCs w:val="24"/>
              </w:rPr>
              <w:t>40</w:t>
            </w:r>
          </w:p>
        </w:tc>
      </w:tr>
      <w:tr w:rsidR="005B0830" w:rsidRPr="00CA29E2" w:rsidTr="00AC4638">
        <w:trPr>
          <w:trHeight w:val="448"/>
        </w:trPr>
        <w:tc>
          <w:tcPr>
            <w:tcW w:w="254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Total</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28</w:t>
            </w:r>
          </w:p>
        </w:tc>
        <w:tc>
          <w:tcPr>
            <w:tcW w:w="24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1 502 000</w:t>
            </w:r>
          </w:p>
        </w:tc>
        <w:tc>
          <w:tcPr>
            <w:tcW w:w="2268"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419 600</w:t>
            </w:r>
          </w:p>
        </w:tc>
        <w:tc>
          <w:tcPr>
            <w:tcW w:w="2126"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1 077 000</w:t>
            </w:r>
          </w:p>
        </w:tc>
        <w:tc>
          <w:tcPr>
            <w:tcW w:w="184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5B0830" w:rsidRPr="00CA29E2" w:rsidRDefault="005B0830" w:rsidP="005B0830">
            <w:pPr>
              <w:ind w:right="-195"/>
              <w:jc w:val="center"/>
              <w:rPr>
                <w:b/>
                <w:bCs/>
                <w:sz w:val="24"/>
                <w:szCs w:val="24"/>
              </w:rPr>
            </w:pPr>
            <w:r w:rsidRPr="00CA29E2">
              <w:rPr>
                <w:b/>
                <w:bCs/>
                <w:sz w:val="24"/>
                <w:szCs w:val="24"/>
              </w:rPr>
              <w:t>1 333</w:t>
            </w:r>
          </w:p>
        </w:tc>
      </w:tr>
    </w:tbl>
    <w:p w:rsidR="005B0830" w:rsidRDefault="005B0830" w:rsidP="005B0830">
      <w:pPr>
        <w:ind w:right="-195"/>
        <w:rPr>
          <w:b/>
          <w:bCs/>
        </w:rPr>
      </w:pPr>
    </w:p>
    <w:p w:rsidR="005B0830" w:rsidRDefault="005B0830" w:rsidP="005B0830">
      <w:pPr>
        <w:ind w:right="-195"/>
        <w:rPr>
          <w:b/>
          <w:bCs/>
        </w:rPr>
      </w:pPr>
    </w:p>
    <w:p w:rsidR="006147C4" w:rsidRDefault="006147C4" w:rsidP="005B0830">
      <w:pPr>
        <w:ind w:right="-195"/>
        <w:rPr>
          <w:b/>
          <w:bCs/>
        </w:rPr>
      </w:pPr>
    </w:p>
    <w:p w:rsidR="005B0830" w:rsidRDefault="005B0830" w:rsidP="005B0830">
      <w:pPr>
        <w:ind w:right="-195"/>
        <w:rPr>
          <w:b/>
          <w:bCs/>
        </w:rPr>
      </w:pPr>
    </w:p>
    <w:p w:rsidR="005B0830" w:rsidRPr="00AC4638" w:rsidRDefault="005B0830" w:rsidP="00AC4638">
      <w:pPr>
        <w:spacing w:after="0" w:line="240" w:lineRule="auto"/>
        <w:ind w:right="-193"/>
        <w:rPr>
          <w:rFonts w:ascii="Arial" w:hAnsi="Arial" w:cs="Arial"/>
          <w:b/>
          <w:bCs/>
          <w:sz w:val="24"/>
          <w:szCs w:val="24"/>
        </w:rPr>
      </w:pPr>
      <w:r w:rsidRPr="00AC4638">
        <w:rPr>
          <w:rFonts w:ascii="Arial" w:hAnsi="Arial" w:cs="Arial"/>
          <w:b/>
          <w:bCs/>
          <w:sz w:val="24"/>
          <w:szCs w:val="24"/>
        </w:rPr>
        <w:t>Approved applications</w:t>
      </w:r>
    </w:p>
    <w:tbl>
      <w:tblPr>
        <w:tblW w:w="13696" w:type="dxa"/>
        <w:tblCellMar>
          <w:left w:w="0" w:type="dxa"/>
          <w:right w:w="0" w:type="dxa"/>
        </w:tblCellMar>
        <w:tblLook w:val="0600"/>
      </w:tblPr>
      <w:tblGrid>
        <w:gridCol w:w="841"/>
        <w:gridCol w:w="2126"/>
        <w:gridCol w:w="1965"/>
        <w:gridCol w:w="2409"/>
        <w:gridCol w:w="1985"/>
        <w:gridCol w:w="2410"/>
        <w:gridCol w:w="1960"/>
      </w:tblGrid>
      <w:tr w:rsidR="005B0830" w:rsidRPr="00BA161D" w:rsidTr="00BC68DA">
        <w:trPr>
          <w:trHeight w:val="656"/>
        </w:trPr>
        <w:tc>
          <w:tcPr>
            <w:tcW w:w="841"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No</w:t>
            </w:r>
          </w:p>
        </w:tc>
        <w:tc>
          <w:tcPr>
            <w:tcW w:w="212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Commodity</w:t>
            </w:r>
          </w:p>
        </w:tc>
        <w:tc>
          <w:tcPr>
            <w:tcW w:w="1965"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Province</w:t>
            </w:r>
          </w:p>
        </w:tc>
        <w:tc>
          <w:tcPr>
            <w:tcW w:w="240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Total project Value</w:t>
            </w:r>
          </w:p>
        </w:tc>
        <w:tc>
          <w:tcPr>
            <w:tcW w:w="1985"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AIF Grant Amount</w:t>
            </w:r>
          </w:p>
        </w:tc>
        <w:tc>
          <w:tcPr>
            <w:tcW w:w="241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Loan Amount</w:t>
            </w:r>
          </w:p>
        </w:tc>
        <w:tc>
          <w:tcPr>
            <w:tcW w:w="196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Total Jobs</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Free State</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22 679 211,00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8 472 368,00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14 206 843,00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17</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North West</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78 991 308,00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27 494 368,00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51 496 940,00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37</w:t>
            </w:r>
          </w:p>
        </w:tc>
      </w:tr>
      <w:tr w:rsidR="005B0830" w:rsidRPr="00BA161D" w:rsidTr="00BC68DA">
        <w:trPr>
          <w:trHeight w:val="330"/>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Mpumalanga</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66 096 356,00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22 607 428,00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43 488 928,00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24</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Vegetable processing</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Gauteng</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10 000 000,00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4 000 000,00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6 000 000,00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32</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5</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Limpopo</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36 790 000,00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12 716 000,00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24 074 000,00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22</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6</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Limpopo</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43 726 000,00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19 076 000,00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24 650 000,00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40</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Gauteng</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65 131 667,00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22 706 667,00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42 425 000,00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25</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8</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Free State</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49 826 000,00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19 300 000,00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30 526 000,00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13</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9</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Mpumalanga</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52 085 365,00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18 168 823,00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33 916 542,00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21</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10</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Poultry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Gauteng</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68 342 000,00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23 510 000,00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44 832 000,00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16</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11</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Dairy Processing</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Gauteng</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7 200 000,00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2 800 000,00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4 400 000,00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12</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12</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Pastry agroprocessing</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Western Cape</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4 688 701,00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1 667 226,00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3 021 475,00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10</w:t>
            </w:r>
          </w:p>
        </w:tc>
      </w:tr>
      <w:tr w:rsidR="005B0830" w:rsidRPr="00BA161D" w:rsidTr="00BC68DA">
        <w:trPr>
          <w:trHeight w:val="314"/>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13</w:t>
            </w: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Forestry</w:t>
            </w: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KwaZulu Natal</w:t>
            </w: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25 000 000,00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10 000 000,00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15 000 000,00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26</w:t>
            </w:r>
          </w:p>
        </w:tc>
      </w:tr>
      <w:tr w:rsidR="005B0830" w:rsidRPr="00BA161D" w:rsidTr="00BC68DA">
        <w:trPr>
          <w:trHeight w:val="499"/>
        </w:trPr>
        <w:tc>
          <w:tcPr>
            <w:tcW w:w="8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bottom"/>
            <w:hideMark/>
          </w:tcPr>
          <w:p w:rsidR="005B0830" w:rsidRPr="00BA161D" w:rsidRDefault="005B0830" w:rsidP="005B0830">
            <w:pPr>
              <w:ind w:right="-195"/>
              <w:jc w:val="center"/>
              <w:rPr>
                <w:b/>
                <w:bCs/>
              </w:rPr>
            </w:pPr>
          </w:p>
        </w:tc>
        <w:tc>
          <w:tcPr>
            <w:tcW w:w="212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p>
        </w:tc>
        <w:tc>
          <w:tcPr>
            <w:tcW w:w="196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p>
        </w:tc>
        <w:tc>
          <w:tcPr>
            <w:tcW w:w="240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530 556 608,00</w:t>
            </w:r>
          </w:p>
        </w:tc>
        <w:tc>
          <w:tcPr>
            <w:tcW w:w="1985"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192 518 880,00</w:t>
            </w:r>
          </w:p>
        </w:tc>
        <w:tc>
          <w:tcPr>
            <w:tcW w:w="241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338 037 728,00</w:t>
            </w:r>
          </w:p>
        </w:tc>
        <w:tc>
          <w:tcPr>
            <w:tcW w:w="196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2" w:type="dxa"/>
              <w:left w:w="12" w:type="dxa"/>
              <w:bottom w:w="0" w:type="dxa"/>
              <w:right w:w="12" w:type="dxa"/>
            </w:tcMar>
            <w:vAlign w:val="center"/>
            <w:hideMark/>
          </w:tcPr>
          <w:p w:rsidR="005B0830" w:rsidRPr="00BA161D" w:rsidRDefault="005B0830" w:rsidP="005B0830">
            <w:pPr>
              <w:ind w:right="-195"/>
              <w:jc w:val="center"/>
              <w:rPr>
                <w:b/>
                <w:bCs/>
              </w:rPr>
            </w:pPr>
            <w:r w:rsidRPr="00BA161D">
              <w:rPr>
                <w:b/>
                <w:bCs/>
              </w:rPr>
              <w:t>295</w:t>
            </w:r>
          </w:p>
        </w:tc>
      </w:tr>
    </w:tbl>
    <w:p w:rsidR="000B7E81" w:rsidRPr="00384B5C" w:rsidRDefault="000B7E81" w:rsidP="00AC4638">
      <w:pPr>
        <w:pStyle w:val="NoSpacing"/>
        <w:tabs>
          <w:tab w:val="left" w:pos="142"/>
        </w:tabs>
        <w:ind w:right="-195"/>
        <w:jc w:val="both"/>
        <w:rPr>
          <w:rFonts w:ascii="Arial" w:hAnsi="Arial" w:cs="Arial"/>
          <w:bCs/>
          <w:sz w:val="24"/>
          <w:szCs w:val="24"/>
        </w:rPr>
      </w:pPr>
    </w:p>
    <w:sectPr w:rsidR="000B7E81" w:rsidRPr="00384B5C" w:rsidSect="00AC4638">
      <w:pgSz w:w="16838" w:h="11906" w:orient="landscape"/>
      <w:pgMar w:top="284" w:right="567"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F1" w:rsidRDefault="000F0CF1" w:rsidP="0071426D">
      <w:pPr>
        <w:spacing w:after="0" w:line="240" w:lineRule="auto"/>
      </w:pPr>
      <w:r>
        <w:separator/>
      </w:r>
    </w:p>
  </w:endnote>
  <w:endnote w:type="continuationSeparator" w:id="0">
    <w:p w:rsidR="000F0CF1" w:rsidRDefault="000F0CF1" w:rsidP="0071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91654"/>
      <w:docPartObj>
        <w:docPartGallery w:val="Page Numbers (Bottom of Page)"/>
        <w:docPartUnique/>
      </w:docPartObj>
    </w:sdtPr>
    <w:sdtEndPr>
      <w:rPr>
        <w:noProof/>
      </w:rPr>
    </w:sdtEndPr>
    <w:sdtContent>
      <w:p w:rsidR="0071426D" w:rsidRDefault="00FD066F">
        <w:pPr>
          <w:pStyle w:val="Footer"/>
          <w:jc w:val="right"/>
        </w:pPr>
        <w:r>
          <w:fldChar w:fldCharType="begin"/>
        </w:r>
        <w:r w:rsidR="0071426D">
          <w:instrText xml:space="preserve"> PAGE   \* MERGEFORMAT </w:instrText>
        </w:r>
        <w:r>
          <w:fldChar w:fldCharType="separate"/>
        </w:r>
        <w:r w:rsidR="000F0CF1">
          <w:rPr>
            <w:noProof/>
          </w:rPr>
          <w:t>1</w:t>
        </w:r>
        <w:r>
          <w:rPr>
            <w:noProof/>
          </w:rPr>
          <w:fldChar w:fldCharType="end"/>
        </w:r>
      </w:p>
    </w:sdtContent>
  </w:sdt>
  <w:p w:rsidR="0071426D" w:rsidRDefault="00714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F1" w:rsidRDefault="000F0CF1" w:rsidP="0071426D">
      <w:pPr>
        <w:spacing w:after="0" w:line="240" w:lineRule="auto"/>
      </w:pPr>
      <w:r>
        <w:separator/>
      </w:r>
    </w:p>
  </w:footnote>
  <w:footnote w:type="continuationSeparator" w:id="0">
    <w:p w:rsidR="000F0CF1" w:rsidRDefault="000F0CF1" w:rsidP="00714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87B"/>
    <w:multiLevelType w:val="hybridMultilevel"/>
    <w:tmpl w:val="BE600276"/>
    <w:lvl w:ilvl="0" w:tplc="5A3AD6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955DE9"/>
    <w:multiLevelType w:val="hybridMultilevel"/>
    <w:tmpl w:val="18BC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D9066F"/>
    <w:multiLevelType w:val="hybridMultilevel"/>
    <w:tmpl w:val="835005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60573B3"/>
    <w:multiLevelType w:val="hybridMultilevel"/>
    <w:tmpl w:val="0BDAED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A73540A"/>
    <w:multiLevelType w:val="hybridMultilevel"/>
    <w:tmpl w:val="2C400766"/>
    <w:lvl w:ilvl="0" w:tplc="187CB3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9CA4904"/>
    <w:multiLevelType w:val="hybridMultilevel"/>
    <w:tmpl w:val="1EEC9E48"/>
    <w:lvl w:ilvl="0" w:tplc="9DC4DF32">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1F76D5"/>
    <w:multiLevelType w:val="hybridMultilevel"/>
    <w:tmpl w:val="687855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433A8"/>
    <w:rsid w:val="000015F5"/>
    <w:rsid w:val="00005B4C"/>
    <w:rsid w:val="00010DF9"/>
    <w:rsid w:val="000126A4"/>
    <w:rsid w:val="0003073D"/>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0F0CF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93FA3"/>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38A9"/>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D44"/>
    <w:rsid w:val="00384B5C"/>
    <w:rsid w:val="00385406"/>
    <w:rsid w:val="003867A6"/>
    <w:rsid w:val="00393ED4"/>
    <w:rsid w:val="003A0A36"/>
    <w:rsid w:val="003A1F7A"/>
    <w:rsid w:val="003A3A32"/>
    <w:rsid w:val="003C11E4"/>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6125"/>
    <w:rsid w:val="004601F7"/>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415FB"/>
    <w:rsid w:val="00554B5D"/>
    <w:rsid w:val="00556504"/>
    <w:rsid w:val="0056490D"/>
    <w:rsid w:val="00567BDA"/>
    <w:rsid w:val="0058378C"/>
    <w:rsid w:val="00593B26"/>
    <w:rsid w:val="005A6CE2"/>
    <w:rsid w:val="005B0567"/>
    <w:rsid w:val="005B0830"/>
    <w:rsid w:val="005B1644"/>
    <w:rsid w:val="005C6330"/>
    <w:rsid w:val="005C7255"/>
    <w:rsid w:val="005C7CAD"/>
    <w:rsid w:val="005D29E0"/>
    <w:rsid w:val="005D6E12"/>
    <w:rsid w:val="005F30F3"/>
    <w:rsid w:val="0060380D"/>
    <w:rsid w:val="006102B9"/>
    <w:rsid w:val="00612F05"/>
    <w:rsid w:val="006147C4"/>
    <w:rsid w:val="00616333"/>
    <w:rsid w:val="0062079E"/>
    <w:rsid w:val="00631065"/>
    <w:rsid w:val="00631E49"/>
    <w:rsid w:val="0063216C"/>
    <w:rsid w:val="006362A0"/>
    <w:rsid w:val="00661A1E"/>
    <w:rsid w:val="00665264"/>
    <w:rsid w:val="00667C44"/>
    <w:rsid w:val="00667CFA"/>
    <w:rsid w:val="006701FE"/>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426D"/>
    <w:rsid w:val="00715981"/>
    <w:rsid w:val="00726E7F"/>
    <w:rsid w:val="00730EBE"/>
    <w:rsid w:val="00744593"/>
    <w:rsid w:val="007457D6"/>
    <w:rsid w:val="00751CFE"/>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845EE"/>
    <w:rsid w:val="00995E51"/>
    <w:rsid w:val="009B00AA"/>
    <w:rsid w:val="009C1DC2"/>
    <w:rsid w:val="009D1B4F"/>
    <w:rsid w:val="009D5720"/>
    <w:rsid w:val="009E7F7A"/>
    <w:rsid w:val="009F0324"/>
    <w:rsid w:val="009F69BF"/>
    <w:rsid w:val="00A061B1"/>
    <w:rsid w:val="00A11407"/>
    <w:rsid w:val="00A11E1B"/>
    <w:rsid w:val="00A12546"/>
    <w:rsid w:val="00A27A8F"/>
    <w:rsid w:val="00A5099E"/>
    <w:rsid w:val="00A5760D"/>
    <w:rsid w:val="00A757DA"/>
    <w:rsid w:val="00A811CD"/>
    <w:rsid w:val="00AA440F"/>
    <w:rsid w:val="00AA7F90"/>
    <w:rsid w:val="00AB204B"/>
    <w:rsid w:val="00AC01E8"/>
    <w:rsid w:val="00AC4333"/>
    <w:rsid w:val="00AC4638"/>
    <w:rsid w:val="00AD68C7"/>
    <w:rsid w:val="00AE3B9A"/>
    <w:rsid w:val="00AE60DB"/>
    <w:rsid w:val="00AF5D3E"/>
    <w:rsid w:val="00B119D1"/>
    <w:rsid w:val="00B125DB"/>
    <w:rsid w:val="00B23562"/>
    <w:rsid w:val="00B27A1B"/>
    <w:rsid w:val="00B35E24"/>
    <w:rsid w:val="00B71E7C"/>
    <w:rsid w:val="00B72514"/>
    <w:rsid w:val="00B844B3"/>
    <w:rsid w:val="00B8633E"/>
    <w:rsid w:val="00B97E5C"/>
    <w:rsid w:val="00BB0024"/>
    <w:rsid w:val="00BB2068"/>
    <w:rsid w:val="00BB2FDE"/>
    <w:rsid w:val="00BB7450"/>
    <w:rsid w:val="00BC2F11"/>
    <w:rsid w:val="00BC55EF"/>
    <w:rsid w:val="00C02862"/>
    <w:rsid w:val="00C120FE"/>
    <w:rsid w:val="00C123AE"/>
    <w:rsid w:val="00C14953"/>
    <w:rsid w:val="00C17D8F"/>
    <w:rsid w:val="00C358F6"/>
    <w:rsid w:val="00C366DC"/>
    <w:rsid w:val="00C47238"/>
    <w:rsid w:val="00C75C3B"/>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5F30"/>
    <w:rsid w:val="00CF7215"/>
    <w:rsid w:val="00D0368D"/>
    <w:rsid w:val="00D03AAF"/>
    <w:rsid w:val="00D17A5F"/>
    <w:rsid w:val="00D20A0A"/>
    <w:rsid w:val="00D4758D"/>
    <w:rsid w:val="00D637EE"/>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3771"/>
    <w:rsid w:val="00E356E5"/>
    <w:rsid w:val="00E36039"/>
    <w:rsid w:val="00E3774C"/>
    <w:rsid w:val="00E4020A"/>
    <w:rsid w:val="00E433A8"/>
    <w:rsid w:val="00E55957"/>
    <w:rsid w:val="00E648A4"/>
    <w:rsid w:val="00E82455"/>
    <w:rsid w:val="00E90905"/>
    <w:rsid w:val="00E94873"/>
    <w:rsid w:val="00E96F22"/>
    <w:rsid w:val="00EB298B"/>
    <w:rsid w:val="00EC6216"/>
    <w:rsid w:val="00EE4643"/>
    <w:rsid w:val="00EF1D88"/>
    <w:rsid w:val="00EF468C"/>
    <w:rsid w:val="00EF4DD8"/>
    <w:rsid w:val="00F1025F"/>
    <w:rsid w:val="00F10306"/>
    <w:rsid w:val="00F20E6C"/>
    <w:rsid w:val="00F24EA3"/>
    <w:rsid w:val="00F26E6C"/>
    <w:rsid w:val="00F33DE3"/>
    <w:rsid w:val="00F41D98"/>
    <w:rsid w:val="00F448C5"/>
    <w:rsid w:val="00F515CF"/>
    <w:rsid w:val="00F65EFB"/>
    <w:rsid w:val="00F6615B"/>
    <w:rsid w:val="00F8320C"/>
    <w:rsid w:val="00F832DB"/>
    <w:rsid w:val="00F83BBF"/>
    <w:rsid w:val="00F87BF1"/>
    <w:rsid w:val="00F973DE"/>
    <w:rsid w:val="00FA2B35"/>
    <w:rsid w:val="00FA4F67"/>
    <w:rsid w:val="00FA5553"/>
    <w:rsid w:val="00FB08ED"/>
    <w:rsid w:val="00FB0C30"/>
    <w:rsid w:val="00FC54FF"/>
    <w:rsid w:val="00FC653F"/>
    <w:rsid w:val="00FD066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39"/>
    <w:rsid w:val="005B0830"/>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26D"/>
  </w:style>
  <w:style w:type="paragraph" w:styleId="Footer">
    <w:name w:val="footer"/>
    <w:basedOn w:val="Normal"/>
    <w:link w:val="FooterChar"/>
    <w:uiPriority w:val="99"/>
    <w:unhideWhenUsed/>
    <w:rsid w:val="00714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26D"/>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9F15-EFF5-4E7F-9CC2-F38DDEB5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2023-01-17T12:11:00Z</dcterms:created>
  <dcterms:modified xsi:type="dcterms:W3CDTF">2023-01-17T12:11:00Z</dcterms:modified>
</cp:coreProperties>
</file>