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655403"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236829"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324</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831CB9">
        <w:rPr>
          <w:rFonts w:ascii="Arial Narrow" w:eastAsia="Arial Unicode MS" w:hAnsi="Arial Narrow" w:cs="Times New Roman"/>
          <w:b/>
          <w:bCs/>
          <w:sz w:val="24"/>
          <w:szCs w:val="24"/>
          <w:bdr w:val="nil"/>
          <w:lang w:val="en-US"/>
        </w:rPr>
        <w:t>19</w:t>
      </w:r>
      <w:r w:rsidR="00501635">
        <w:rPr>
          <w:rFonts w:ascii="Arial Narrow" w:eastAsia="Arial Unicode MS" w:hAnsi="Arial Narrow" w:cs="Times New Roman"/>
          <w:b/>
          <w:bCs/>
          <w:sz w:val="24"/>
          <w:szCs w:val="24"/>
          <w:bdr w:val="nil"/>
          <w:lang w:val="en-US"/>
        </w:rPr>
        <w:t xml:space="preserve"> February 2021</w:t>
      </w:r>
    </w:p>
    <w:p w:rsidR="00501635" w:rsidRDefault="00831CB9"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2</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5D67E7">
        <w:rPr>
          <w:rFonts w:ascii="Arial Narrow" w:eastAsia="Arial Unicode MS" w:hAnsi="Arial Narrow" w:cs="Times New Roman"/>
          <w:b/>
          <w:bCs/>
          <w:sz w:val="24"/>
          <w:szCs w:val="24"/>
          <w:bdr w:val="nil"/>
          <w:lang w:val="en-US"/>
        </w:rPr>
        <w:t>08 March</w:t>
      </w:r>
      <w:bookmarkStart w:id="0" w:name="_GoBack"/>
      <w:bookmarkEnd w:id="0"/>
      <w:r w:rsidR="005D67E7">
        <w:rPr>
          <w:rFonts w:ascii="Arial Narrow" w:eastAsia="Arial Unicode MS" w:hAnsi="Arial Narrow" w:cs="Times New Roman"/>
          <w:b/>
          <w:bCs/>
          <w:sz w:val="24"/>
          <w:szCs w:val="24"/>
          <w:bdr w:val="nil"/>
          <w:lang w:val="en-US"/>
        </w:rPr>
        <w:t xml:space="preserve"> 2021</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8B4534"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Pr>
          <w:rFonts w:ascii="Arial Narrow" w:eastAsia="Calibri" w:hAnsi="Arial Narrow" w:cs="Times New Roman"/>
          <w:b/>
          <w:sz w:val="24"/>
          <w:szCs w:val="24"/>
          <w:lang w:val="af-ZA"/>
        </w:rPr>
        <w:t>Ms H S Winkler (DA</w:t>
      </w:r>
      <w:r w:rsidR="009A0955" w:rsidRPr="009A0955">
        <w:rPr>
          <w:rFonts w:ascii="Arial Narrow" w:eastAsia="Calibri" w:hAnsi="Arial Narrow" w:cs="Times New Roman"/>
          <w:b/>
          <w:sz w:val="24"/>
          <w:szCs w:val="24"/>
          <w:lang w:val="af-ZA"/>
        </w:rPr>
        <w:t xml:space="preserve">) to ask the Minister of Tourism:  </w:t>
      </w:r>
    </w:p>
    <w:p w:rsidR="00236829" w:rsidRPr="009A602F" w:rsidRDefault="00236829" w:rsidP="00236829">
      <w:pPr>
        <w:pStyle w:val="ListParagraph"/>
        <w:numPr>
          <w:ilvl w:val="0"/>
          <w:numId w:val="36"/>
        </w:numPr>
        <w:pBdr>
          <w:top w:val="nil"/>
          <w:left w:val="nil"/>
          <w:bottom w:val="nil"/>
          <w:right w:val="nil"/>
          <w:between w:val="nil"/>
          <w:bar w:val="nil"/>
        </w:pBdr>
        <w:spacing w:after="0" w:line="360" w:lineRule="auto"/>
        <w:ind w:left="426" w:hanging="426"/>
        <w:jc w:val="both"/>
        <w:rPr>
          <w:rFonts w:ascii="Arial Narrow" w:eastAsia="Calibri" w:hAnsi="Arial Narrow" w:cs="Times New Roman"/>
          <w:color w:val="000000" w:themeColor="text1"/>
          <w:sz w:val="24"/>
          <w:szCs w:val="24"/>
          <w:lang w:val="en-US"/>
        </w:rPr>
      </w:pPr>
      <w:r w:rsidRPr="009A602F">
        <w:rPr>
          <w:rFonts w:ascii="Arial Narrow" w:eastAsia="Calibri" w:hAnsi="Arial Narrow" w:cs="Times New Roman"/>
          <w:color w:val="000000" w:themeColor="text1"/>
          <w:sz w:val="24"/>
          <w:szCs w:val="24"/>
        </w:rPr>
        <w:t xml:space="preserve">What is the climate change adaptation and resilience strategy of her department given the imminent impact of climate change on local tourism; </w:t>
      </w:r>
    </w:p>
    <w:p w:rsidR="00236829" w:rsidRPr="009A602F" w:rsidRDefault="00236829" w:rsidP="00236829">
      <w:pPr>
        <w:pStyle w:val="ListParagraph"/>
        <w:numPr>
          <w:ilvl w:val="0"/>
          <w:numId w:val="36"/>
        </w:numPr>
        <w:pBdr>
          <w:top w:val="nil"/>
          <w:left w:val="nil"/>
          <w:bottom w:val="nil"/>
          <w:right w:val="nil"/>
          <w:between w:val="nil"/>
          <w:bar w:val="nil"/>
        </w:pBdr>
        <w:spacing w:after="0" w:line="360" w:lineRule="auto"/>
        <w:ind w:left="426" w:hanging="426"/>
        <w:jc w:val="both"/>
        <w:rPr>
          <w:rFonts w:ascii="Arial Narrow" w:eastAsia="Calibri" w:hAnsi="Arial Narrow" w:cs="Times New Roman"/>
          <w:color w:val="000000" w:themeColor="text1"/>
          <w:sz w:val="24"/>
          <w:szCs w:val="24"/>
          <w:lang w:val="en-US"/>
        </w:rPr>
      </w:pPr>
      <w:r w:rsidRPr="009A602F">
        <w:rPr>
          <w:rFonts w:ascii="Arial Narrow" w:eastAsia="Calibri" w:hAnsi="Arial Narrow" w:cs="Times New Roman"/>
          <w:color w:val="000000" w:themeColor="text1"/>
          <w:sz w:val="24"/>
          <w:szCs w:val="24"/>
        </w:rPr>
        <w:t>whether her department has met with key role players and experts on the impact of climate change on tourism to mitigate the worst impact it is likely to have on tourism; if not, (a) on what date will a meeting be convened and (b) who will extend an invitation to attend the meeting; if so, (</w:t>
      </w:r>
      <w:proofErr w:type="spellStart"/>
      <w:r w:rsidRPr="009A602F">
        <w:rPr>
          <w:rFonts w:ascii="Arial Narrow" w:eastAsia="Calibri" w:hAnsi="Arial Narrow" w:cs="Times New Roman"/>
          <w:color w:val="000000" w:themeColor="text1"/>
          <w:sz w:val="24"/>
          <w:szCs w:val="24"/>
        </w:rPr>
        <w:t>i</w:t>
      </w:r>
      <w:proofErr w:type="spellEnd"/>
      <w:r w:rsidRPr="009A602F">
        <w:rPr>
          <w:rFonts w:ascii="Arial Narrow" w:eastAsia="Calibri" w:hAnsi="Arial Narrow" w:cs="Times New Roman"/>
          <w:color w:val="000000" w:themeColor="text1"/>
          <w:sz w:val="24"/>
          <w:szCs w:val="24"/>
        </w:rPr>
        <w:t xml:space="preserve">) on what date was the meeting convened, (ii) who were in attendance and (iii) what was the agenda of the meeting; </w:t>
      </w:r>
    </w:p>
    <w:p w:rsidR="00831CB9" w:rsidRPr="009A602F" w:rsidRDefault="00236829" w:rsidP="00236829">
      <w:pPr>
        <w:pStyle w:val="ListParagraph"/>
        <w:numPr>
          <w:ilvl w:val="0"/>
          <w:numId w:val="36"/>
        </w:numPr>
        <w:pBdr>
          <w:top w:val="nil"/>
          <w:left w:val="nil"/>
          <w:bottom w:val="nil"/>
          <w:right w:val="nil"/>
          <w:between w:val="nil"/>
          <w:bar w:val="nil"/>
        </w:pBdr>
        <w:spacing w:after="0" w:line="360" w:lineRule="auto"/>
        <w:ind w:left="426" w:hanging="426"/>
        <w:jc w:val="both"/>
        <w:rPr>
          <w:rFonts w:ascii="Arial Narrow" w:eastAsia="Calibri" w:hAnsi="Arial Narrow" w:cs="Times New Roman"/>
          <w:color w:val="000000" w:themeColor="text1"/>
          <w:sz w:val="24"/>
          <w:szCs w:val="24"/>
          <w:lang w:val="en-US"/>
        </w:rPr>
      </w:pPr>
      <w:r w:rsidRPr="009A602F">
        <w:rPr>
          <w:rFonts w:ascii="Arial Narrow" w:eastAsia="Calibri" w:hAnsi="Arial Narrow" w:cs="Times New Roman"/>
          <w:color w:val="000000" w:themeColor="text1"/>
          <w:sz w:val="24"/>
          <w:szCs w:val="24"/>
        </w:rPr>
        <w:t xml:space="preserve">whether a strategy and/or plan was adopted going forward; if not, why not; if so, on what date will a follow-up meeting be convened? </w:t>
      </w:r>
      <w:r w:rsidRPr="009A602F">
        <w:rPr>
          <w:rFonts w:ascii="Arial Narrow" w:eastAsia="Calibri" w:hAnsi="Arial Narrow" w:cs="Times New Roman"/>
          <w:color w:val="000000" w:themeColor="text1"/>
          <w:sz w:val="24"/>
          <w:szCs w:val="24"/>
        </w:rPr>
        <w:tab/>
      </w:r>
      <w:r w:rsidRPr="009A602F">
        <w:rPr>
          <w:rFonts w:ascii="Arial Narrow" w:eastAsia="Calibri" w:hAnsi="Arial Narrow" w:cs="Times New Roman"/>
          <w:color w:val="000000" w:themeColor="text1"/>
          <w:sz w:val="24"/>
          <w:szCs w:val="24"/>
        </w:rPr>
        <w:tab/>
      </w:r>
      <w:r w:rsidRPr="009A602F">
        <w:rPr>
          <w:rFonts w:ascii="Arial Narrow" w:eastAsia="Calibri" w:hAnsi="Arial Narrow" w:cs="Times New Roman"/>
          <w:color w:val="000000" w:themeColor="text1"/>
          <w:sz w:val="24"/>
          <w:szCs w:val="24"/>
        </w:rPr>
        <w:tab/>
      </w:r>
      <w:r w:rsidRPr="009A602F">
        <w:rPr>
          <w:rFonts w:ascii="Arial Narrow" w:eastAsia="Calibri" w:hAnsi="Arial Narrow" w:cs="Times New Roman"/>
          <w:color w:val="000000" w:themeColor="text1"/>
          <w:sz w:val="24"/>
          <w:szCs w:val="24"/>
        </w:rPr>
        <w:tab/>
      </w:r>
      <w:r w:rsidRPr="009A602F">
        <w:rPr>
          <w:rFonts w:ascii="Arial Narrow" w:eastAsia="Calibri" w:hAnsi="Arial Narrow" w:cs="Times New Roman"/>
          <w:color w:val="000000" w:themeColor="text1"/>
          <w:sz w:val="24"/>
          <w:szCs w:val="24"/>
        </w:rPr>
        <w:tab/>
      </w:r>
      <w:r w:rsidRPr="009A602F">
        <w:rPr>
          <w:rFonts w:ascii="Arial Narrow" w:eastAsia="Calibri" w:hAnsi="Arial Narrow" w:cs="Times New Roman"/>
          <w:color w:val="000000" w:themeColor="text1"/>
          <w:sz w:val="24"/>
          <w:szCs w:val="24"/>
        </w:rPr>
        <w:tab/>
      </w:r>
      <w:r w:rsidRPr="009A602F">
        <w:rPr>
          <w:rFonts w:ascii="Arial Narrow" w:eastAsia="Calibri" w:hAnsi="Arial Narrow" w:cs="Times New Roman"/>
          <w:color w:val="000000" w:themeColor="text1"/>
          <w:sz w:val="24"/>
          <w:szCs w:val="24"/>
        </w:rPr>
        <w:tab/>
      </w:r>
      <w:r w:rsidRPr="009A602F">
        <w:rPr>
          <w:rFonts w:ascii="Arial Narrow" w:eastAsia="Calibri" w:hAnsi="Arial Narrow" w:cs="Times New Roman"/>
          <w:color w:val="000000" w:themeColor="text1"/>
          <w:sz w:val="24"/>
          <w:szCs w:val="24"/>
        </w:rPr>
        <w:tab/>
      </w:r>
      <w:r w:rsidRPr="009A602F">
        <w:rPr>
          <w:rFonts w:ascii="Arial Narrow" w:eastAsia="Calibri" w:hAnsi="Arial Narrow" w:cs="Times New Roman"/>
          <w:color w:val="000000" w:themeColor="text1"/>
          <w:szCs w:val="24"/>
        </w:rPr>
        <w:tab/>
      </w:r>
      <w:r w:rsidRPr="009A602F">
        <w:rPr>
          <w:rFonts w:ascii="Arial Narrow" w:eastAsia="Calibri" w:hAnsi="Arial Narrow" w:cs="Times New Roman"/>
          <w:color w:val="000000" w:themeColor="text1"/>
          <w:sz w:val="24"/>
          <w:szCs w:val="24"/>
        </w:rPr>
        <w:t>NW328E</w:t>
      </w:r>
    </w:p>
    <w:p w:rsidR="00A176DC" w:rsidRPr="009A602F" w:rsidRDefault="00A176DC" w:rsidP="008B4534">
      <w:pPr>
        <w:pBdr>
          <w:top w:val="nil"/>
          <w:left w:val="nil"/>
          <w:bottom w:val="nil"/>
          <w:right w:val="nil"/>
          <w:between w:val="nil"/>
          <w:bar w:val="nil"/>
        </w:pBdr>
        <w:spacing w:after="0" w:line="360" w:lineRule="auto"/>
        <w:jc w:val="both"/>
        <w:rPr>
          <w:rFonts w:ascii="Arial Narrow" w:eastAsia="Calibri" w:hAnsi="Arial Narrow" w:cs="Times New Roman"/>
          <w:color w:val="000000" w:themeColor="text1"/>
          <w:sz w:val="24"/>
          <w:szCs w:val="24"/>
          <w:lang w:val="af-ZA"/>
        </w:rPr>
      </w:pPr>
    </w:p>
    <w:p w:rsidR="009319CB" w:rsidRPr="009A602F" w:rsidRDefault="009319CB" w:rsidP="008B4534">
      <w:pPr>
        <w:pBdr>
          <w:top w:val="nil"/>
          <w:left w:val="nil"/>
          <w:bottom w:val="nil"/>
          <w:right w:val="nil"/>
          <w:between w:val="nil"/>
          <w:bar w:val="nil"/>
        </w:pBdr>
        <w:spacing w:after="0" w:line="360" w:lineRule="auto"/>
        <w:jc w:val="both"/>
        <w:rPr>
          <w:rFonts w:ascii="Arial Narrow" w:eastAsia="Calibri" w:hAnsi="Arial Narrow" w:cs="Times New Roman"/>
          <w:color w:val="000000" w:themeColor="text1"/>
          <w:sz w:val="24"/>
          <w:szCs w:val="24"/>
          <w:lang w:val="af-ZA"/>
        </w:rPr>
      </w:pPr>
    </w:p>
    <w:p w:rsidR="00E54B68" w:rsidRPr="009A602F"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color w:val="000000" w:themeColor="text1"/>
          <w:sz w:val="24"/>
          <w:szCs w:val="24"/>
          <w:bdr w:val="nil"/>
          <w:lang w:val="en-US"/>
        </w:rPr>
      </w:pPr>
      <w:r w:rsidRPr="009A602F">
        <w:rPr>
          <w:rFonts w:ascii="Arial Narrow" w:eastAsia="Arial Unicode MS" w:hAnsi="Arial Narrow" w:cs="Times New Roman"/>
          <w:b/>
          <w:bCs/>
          <w:color w:val="000000" w:themeColor="text1"/>
          <w:sz w:val="24"/>
          <w:szCs w:val="24"/>
          <w:bdr w:val="nil"/>
          <w:lang w:val="en-US"/>
        </w:rPr>
        <w:t>REPLY:</w:t>
      </w:r>
    </w:p>
    <w:p w:rsidR="00B03203" w:rsidRPr="00597BFA" w:rsidRDefault="00B03203" w:rsidP="00597BFA">
      <w:pPr>
        <w:pStyle w:val="ListParagraph"/>
        <w:numPr>
          <w:ilvl w:val="0"/>
          <w:numId w:val="37"/>
        </w:numPr>
        <w:pBdr>
          <w:top w:val="nil"/>
          <w:left w:val="nil"/>
          <w:bottom w:val="nil"/>
          <w:right w:val="nil"/>
          <w:between w:val="nil"/>
          <w:bar w:val="nil"/>
        </w:pBdr>
        <w:spacing w:after="0" w:line="360" w:lineRule="auto"/>
        <w:ind w:left="426" w:hanging="426"/>
        <w:jc w:val="both"/>
        <w:rPr>
          <w:rFonts w:ascii="Arial Narrow" w:eastAsia="Calibri" w:hAnsi="Arial Narrow" w:cs="Times New Roman"/>
          <w:color w:val="000000" w:themeColor="text1"/>
          <w:sz w:val="24"/>
          <w:szCs w:val="24"/>
          <w:lang w:val="af-ZA"/>
        </w:rPr>
      </w:pPr>
      <w:r w:rsidRPr="00597BFA">
        <w:rPr>
          <w:rFonts w:ascii="Arial Narrow" w:eastAsia="Calibri" w:hAnsi="Arial Narrow" w:cs="Times New Roman"/>
          <w:color w:val="000000" w:themeColor="text1"/>
          <w:sz w:val="24"/>
          <w:szCs w:val="24"/>
          <w:lang w:val="af-ZA"/>
        </w:rPr>
        <w:t xml:space="preserve">The Department of Tourism developed the </w:t>
      </w:r>
      <w:bookmarkStart w:id="1" w:name="_Hlk65772449"/>
      <w:r w:rsidR="000748B2" w:rsidRPr="00597BFA">
        <w:rPr>
          <w:rFonts w:ascii="Arial Narrow" w:eastAsia="Calibri" w:hAnsi="Arial Narrow" w:cs="Times New Roman"/>
          <w:color w:val="000000" w:themeColor="text1"/>
          <w:sz w:val="24"/>
          <w:szCs w:val="24"/>
          <w:lang w:val="af-ZA"/>
        </w:rPr>
        <w:t xml:space="preserve">National Tourism and Climate Change Response Programme </w:t>
      </w:r>
      <w:bookmarkEnd w:id="1"/>
      <w:r w:rsidR="000748B2" w:rsidRPr="00597BFA">
        <w:rPr>
          <w:rFonts w:ascii="Arial Narrow" w:eastAsia="Calibri" w:hAnsi="Arial Narrow" w:cs="Times New Roman"/>
          <w:color w:val="000000" w:themeColor="text1"/>
          <w:sz w:val="24"/>
          <w:szCs w:val="24"/>
          <w:lang w:val="af-ZA"/>
        </w:rPr>
        <w:t>focus</w:t>
      </w:r>
      <w:r w:rsidR="00597BFA">
        <w:rPr>
          <w:rFonts w:ascii="Arial Narrow" w:eastAsia="Calibri" w:hAnsi="Arial Narrow" w:cs="Times New Roman"/>
          <w:color w:val="000000" w:themeColor="text1"/>
          <w:sz w:val="24"/>
          <w:szCs w:val="24"/>
          <w:lang w:val="af-ZA"/>
        </w:rPr>
        <w:t>ing</w:t>
      </w:r>
      <w:r w:rsidR="000748B2" w:rsidRPr="00597BFA">
        <w:rPr>
          <w:rFonts w:ascii="Arial Narrow" w:eastAsia="Calibri" w:hAnsi="Arial Narrow" w:cs="Times New Roman"/>
          <w:color w:val="000000" w:themeColor="text1"/>
          <w:sz w:val="24"/>
          <w:szCs w:val="24"/>
          <w:lang w:val="af-ZA"/>
        </w:rPr>
        <w:t xml:space="preserve"> on adaptation and mitigation </w:t>
      </w:r>
      <w:r w:rsidR="00725C49">
        <w:rPr>
          <w:rFonts w:ascii="Arial Narrow" w:eastAsia="Calibri" w:hAnsi="Arial Narrow" w:cs="Times New Roman"/>
          <w:color w:val="000000" w:themeColor="text1"/>
          <w:sz w:val="24"/>
          <w:szCs w:val="24"/>
          <w:lang w:val="af-ZA"/>
        </w:rPr>
        <w:t xml:space="preserve">in </w:t>
      </w:r>
      <w:r w:rsidR="00597BFA">
        <w:rPr>
          <w:rFonts w:ascii="Arial Narrow" w:eastAsia="Calibri" w:hAnsi="Arial Narrow" w:cs="Times New Roman"/>
          <w:color w:val="000000" w:themeColor="text1"/>
          <w:sz w:val="24"/>
          <w:szCs w:val="24"/>
          <w:lang w:val="af-ZA"/>
        </w:rPr>
        <w:t>the</w:t>
      </w:r>
      <w:r w:rsidR="000748B2" w:rsidRPr="00597BFA">
        <w:rPr>
          <w:rFonts w:ascii="Arial Narrow" w:eastAsia="Calibri" w:hAnsi="Arial Narrow" w:cs="Times New Roman"/>
          <w:color w:val="000000" w:themeColor="text1"/>
          <w:sz w:val="24"/>
          <w:szCs w:val="24"/>
          <w:lang w:val="af-ZA"/>
        </w:rPr>
        <w:t xml:space="preserve"> sector.</w:t>
      </w:r>
      <w:r w:rsidR="00986726" w:rsidRPr="00597BFA">
        <w:rPr>
          <w:rFonts w:ascii="Arial Narrow" w:eastAsia="Calibri" w:hAnsi="Arial Narrow" w:cs="Times New Roman"/>
          <w:color w:val="000000" w:themeColor="text1"/>
          <w:sz w:val="24"/>
          <w:szCs w:val="24"/>
          <w:lang w:val="af-ZA"/>
        </w:rPr>
        <w:t xml:space="preserve"> </w:t>
      </w:r>
      <w:r w:rsidR="00597BFA">
        <w:rPr>
          <w:rFonts w:ascii="Arial Narrow" w:eastAsia="Calibri" w:hAnsi="Arial Narrow" w:cs="Times New Roman"/>
          <w:color w:val="000000" w:themeColor="text1"/>
          <w:sz w:val="24"/>
          <w:szCs w:val="24"/>
          <w:lang w:val="af-ZA"/>
        </w:rPr>
        <w:t>The</w:t>
      </w:r>
      <w:r w:rsidR="00986726" w:rsidRPr="00597BFA">
        <w:rPr>
          <w:rFonts w:ascii="Arial Narrow" w:eastAsia="Calibri" w:hAnsi="Arial Narrow" w:cs="Times New Roman"/>
          <w:color w:val="000000" w:themeColor="text1"/>
          <w:sz w:val="24"/>
          <w:szCs w:val="24"/>
          <w:lang w:val="af-ZA"/>
        </w:rPr>
        <w:t xml:space="preserve"> department </w:t>
      </w:r>
      <w:r w:rsidR="00597BFA">
        <w:rPr>
          <w:rFonts w:ascii="Arial Narrow" w:eastAsia="Calibri" w:hAnsi="Arial Narrow" w:cs="Times New Roman"/>
          <w:color w:val="000000" w:themeColor="text1"/>
          <w:sz w:val="24"/>
          <w:szCs w:val="24"/>
          <w:lang w:val="af-ZA"/>
        </w:rPr>
        <w:t xml:space="preserve">further </w:t>
      </w:r>
      <w:r w:rsidR="00986726" w:rsidRPr="00597BFA">
        <w:rPr>
          <w:rFonts w:ascii="Arial Narrow" w:eastAsia="Calibri" w:hAnsi="Arial Narrow" w:cs="Times New Roman"/>
          <w:color w:val="000000" w:themeColor="text1"/>
          <w:sz w:val="24"/>
          <w:szCs w:val="24"/>
          <w:lang w:val="af-ZA"/>
        </w:rPr>
        <w:t>conducted</w:t>
      </w:r>
      <w:r w:rsidR="00C305C5" w:rsidRPr="00597BFA">
        <w:rPr>
          <w:rFonts w:ascii="Arial Narrow" w:eastAsia="Calibri" w:hAnsi="Arial Narrow" w:cs="Times New Roman"/>
          <w:color w:val="000000" w:themeColor="text1"/>
          <w:sz w:val="24"/>
          <w:szCs w:val="24"/>
          <w:lang w:val="af-ZA"/>
        </w:rPr>
        <w:t xml:space="preserve"> a climate change</w:t>
      </w:r>
      <w:r w:rsidR="00986726" w:rsidRPr="00597BFA">
        <w:rPr>
          <w:rFonts w:ascii="Arial Narrow" w:eastAsia="Calibri" w:hAnsi="Arial Narrow" w:cs="Times New Roman"/>
          <w:color w:val="000000" w:themeColor="text1"/>
          <w:sz w:val="24"/>
          <w:szCs w:val="24"/>
          <w:lang w:val="af-ZA"/>
        </w:rPr>
        <w:t xml:space="preserve"> </w:t>
      </w:r>
      <w:r w:rsidR="00C305C5" w:rsidRPr="00597BFA">
        <w:rPr>
          <w:rFonts w:ascii="Arial Narrow" w:eastAsia="Calibri" w:hAnsi="Arial Narrow" w:cs="Times New Roman"/>
          <w:color w:val="000000" w:themeColor="text1"/>
          <w:sz w:val="24"/>
          <w:szCs w:val="24"/>
          <w:lang w:val="af-ZA"/>
        </w:rPr>
        <w:t>risk and vulnerability assessment of 27 tourism sites across the country</w:t>
      </w:r>
      <w:r w:rsidR="00597BFA">
        <w:rPr>
          <w:rFonts w:ascii="Arial Narrow" w:eastAsia="Calibri" w:hAnsi="Arial Narrow" w:cs="Times New Roman"/>
          <w:color w:val="000000" w:themeColor="text1"/>
          <w:sz w:val="24"/>
          <w:szCs w:val="24"/>
          <w:lang w:val="af-ZA"/>
        </w:rPr>
        <w:t>, culminating into a</w:t>
      </w:r>
      <w:r w:rsidR="001712BD">
        <w:rPr>
          <w:rFonts w:ascii="Arial Narrow" w:eastAsia="Calibri" w:hAnsi="Arial Narrow" w:cs="Times New Roman"/>
          <w:color w:val="000000" w:themeColor="text1"/>
          <w:sz w:val="24"/>
          <w:szCs w:val="24"/>
          <w:lang w:val="af-ZA"/>
        </w:rPr>
        <w:t xml:space="preserve"> three </w:t>
      </w:r>
      <w:r w:rsidR="0092146B" w:rsidRPr="00597BFA">
        <w:rPr>
          <w:rFonts w:ascii="Arial Narrow" w:eastAsia="Calibri" w:hAnsi="Arial Narrow" w:cs="Times New Roman"/>
          <w:color w:val="000000" w:themeColor="text1"/>
          <w:sz w:val="24"/>
          <w:szCs w:val="24"/>
          <w:lang w:val="af-ZA"/>
        </w:rPr>
        <w:t xml:space="preserve"> year tourism adaptation implementation plan</w:t>
      </w:r>
      <w:r w:rsidR="00725C49">
        <w:rPr>
          <w:rFonts w:ascii="Arial Narrow" w:eastAsia="Calibri" w:hAnsi="Arial Narrow" w:cs="Times New Roman"/>
          <w:color w:val="000000" w:themeColor="text1"/>
          <w:sz w:val="24"/>
          <w:szCs w:val="24"/>
          <w:lang w:val="af-ZA"/>
        </w:rPr>
        <w:t xml:space="preserve"> 2019/20 financial year</w:t>
      </w:r>
      <w:r w:rsidR="00597BFA">
        <w:rPr>
          <w:rFonts w:ascii="Arial Narrow" w:eastAsia="Calibri" w:hAnsi="Arial Narrow" w:cs="Times New Roman"/>
          <w:color w:val="000000" w:themeColor="text1"/>
          <w:sz w:val="24"/>
          <w:szCs w:val="24"/>
          <w:lang w:val="af-ZA"/>
        </w:rPr>
        <w:t>.</w:t>
      </w:r>
      <w:r w:rsidR="0092146B" w:rsidRPr="00597BFA">
        <w:rPr>
          <w:rFonts w:ascii="Arial Narrow" w:eastAsia="Calibri" w:hAnsi="Arial Narrow" w:cs="Times New Roman"/>
          <w:color w:val="000000" w:themeColor="text1"/>
          <w:sz w:val="24"/>
          <w:szCs w:val="24"/>
          <w:lang w:val="af-ZA"/>
        </w:rPr>
        <w:t xml:space="preserve"> </w:t>
      </w:r>
      <w:r w:rsidR="00597BFA" w:rsidRPr="00597BFA">
        <w:rPr>
          <w:rFonts w:ascii="Arial Narrow" w:eastAsia="Calibri" w:hAnsi="Arial Narrow" w:cs="Times New Roman"/>
          <w:color w:val="000000" w:themeColor="text1"/>
          <w:sz w:val="24"/>
          <w:szCs w:val="24"/>
          <w:lang w:val="af-ZA"/>
        </w:rPr>
        <w:t xml:space="preserve">As part of </w:t>
      </w:r>
      <w:r w:rsidR="00597BFA">
        <w:rPr>
          <w:rFonts w:ascii="Arial Narrow" w:eastAsia="Calibri" w:hAnsi="Arial Narrow" w:cs="Times New Roman"/>
          <w:color w:val="000000" w:themeColor="text1"/>
          <w:sz w:val="24"/>
          <w:szCs w:val="24"/>
          <w:lang w:val="af-ZA"/>
        </w:rPr>
        <w:t xml:space="preserve">its </w:t>
      </w:r>
      <w:r w:rsidR="00597BFA" w:rsidRPr="00597BFA">
        <w:rPr>
          <w:rFonts w:ascii="Arial Narrow" w:eastAsia="Calibri" w:hAnsi="Arial Narrow" w:cs="Times New Roman"/>
          <w:color w:val="000000" w:themeColor="text1"/>
          <w:sz w:val="24"/>
          <w:szCs w:val="24"/>
          <w:lang w:val="af-ZA"/>
        </w:rPr>
        <w:t>implementation plan, the department is develop</w:t>
      </w:r>
      <w:r w:rsidR="00597BFA">
        <w:rPr>
          <w:rFonts w:ascii="Arial Narrow" w:eastAsia="Calibri" w:hAnsi="Arial Narrow" w:cs="Times New Roman"/>
          <w:color w:val="000000" w:themeColor="text1"/>
          <w:sz w:val="24"/>
          <w:szCs w:val="24"/>
          <w:lang w:val="af-ZA"/>
        </w:rPr>
        <w:t>ing</w:t>
      </w:r>
      <w:r w:rsidR="00597BFA" w:rsidRPr="00597BFA">
        <w:rPr>
          <w:rFonts w:ascii="Arial Narrow" w:eastAsia="Calibri" w:hAnsi="Arial Narrow" w:cs="Times New Roman"/>
          <w:color w:val="000000" w:themeColor="text1"/>
          <w:sz w:val="24"/>
          <w:szCs w:val="24"/>
          <w:lang w:val="af-ZA"/>
        </w:rPr>
        <w:t xml:space="preserve"> a climate change communication plan. </w:t>
      </w:r>
    </w:p>
    <w:p w:rsidR="00571792" w:rsidRPr="009A602F" w:rsidRDefault="00571792" w:rsidP="00571792">
      <w:pPr>
        <w:pBdr>
          <w:top w:val="nil"/>
          <w:left w:val="nil"/>
          <w:bottom w:val="nil"/>
          <w:right w:val="nil"/>
          <w:between w:val="nil"/>
          <w:bar w:val="nil"/>
        </w:pBdr>
        <w:spacing w:after="0" w:line="360" w:lineRule="auto"/>
        <w:jc w:val="both"/>
        <w:rPr>
          <w:rFonts w:ascii="Arial Narrow" w:eastAsia="Calibri" w:hAnsi="Arial Narrow" w:cs="Times New Roman"/>
          <w:color w:val="000000" w:themeColor="text1"/>
          <w:sz w:val="24"/>
          <w:szCs w:val="24"/>
          <w:lang w:val="af-ZA"/>
        </w:rPr>
      </w:pPr>
    </w:p>
    <w:p w:rsidR="001712BD" w:rsidRPr="001712BD" w:rsidRDefault="003878C1" w:rsidP="000C2948">
      <w:pPr>
        <w:pStyle w:val="ListParagraph"/>
        <w:numPr>
          <w:ilvl w:val="0"/>
          <w:numId w:val="37"/>
        </w:numPr>
        <w:pBdr>
          <w:top w:val="nil"/>
          <w:left w:val="nil"/>
          <w:bottom w:val="nil"/>
          <w:right w:val="nil"/>
          <w:between w:val="nil"/>
          <w:bar w:val="nil"/>
        </w:pBdr>
        <w:spacing w:after="0" w:line="360" w:lineRule="auto"/>
        <w:jc w:val="both"/>
        <w:rPr>
          <w:rFonts w:ascii="Arial Narrow" w:eastAsia="Calibri" w:hAnsi="Arial Narrow" w:cs="Times New Roman"/>
          <w:color w:val="000000" w:themeColor="text1"/>
          <w:sz w:val="24"/>
          <w:szCs w:val="24"/>
          <w:lang w:val="af-ZA"/>
        </w:rPr>
      </w:pPr>
      <w:r w:rsidRPr="001712BD">
        <w:rPr>
          <w:rFonts w:ascii="Arial Narrow" w:eastAsia="Calibri" w:hAnsi="Arial Narrow" w:cs="Times New Roman"/>
          <w:color w:val="000000" w:themeColor="text1"/>
          <w:sz w:val="24"/>
          <w:szCs w:val="24"/>
          <w:lang w:val="af-ZA"/>
        </w:rPr>
        <w:t>(a)-(b)</w:t>
      </w:r>
    </w:p>
    <w:p w:rsidR="00725C49" w:rsidRPr="00725C49" w:rsidRDefault="008312E5" w:rsidP="001712BD">
      <w:pPr>
        <w:pStyle w:val="ListParagraph"/>
        <w:pBdr>
          <w:top w:val="nil"/>
          <w:left w:val="nil"/>
          <w:bottom w:val="nil"/>
          <w:right w:val="nil"/>
          <w:between w:val="nil"/>
          <w:bar w:val="nil"/>
        </w:pBdr>
        <w:spacing w:after="0" w:line="360" w:lineRule="auto"/>
        <w:ind w:left="851"/>
        <w:jc w:val="both"/>
        <w:rPr>
          <w:rFonts w:ascii="Arial Narrow" w:eastAsia="Calibri" w:hAnsi="Arial Narrow" w:cs="Times New Roman"/>
          <w:color w:val="000000" w:themeColor="text1"/>
          <w:sz w:val="24"/>
          <w:szCs w:val="24"/>
        </w:rPr>
      </w:pPr>
      <w:r w:rsidRPr="0009576C">
        <w:rPr>
          <w:rFonts w:ascii="Arial Narrow" w:eastAsia="Calibri" w:hAnsi="Arial Narrow" w:cs="Times New Roman"/>
          <w:color w:val="000000" w:themeColor="text1"/>
          <w:sz w:val="24"/>
          <w:szCs w:val="24"/>
          <w:lang w:val="af-ZA"/>
        </w:rPr>
        <w:t>(i)</w:t>
      </w:r>
      <w:r w:rsidR="00A55EFD" w:rsidRPr="0009576C">
        <w:rPr>
          <w:rFonts w:ascii="Arial Narrow" w:eastAsia="Calibri" w:hAnsi="Arial Narrow" w:cs="Times New Roman"/>
          <w:color w:val="000000" w:themeColor="text1"/>
          <w:sz w:val="24"/>
          <w:szCs w:val="24"/>
          <w:lang w:val="af-ZA"/>
        </w:rPr>
        <w:tab/>
      </w:r>
      <w:r w:rsidRPr="0009576C">
        <w:rPr>
          <w:rFonts w:ascii="Arial Narrow" w:eastAsia="Calibri" w:hAnsi="Arial Narrow" w:cs="Times New Roman"/>
          <w:color w:val="000000" w:themeColor="text1"/>
          <w:sz w:val="24"/>
          <w:szCs w:val="24"/>
          <w:lang w:val="af-ZA"/>
        </w:rPr>
        <w:t>T</w:t>
      </w:r>
      <w:r w:rsidR="00571792" w:rsidRPr="0009576C">
        <w:rPr>
          <w:rFonts w:ascii="Arial Narrow" w:eastAsia="Calibri" w:hAnsi="Arial Narrow" w:cs="Times New Roman"/>
          <w:color w:val="000000" w:themeColor="text1"/>
          <w:sz w:val="24"/>
          <w:szCs w:val="24"/>
          <w:lang w:val="af-ZA"/>
        </w:rPr>
        <w:t>he</w:t>
      </w:r>
      <w:r w:rsidR="00B23F37" w:rsidRPr="0009576C">
        <w:rPr>
          <w:rFonts w:ascii="Arial Narrow" w:eastAsia="Calibri" w:hAnsi="Arial Narrow" w:cs="Times New Roman"/>
          <w:color w:val="000000" w:themeColor="text1"/>
          <w:sz w:val="24"/>
          <w:szCs w:val="24"/>
        </w:rPr>
        <w:t xml:space="preserve"> department has had a number of engagements with key role players and experts in climate change</w:t>
      </w:r>
      <w:r w:rsidR="00597BFA">
        <w:rPr>
          <w:rFonts w:ascii="Arial Narrow" w:eastAsia="Calibri" w:hAnsi="Arial Narrow" w:cs="Times New Roman"/>
          <w:color w:val="000000" w:themeColor="text1"/>
          <w:sz w:val="24"/>
          <w:szCs w:val="24"/>
        </w:rPr>
        <w:t xml:space="preserve">, some of whom were members of the Task Team that drove the development of the </w:t>
      </w:r>
      <w:r w:rsidR="00D01611" w:rsidRPr="00597BFA">
        <w:rPr>
          <w:rFonts w:ascii="Arial Narrow" w:eastAsia="Calibri" w:hAnsi="Arial Narrow" w:cs="Times New Roman"/>
          <w:color w:val="000000" w:themeColor="text1"/>
          <w:sz w:val="24"/>
          <w:szCs w:val="24"/>
          <w:lang w:val="af-ZA"/>
        </w:rPr>
        <w:t>National Tourism and Climate Change Response Programme</w:t>
      </w:r>
      <w:r w:rsidR="00D01611">
        <w:rPr>
          <w:rFonts w:ascii="Arial Narrow" w:eastAsia="Calibri" w:hAnsi="Arial Narrow" w:cs="Times New Roman"/>
          <w:color w:val="000000" w:themeColor="text1"/>
          <w:sz w:val="24"/>
          <w:szCs w:val="24"/>
          <w:lang w:val="af-ZA"/>
        </w:rPr>
        <w:t>.</w:t>
      </w:r>
      <w:r w:rsidR="00725C49">
        <w:rPr>
          <w:rFonts w:ascii="Arial Narrow" w:eastAsia="Calibri" w:hAnsi="Arial Narrow" w:cs="Times New Roman"/>
          <w:color w:val="000000" w:themeColor="text1"/>
          <w:sz w:val="24"/>
          <w:szCs w:val="24"/>
          <w:lang w:val="af-ZA"/>
        </w:rPr>
        <w:t xml:space="preserve"> Going forward, climate change related work will be an integral part of the Environmental Implementation Plan (EIP) which is being develop in the current financial year. Engagement on these matters are taking place on a regualr basis.</w:t>
      </w:r>
    </w:p>
    <w:p w:rsidR="00D01611" w:rsidRDefault="00D01611" w:rsidP="001712BD">
      <w:pPr>
        <w:pStyle w:val="ListParagraph"/>
        <w:numPr>
          <w:ilvl w:val="0"/>
          <w:numId w:val="44"/>
        </w:numPr>
        <w:pBdr>
          <w:top w:val="nil"/>
          <w:left w:val="nil"/>
          <w:bottom w:val="nil"/>
          <w:right w:val="nil"/>
          <w:between w:val="nil"/>
          <w:bar w:val="nil"/>
        </w:pBdr>
        <w:spacing w:after="0" w:line="360" w:lineRule="auto"/>
        <w:ind w:left="1418" w:hanging="567"/>
        <w:jc w:val="both"/>
        <w:rPr>
          <w:rFonts w:ascii="Arial Narrow" w:eastAsia="Calibri" w:hAnsi="Arial Narrow" w:cs="Times New Roman"/>
          <w:color w:val="000000" w:themeColor="text1"/>
          <w:sz w:val="24"/>
          <w:szCs w:val="24"/>
        </w:rPr>
      </w:pPr>
      <w:r>
        <w:rPr>
          <w:rFonts w:ascii="Arial Narrow" w:eastAsia="Calibri" w:hAnsi="Arial Narrow" w:cs="Times New Roman"/>
          <w:color w:val="000000" w:themeColor="text1"/>
          <w:sz w:val="24"/>
          <w:szCs w:val="24"/>
        </w:rPr>
        <w:t>The department is not in a position to provide this information as it constitutes third party’s personal information.</w:t>
      </w:r>
    </w:p>
    <w:p w:rsidR="00696199" w:rsidRPr="00D01611" w:rsidRDefault="00D01611" w:rsidP="001712BD">
      <w:pPr>
        <w:pStyle w:val="ListParagraph"/>
        <w:numPr>
          <w:ilvl w:val="0"/>
          <w:numId w:val="44"/>
        </w:numPr>
        <w:pBdr>
          <w:top w:val="nil"/>
          <w:left w:val="nil"/>
          <w:bottom w:val="nil"/>
          <w:right w:val="nil"/>
          <w:between w:val="nil"/>
          <w:bar w:val="nil"/>
        </w:pBdr>
        <w:spacing w:after="0" w:line="360" w:lineRule="auto"/>
        <w:ind w:left="1418" w:hanging="578"/>
        <w:jc w:val="both"/>
        <w:rPr>
          <w:rFonts w:ascii="Arial Narrow" w:eastAsia="Calibri" w:hAnsi="Arial Narrow" w:cs="Times New Roman"/>
          <w:color w:val="000000" w:themeColor="text1"/>
          <w:sz w:val="24"/>
          <w:szCs w:val="24"/>
        </w:rPr>
      </w:pPr>
      <w:r w:rsidRPr="00D01611">
        <w:rPr>
          <w:rFonts w:ascii="Arial Narrow" w:eastAsia="Calibri" w:hAnsi="Arial Narrow" w:cs="Times New Roman"/>
          <w:color w:val="000000" w:themeColor="text1"/>
          <w:sz w:val="24"/>
          <w:szCs w:val="24"/>
        </w:rPr>
        <w:t>Discussions pertain to climate change adaptation and mitigation matters with the tourism context.</w:t>
      </w:r>
    </w:p>
    <w:p w:rsidR="005B5009" w:rsidRPr="009A602F" w:rsidRDefault="005B5009" w:rsidP="0009576C">
      <w:pPr>
        <w:pStyle w:val="ListParagraph"/>
        <w:pBdr>
          <w:top w:val="nil"/>
          <w:left w:val="nil"/>
          <w:bottom w:val="nil"/>
          <w:right w:val="nil"/>
          <w:between w:val="nil"/>
          <w:bar w:val="nil"/>
        </w:pBdr>
        <w:spacing w:after="0" w:line="360" w:lineRule="auto"/>
        <w:ind w:left="1080" w:hanging="654"/>
        <w:jc w:val="both"/>
        <w:rPr>
          <w:rFonts w:ascii="Arial Narrow" w:eastAsia="Calibri" w:hAnsi="Arial Narrow" w:cs="Times New Roman"/>
          <w:color w:val="000000" w:themeColor="text1"/>
          <w:sz w:val="24"/>
          <w:szCs w:val="24"/>
        </w:rPr>
      </w:pPr>
    </w:p>
    <w:p w:rsidR="005107F8" w:rsidRPr="00D319F1" w:rsidRDefault="005107F8" w:rsidP="00D319F1">
      <w:pPr>
        <w:pStyle w:val="ListParagraph"/>
        <w:numPr>
          <w:ilvl w:val="0"/>
          <w:numId w:val="37"/>
        </w:numPr>
        <w:pBdr>
          <w:top w:val="nil"/>
          <w:left w:val="nil"/>
          <w:bottom w:val="nil"/>
          <w:right w:val="nil"/>
          <w:between w:val="nil"/>
          <w:bar w:val="nil"/>
        </w:pBdr>
        <w:spacing w:after="0" w:line="360" w:lineRule="auto"/>
        <w:ind w:left="426" w:hanging="426"/>
        <w:jc w:val="both"/>
        <w:rPr>
          <w:rFonts w:ascii="Arial Narrow" w:eastAsia="Calibri" w:hAnsi="Arial Narrow" w:cs="Times New Roman"/>
          <w:color w:val="000000" w:themeColor="text1"/>
          <w:sz w:val="24"/>
          <w:szCs w:val="24"/>
          <w:lang w:val="af-ZA"/>
        </w:rPr>
      </w:pPr>
      <w:r w:rsidRPr="00D319F1">
        <w:rPr>
          <w:rFonts w:ascii="Arial Narrow" w:eastAsia="Calibri" w:hAnsi="Arial Narrow" w:cs="Times New Roman"/>
          <w:color w:val="000000" w:themeColor="text1"/>
          <w:sz w:val="24"/>
          <w:szCs w:val="24"/>
          <w:lang w:val="af-ZA"/>
        </w:rPr>
        <w:t xml:space="preserve">As indicated </w:t>
      </w:r>
      <w:r w:rsidR="00696199" w:rsidRPr="00D319F1">
        <w:rPr>
          <w:rFonts w:ascii="Arial Narrow" w:eastAsia="Calibri" w:hAnsi="Arial Narrow" w:cs="Times New Roman"/>
          <w:color w:val="000000" w:themeColor="text1"/>
          <w:sz w:val="24"/>
          <w:szCs w:val="24"/>
          <w:lang w:val="af-ZA"/>
        </w:rPr>
        <w:t xml:space="preserve">in </w:t>
      </w:r>
      <w:r w:rsidR="00E209D3" w:rsidRPr="00D319F1">
        <w:rPr>
          <w:rFonts w:ascii="Arial Narrow" w:eastAsia="Calibri" w:hAnsi="Arial Narrow" w:cs="Times New Roman"/>
          <w:color w:val="000000" w:themeColor="text1"/>
          <w:sz w:val="24"/>
          <w:szCs w:val="24"/>
          <w:lang w:val="af-ZA"/>
        </w:rPr>
        <w:t>(</w:t>
      </w:r>
      <w:r w:rsidR="00696199" w:rsidRPr="00D319F1">
        <w:rPr>
          <w:rFonts w:ascii="Arial Narrow" w:eastAsia="Calibri" w:hAnsi="Arial Narrow" w:cs="Times New Roman"/>
          <w:color w:val="000000" w:themeColor="text1"/>
          <w:sz w:val="24"/>
          <w:szCs w:val="24"/>
          <w:lang w:val="af-ZA"/>
        </w:rPr>
        <w:t>1</w:t>
      </w:r>
      <w:r w:rsidR="00E209D3" w:rsidRPr="00D319F1">
        <w:rPr>
          <w:rFonts w:ascii="Arial Narrow" w:eastAsia="Calibri" w:hAnsi="Arial Narrow" w:cs="Times New Roman"/>
          <w:color w:val="000000" w:themeColor="text1"/>
          <w:sz w:val="24"/>
          <w:szCs w:val="24"/>
          <w:lang w:val="af-ZA"/>
        </w:rPr>
        <w:t xml:space="preserve">) </w:t>
      </w:r>
      <w:r w:rsidR="00696199" w:rsidRPr="00D319F1">
        <w:rPr>
          <w:rFonts w:ascii="Arial Narrow" w:eastAsia="Calibri" w:hAnsi="Arial Narrow" w:cs="Times New Roman"/>
          <w:color w:val="000000" w:themeColor="text1"/>
          <w:sz w:val="24"/>
          <w:szCs w:val="24"/>
          <w:lang w:val="af-ZA"/>
        </w:rPr>
        <w:t xml:space="preserve"> above. A</w:t>
      </w:r>
      <w:r w:rsidR="00E209D3" w:rsidRPr="00D319F1">
        <w:rPr>
          <w:rFonts w:ascii="Arial Narrow" w:eastAsia="Calibri" w:hAnsi="Arial Narrow" w:cs="Times New Roman"/>
          <w:color w:val="000000" w:themeColor="text1"/>
          <w:sz w:val="24"/>
          <w:szCs w:val="24"/>
          <w:lang w:val="af-ZA"/>
        </w:rPr>
        <w:t xml:space="preserve">  three </w:t>
      </w:r>
      <w:r w:rsidRPr="00D319F1">
        <w:rPr>
          <w:rFonts w:ascii="Arial Narrow" w:eastAsia="Calibri" w:hAnsi="Arial Narrow" w:cs="Times New Roman"/>
          <w:color w:val="000000" w:themeColor="text1"/>
          <w:sz w:val="24"/>
          <w:szCs w:val="24"/>
          <w:lang w:val="af-ZA"/>
        </w:rPr>
        <w:t xml:space="preserve"> year implementation plan on tourism and adapta</w:t>
      </w:r>
      <w:r w:rsidR="009A602F" w:rsidRPr="00D319F1">
        <w:rPr>
          <w:rFonts w:ascii="Arial Narrow" w:eastAsia="Calibri" w:hAnsi="Arial Narrow" w:cs="Times New Roman"/>
          <w:color w:val="000000" w:themeColor="text1"/>
          <w:sz w:val="24"/>
          <w:szCs w:val="24"/>
          <w:lang w:val="af-ZA"/>
        </w:rPr>
        <w:t xml:space="preserve">tion was developed </w:t>
      </w:r>
      <w:r w:rsidR="00E209D3" w:rsidRPr="00D319F1">
        <w:rPr>
          <w:rFonts w:ascii="Arial Narrow" w:eastAsia="Calibri" w:hAnsi="Arial Narrow" w:cs="Times New Roman"/>
          <w:color w:val="000000" w:themeColor="text1"/>
          <w:sz w:val="24"/>
          <w:szCs w:val="24"/>
          <w:lang w:val="af-ZA"/>
        </w:rPr>
        <w:t xml:space="preserve">    </w:t>
      </w:r>
      <w:r w:rsidR="009A602F" w:rsidRPr="00D319F1">
        <w:rPr>
          <w:rFonts w:ascii="Arial Narrow" w:eastAsia="Calibri" w:hAnsi="Arial Narrow" w:cs="Times New Roman"/>
          <w:color w:val="000000" w:themeColor="text1"/>
          <w:sz w:val="24"/>
          <w:szCs w:val="24"/>
          <w:lang w:val="af-ZA"/>
        </w:rPr>
        <w:t>and is curren</w:t>
      </w:r>
      <w:r w:rsidRPr="00D319F1">
        <w:rPr>
          <w:rFonts w:ascii="Arial Narrow" w:eastAsia="Calibri" w:hAnsi="Arial Narrow" w:cs="Times New Roman"/>
          <w:color w:val="000000" w:themeColor="text1"/>
          <w:sz w:val="24"/>
          <w:szCs w:val="24"/>
          <w:lang w:val="af-ZA"/>
        </w:rPr>
        <w:t>tly being implemented</w:t>
      </w:r>
      <w:r w:rsidR="00D319F1" w:rsidRPr="00D319F1">
        <w:rPr>
          <w:rFonts w:ascii="Arial Narrow" w:eastAsia="Calibri" w:hAnsi="Arial Narrow" w:cs="Times New Roman"/>
          <w:color w:val="000000" w:themeColor="text1"/>
          <w:sz w:val="24"/>
          <w:szCs w:val="24"/>
          <w:lang w:val="af-ZA"/>
        </w:rPr>
        <w:t xml:space="preserve"> and meetings are regularly convened with regard to the Environmental Implementation Plan (EIP) development.</w:t>
      </w:r>
    </w:p>
    <w:p w:rsidR="008B4534" w:rsidRDefault="008B4534" w:rsidP="008B4534">
      <w:pPr>
        <w:pBdr>
          <w:top w:val="nil"/>
          <w:left w:val="nil"/>
          <w:bottom w:val="nil"/>
          <w:right w:val="nil"/>
          <w:between w:val="nil"/>
          <w:bar w:val="nil"/>
        </w:pBdr>
        <w:spacing w:after="0" w:line="360" w:lineRule="auto"/>
        <w:ind w:left="360" w:hanging="360"/>
        <w:jc w:val="both"/>
        <w:rPr>
          <w:rFonts w:ascii="Arial Narrow" w:eastAsia="Calibri" w:hAnsi="Arial Narrow" w:cs="Times New Roman"/>
          <w:sz w:val="24"/>
          <w:szCs w:val="24"/>
          <w:lang w:val="af-ZA"/>
        </w:rPr>
      </w:pPr>
    </w:p>
    <w:p w:rsidR="00607B52" w:rsidRDefault="00607B52" w:rsidP="00607B5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607B52" w:rsidRDefault="00607B52" w:rsidP="00607B52">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p w:rsid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A176DC"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r w:rsidRPr="00057208">
        <w:rPr>
          <w:rFonts w:ascii="Arial Narrow" w:eastAsia="Arial Unicode MS" w:hAnsi="Arial Narrow" w:cs="Times New Roman"/>
          <w:bCs/>
          <w:sz w:val="24"/>
          <w:szCs w:val="24"/>
          <w:bdr w:val="nil"/>
          <w:lang w:val="en-US"/>
        </w:rPr>
        <w:t xml:space="preserve"> </w:t>
      </w:r>
    </w:p>
    <w:p w:rsidR="00A176DC" w:rsidRPr="00057208" w:rsidRDefault="00A176DC"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p w:rsidR="00057208" w:rsidRPr="00057208" w:rsidRDefault="00057208" w:rsidP="00057208">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p>
    <w:sectPr w:rsidR="00057208" w:rsidRPr="00057208"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E81" w:rsidRDefault="00EF1E81">
      <w:pPr>
        <w:spacing w:after="0" w:line="240" w:lineRule="auto"/>
      </w:pPr>
      <w:r>
        <w:separator/>
      </w:r>
    </w:p>
  </w:endnote>
  <w:endnote w:type="continuationSeparator" w:id="0">
    <w:p w:rsidR="00EF1E81" w:rsidRDefault="00EF1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831CB9" w:rsidP="002F279D">
        <w:pPr>
          <w:pStyle w:val="Footer"/>
          <w:tabs>
            <w:tab w:val="clear" w:pos="4513"/>
            <w:tab w:val="center" w:pos="5103"/>
          </w:tabs>
          <w:jc w:val="right"/>
          <w:rPr>
            <w:rFonts w:ascii="Arial Narrow" w:hAnsi="Arial Narrow"/>
          </w:rPr>
        </w:pPr>
        <w:r>
          <w:rPr>
            <w:rFonts w:ascii="Arial Narrow" w:hAnsi="Arial Narrow"/>
            <w:sz w:val="18"/>
            <w:szCs w:val="18"/>
          </w:rPr>
          <w:t>32</w:t>
        </w:r>
        <w:r w:rsidR="00571792">
          <w:rPr>
            <w:rFonts w:ascii="Arial Narrow" w:hAnsi="Arial Narrow"/>
            <w:sz w:val="18"/>
            <w:szCs w:val="18"/>
          </w:rPr>
          <w:t>4</w:t>
        </w:r>
        <w:r w:rsidR="00504917" w:rsidRPr="00504917">
          <w:rPr>
            <w:rFonts w:ascii="Arial Narrow" w:hAnsi="Arial Narrow"/>
            <w:sz w:val="18"/>
            <w:szCs w:val="18"/>
          </w:rPr>
          <w:t xml:space="preserve"> (NW</w:t>
        </w:r>
        <w:r>
          <w:rPr>
            <w:rFonts w:ascii="Arial Narrow" w:hAnsi="Arial Narrow"/>
            <w:sz w:val="18"/>
            <w:szCs w:val="18"/>
          </w:rPr>
          <w:t>32</w:t>
        </w:r>
        <w:r w:rsidR="00571792">
          <w:rPr>
            <w:rFonts w:ascii="Arial Narrow" w:hAnsi="Arial Narrow"/>
            <w:sz w:val="18"/>
            <w:szCs w:val="18"/>
          </w:rPr>
          <w:t>8</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C776D3" w:rsidRPr="00013AC6">
          <w:rPr>
            <w:rFonts w:ascii="Arial Narrow" w:hAnsi="Arial Narrow"/>
          </w:rPr>
          <w:fldChar w:fldCharType="begin"/>
        </w:r>
        <w:r w:rsidR="00013AC6" w:rsidRPr="00013AC6">
          <w:rPr>
            <w:rFonts w:ascii="Arial Narrow" w:hAnsi="Arial Narrow"/>
          </w:rPr>
          <w:instrText xml:space="preserve"> PAGE   \* MERGEFORMAT </w:instrText>
        </w:r>
        <w:r w:rsidR="00C776D3" w:rsidRPr="00013AC6">
          <w:rPr>
            <w:rFonts w:ascii="Arial Narrow" w:hAnsi="Arial Narrow"/>
          </w:rPr>
          <w:fldChar w:fldCharType="separate"/>
        </w:r>
        <w:r w:rsidR="00DD4B14">
          <w:rPr>
            <w:rFonts w:ascii="Arial Narrow" w:hAnsi="Arial Narrow"/>
            <w:noProof/>
          </w:rPr>
          <w:t>2</w:t>
        </w:r>
        <w:r w:rsidR="00C776D3"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EF1E81"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EF1E81">
    <w:pPr>
      <w:pStyle w:val="Footer"/>
      <w:jc w:val="right"/>
    </w:pPr>
  </w:p>
  <w:p w:rsidR="001656DE" w:rsidRPr="006016C0" w:rsidRDefault="00831CB9" w:rsidP="006016C0">
    <w:pPr>
      <w:pStyle w:val="HeaderFooter"/>
      <w:jc w:val="center"/>
      <w:rPr>
        <w:rFonts w:ascii="Arial Narrow" w:hAnsi="Arial Narrow"/>
        <w:sz w:val="18"/>
        <w:szCs w:val="18"/>
      </w:rPr>
    </w:pPr>
    <w:r>
      <w:rPr>
        <w:rFonts w:ascii="Arial Narrow" w:hAnsi="Arial Narrow"/>
        <w:sz w:val="18"/>
        <w:szCs w:val="18"/>
      </w:rPr>
      <w:t>32</w:t>
    </w:r>
    <w:r w:rsidR="00571792">
      <w:rPr>
        <w:rFonts w:ascii="Arial Narrow" w:hAnsi="Arial Narrow"/>
        <w:sz w:val="18"/>
        <w:szCs w:val="18"/>
      </w:rPr>
      <w:t>4</w:t>
    </w:r>
    <w:r w:rsidR="00D100A6">
      <w:rPr>
        <w:rFonts w:ascii="Arial Narrow" w:hAnsi="Arial Narrow"/>
        <w:sz w:val="18"/>
        <w:szCs w:val="18"/>
      </w:rPr>
      <w:t xml:space="preserve"> (NW</w:t>
    </w:r>
    <w:r>
      <w:rPr>
        <w:rFonts w:ascii="Arial Narrow" w:hAnsi="Arial Narrow"/>
        <w:sz w:val="18"/>
        <w:szCs w:val="18"/>
      </w:rPr>
      <w:t>32</w:t>
    </w:r>
    <w:r w:rsidR="00571792">
      <w:rPr>
        <w:rFonts w:ascii="Arial Narrow" w:hAnsi="Arial Narrow"/>
        <w:sz w:val="18"/>
        <w:szCs w:val="18"/>
      </w:rPr>
      <w:t>8</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E81" w:rsidRDefault="00EF1E81">
      <w:pPr>
        <w:spacing w:after="0" w:line="240" w:lineRule="auto"/>
      </w:pPr>
      <w:r>
        <w:separator/>
      </w:r>
    </w:p>
  </w:footnote>
  <w:footnote w:type="continuationSeparator" w:id="0">
    <w:p w:rsidR="00EF1E81" w:rsidRDefault="00EF1E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9">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4">
    <w:nsid w:val="2B407CF6"/>
    <w:multiLevelType w:val="hybridMultilevel"/>
    <w:tmpl w:val="8968E8C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5">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2802839"/>
    <w:multiLevelType w:val="hybridMultilevel"/>
    <w:tmpl w:val="9CCCAC8C"/>
    <w:lvl w:ilvl="0" w:tplc="F3A81EBC">
      <w:start w:val="2"/>
      <w:numFmt w:val="lowerRoman"/>
      <w:lvlText w:val="(%1)"/>
      <w:lvlJc w:val="left"/>
      <w:pPr>
        <w:ind w:left="2291" w:hanging="720"/>
      </w:pPr>
      <w:rPr>
        <w:rFonts w:hint="default"/>
      </w:rPr>
    </w:lvl>
    <w:lvl w:ilvl="1" w:tplc="1C090019" w:tentative="1">
      <w:start w:val="1"/>
      <w:numFmt w:val="lowerLetter"/>
      <w:lvlText w:val="%2."/>
      <w:lvlJc w:val="left"/>
      <w:pPr>
        <w:ind w:left="2651" w:hanging="360"/>
      </w:pPr>
    </w:lvl>
    <w:lvl w:ilvl="2" w:tplc="1C09001B" w:tentative="1">
      <w:start w:val="1"/>
      <w:numFmt w:val="lowerRoman"/>
      <w:lvlText w:val="%3."/>
      <w:lvlJc w:val="right"/>
      <w:pPr>
        <w:ind w:left="3371" w:hanging="180"/>
      </w:pPr>
    </w:lvl>
    <w:lvl w:ilvl="3" w:tplc="1C09000F" w:tentative="1">
      <w:start w:val="1"/>
      <w:numFmt w:val="decimal"/>
      <w:lvlText w:val="%4."/>
      <w:lvlJc w:val="left"/>
      <w:pPr>
        <w:ind w:left="4091" w:hanging="360"/>
      </w:pPr>
    </w:lvl>
    <w:lvl w:ilvl="4" w:tplc="1C090019" w:tentative="1">
      <w:start w:val="1"/>
      <w:numFmt w:val="lowerLetter"/>
      <w:lvlText w:val="%5."/>
      <w:lvlJc w:val="left"/>
      <w:pPr>
        <w:ind w:left="4811" w:hanging="360"/>
      </w:pPr>
    </w:lvl>
    <w:lvl w:ilvl="5" w:tplc="1C09001B" w:tentative="1">
      <w:start w:val="1"/>
      <w:numFmt w:val="lowerRoman"/>
      <w:lvlText w:val="%6."/>
      <w:lvlJc w:val="right"/>
      <w:pPr>
        <w:ind w:left="5531" w:hanging="180"/>
      </w:pPr>
    </w:lvl>
    <w:lvl w:ilvl="6" w:tplc="1C09000F" w:tentative="1">
      <w:start w:val="1"/>
      <w:numFmt w:val="decimal"/>
      <w:lvlText w:val="%7."/>
      <w:lvlJc w:val="left"/>
      <w:pPr>
        <w:ind w:left="6251" w:hanging="360"/>
      </w:pPr>
    </w:lvl>
    <w:lvl w:ilvl="7" w:tplc="1C090019" w:tentative="1">
      <w:start w:val="1"/>
      <w:numFmt w:val="lowerLetter"/>
      <w:lvlText w:val="%8."/>
      <w:lvlJc w:val="left"/>
      <w:pPr>
        <w:ind w:left="6971" w:hanging="360"/>
      </w:pPr>
    </w:lvl>
    <w:lvl w:ilvl="8" w:tplc="1C09001B" w:tentative="1">
      <w:start w:val="1"/>
      <w:numFmt w:val="lowerRoman"/>
      <w:lvlText w:val="%9."/>
      <w:lvlJc w:val="right"/>
      <w:pPr>
        <w:ind w:left="7691" w:hanging="180"/>
      </w:pPr>
    </w:lvl>
  </w:abstractNum>
  <w:abstractNum w:abstractNumId="18">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1F9236D"/>
    <w:multiLevelType w:val="hybridMultilevel"/>
    <w:tmpl w:val="A5F2A116"/>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4">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2">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6">
    <w:nsid w:val="654267C6"/>
    <w:multiLevelType w:val="hybridMultilevel"/>
    <w:tmpl w:val="94504328"/>
    <w:lvl w:ilvl="0" w:tplc="65F847C4">
      <w:start w:val="1"/>
      <w:numFmt w:val="decimal"/>
      <w:lvlText w:val="(%1)"/>
      <w:lvlJc w:val="left"/>
      <w:pPr>
        <w:ind w:left="790" w:hanging="43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B6E215F"/>
    <w:multiLevelType w:val="hybridMultilevel"/>
    <w:tmpl w:val="3BE65AA0"/>
    <w:lvl w:ilvl="0" w:tplc="C87E3EA2">
      <w:start w:val="2"/>
      <w:numFmt w:val="lowerRoman"/>
      <w:lvlText w:val="(%1)"/>
      <w:lvlJc w:val="left"/>
      <w:pPr>
        <w:ind w:left="1429" w:hanging="72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8">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09A09BB"/>
    <w:multiLevelType w:val="hybridMultilevel"/>
    <w:tmpl w:val="72ACAE3A"/>
    <w:lvl w:ilvl="0" w:tplc="8598B746">
      <w:start w:val="2"/>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0">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1">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8"/>
  </w:num>
  <w:num w:numId="3">
    <w:abstractNumId w:val="10"/>
  </w:num>
  <w:num w:numId="4">
    <w:abstractNumId w:val="12"/>
  </w:num>
  <w:num w:numId="5">
    <w:abstractNumId w:val="3"/>
  </w:num>
  <w:num w:numId="6">
    <w:abstractNumId w:val="26"/>
  </w:num>
  <w:num w:numId="7">
    <w:abstractNumId w:val="9"/>
  </w:num>
  <w:num w:numId="8">
    <w:abstractNumId w:val="4"/>
  </w:num>
  <w:num w:numId="9">
    <w:abstractNumId w:val="32"/>
  </w:num>
  <w:num w:numId="10">
    <w:abstractNumId w:val="22"/>
  </w:num>
  <w:num w:numId="11">
    <w:abstractNumId w:val="30"/>
  </w:num>
  <w:num w:numId="12">
    <w:abstractNumId w:val="35"/>
  </w:num>
  <w:num w:numId="13">
    <w:abstractNumId w:val="24"/>
  </w:num>
  <w:num w:numId="14">
    <w:abstractNumId w:val="7"/>
  </w:num>
  <w:num w:numId="15">
    <w:abstractNumId w:val="15"/>
  </w:num>
  <w:num w:numId="16">
    <w:abstractNumId w:val="20"/>
  </w:num>
  <w:num w:numId="17">
    <w:abstractNumId w:val="13"/>
  </w:num>
  <w:num w:numId="18">
    <w:abstractNumId w:val="18"/>
  </w:num>
  <w:num w:numId="19">
    <w:abstractNumId w:val="19"/>
  </w:num>
  <w:num w:numId="20">
    <w:abstractNumId w:val="29"/>
  </w:num>
  <w:num w:numId="21">
    <w:abstractNumId w:val="16"/>
  </w:num>
  <w:num w:numId="22">
    <w:abstractNumId w:val="27"/>
  </w:num>
  <w:num w:numId="23">
    <w:abstractNumId w:val="25"/>
  </w:num>
  <w:num w:numId="24">
    <w:abstractNumId w:val="43"/>
  </w:num>
  <w:num w:numId="25">
    <w:abstractNumId w:val="6"/>
  </w:num>
  <w:num w:numId="26">
    <w:abstractNumId w:val="34"/>
  </w:num>
  <w:num w:numId="27">
    <w:abstractNumId w:val="2"/>
  </w:num>
  <w:num w:numId="28">
    <w:abstractNumId w:val="42"/>
  </w:num>
  <w:num w:numId="29">
    <w:abstractNumId w:val="5"/>
  </w:num>
  <w:num w:numId="30">
    <w:abstractNumId w:val="33"/>
  </w:num>
  <w:num w:numId="31">
    <w:abstractNumId w:val="28"/>
  </w:num>
  <w:num w:numId="32">
    <w:abstractNumId w:val="31"/>
  </w:num>
  <w:num w:numId="33">
    <w:abstractNumId w:val="11"/>
  </w:num>
  <w:num w:numId="34">
    <w:abstractNumId w:val="0"/>
  </w:num>
  <w:num w:numId="35">
    <w:abstractNumId w:val="21"/>
  </w:num>
  <w:num w:numId="36">
    <w:abstractNumId w:val="41"/>
  </w:num>
  <w:num w:numId="37">
    <w:abstractNumId w:val="36"/>
  </w:num>
  <w:num w:numId="38">
    <w:abstractNumId w:val="40"/>
  </w:num>
  <w:num w:numId="39">
    <w:abstractNumId w:val="8"/>
  </w:num>
  <w:num w:numId="40">
    <w:abstractNumId w:val="23"/>
  </w:num>
  <w:num w:numId="41">
    <w:abstractNumId w:val="14"/>
  </w:num>
  <w:num w:numId="42">
    <w:abstractNumId w:val="39"/>
  </w:num>
  <w:num w:numId="43">
    <w:abstractNumId w:val="17"/>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05827"/>
    <w:rsid w:val="000117E0"/>
    <w:rsid w:val="00013AC6"/>
    <w:rsid w:val="00057208"/>
    <w:rsid w:val="00060337"/>
    <w:rsid w:val="00070783"/>
    <w:rsid w:val="000748B2"/>
    <w:rsid w:val="00092188"/>
    <w:rsid w:val="0009576C"/>
    <w:rsid w:val="000C3341"/>
    <w:rsid w:val="000C44F3"/>
    <w:rsid w:val="000C51A5"/>
    <w:rsid w:val="000E00D6"/>
    <w:rsid w:val="00123B1E"/>
    <w:rsid w:val="001712BD"/>
    <w:rsid w:val="001839A9"/>
    <w:rsid w:val="00196BBF"/>
    <w:rsid w:val="001C36E9"/>
    <w:rsid w:val="001C388F"/>
    <w:rsid w:val="001C5D48"/>
    <w:rsid w:val="001D19B0"/>
    <w:rsid w:val="001D1F08"/>
    <w:rsid w:val="001E58B5"/>
    <w:rsid w:val="00204566"/>
    <w:rsid w:val="00236829"/>
    <w:rsid w:val="00240A53"/>
    <w:rsid w:val="00260C2C"/>
    <w:rsid w:val="0029667F"/>
    <w:rsid w:val="002E24A9"/>
    <w:rsid w:val="002F279D"/>
    <w:rsid w:val="002F397B"/>
    <w:rsid w:val="003111B9"/>
    <w:rsid w:val="00321E80"/>
    <w:rsid w:val="0032627A"/>
    <w:rsid w:val="003334EC"/>
    <w:rsid w:val="003766B1"/>
    <w:rsid w:val="0038039F"/>
    <w:rsid w:val="00387417"/>
    <w:rsid w:val="003878C1"/>
    <w:rsid w:val="003A42D5"/>
    <w:rsid w:val="003C5683"/>
    <w:rsid w:val="003D4737"/>
    <w:rsid w:val="003F777E"/>
    <w:rsid w:val="004009F4"/>
    <w:rsid w:val="00414FFA"/>
    <w:rsid w:val="00441373"/>
    <w:rsid w:val="00471ABE"/>
    <w:rsid w:val="0047408B"/>
    <w:rsid w:val="00485AC7"/>
    <w:rsid w:val="004945AB"/>
    <w:rsid w:val="004B2C2E"/>
    <w:rsid w:val="004C360D"/>
    <w:rsid w:val="004D02F7"/>
    <w:rsid w:val="00501635"/>
    <w:rsid w:val="00504917"/>
    <w:rsid w:val="005107F8"/>
    <w:rsid w:val="00516C9B"/>
    <w:rsid w:val="00542324"/>
    <w:rsid w:val="005454F4"/>
    <w:rsid w:val="00545830"/>
    <w:rsid w:val="00571792"/>
    <w:rsid w:val="005804E9"/>
    <w:rsid w:val="005873D4"/>
    <w:rsid w:val="00597BFA"/>
    <w:rsid w:val="005B5009"/>
    <w:rsid w:val="005C13B9"/>
    <w:rsid w:val="005C36B5"/>
    <w:rsid w:val="005D67E7"/>
    <w:rsid w:val="006016C0"/>
    <w:rsid w:val="00607B52"/>
    <w:rsid w:val="00627B0B"/>
    <w:rsid w:val="00632E4F"/>
    <w:rsid w:val="006333D4"/>
    <w:rsid w:val="006424E1"/>
    <w:rsid w:val="00655403"/>
    <w:rsid w:val="00696199"/>
    <w:rsid w:val="006B0355"/>
    <w:rsid w:val="006C22EF"/>
    <w:rsid w:val="00725C49"/>
    <w:rsid w:val="007A55E7"/>
    <w:rsid w:val="007F5766"/>
    <w:rsid w:val="008121CD"/>
    <w:rsid w:val="008312E5"/>
    <w:rsid w:val="00831CB9"/>
    <w:rsid w:val="0083640D"/>
    <w:rsid w:val="00856A0A"/>
    <w:rsid w:val="00871831"/>
    <w:rsid w:val="008A0439"/>
    <w:rsid w:val="008A7A9A"/>
    <w:rsid w:val="008B0B46"/>
    <w:rsid w:val="008B4534"/>
    <w:rsid w:val="008B55A3"/>
    <w:rsid w:val="008E73A3"/>
    <w:rsid w:val="0091328D"/>
    <w:rsid w:val="0092146B"/>
    <w:rsid w:val="00922459"/>
    <w:rsid w:val="009319CB"/>
    <w:rsid w:val="00940CDA"/>
    <w:rsid w:val="0094185D"/>
    <w:rsid w:val="00947B5B"/>
    <w:rsid w:val="00972BD7"/>
    <w:rsid w:val="00975E93"/>
    <w:rsid w:val="00986726"/>
    <w:rsid w:val="009A0955"/>
    <w:rsid w:val="009A2201"/>
    <w:rsid w:val="009A58D0"/>
    <w:rsid w:val="009A602F"/>
    <w:rsid w:val="00A00644"/>
    <w:rsid w:val="00A176DC"/>
    <w:rsid w:val="00A46FF7"/>
    <w:rsid w:val="00A55EFD"/>
    <w:rsid w:val="00A72A6B"/>
    <w:rsid w:val="00A75AB3"/>
    <w:rsid w:val="00A76704"/>
    <w:rsid w:val="00A76D97"/>
    <w:rsid w:val="00A82287"/>
    <w:rsid w:val="00AD2AEF"/>
    <w:rsid w:val="00AF6852"/>
    <w:rsid w:val="00B03203"/>
    <w:rsid w:val="00B115A7"/>
    <w:rsid w:val="00B12CA0"/>
    <w:rsid w:val="00B23F37"/>
    <w:rsid w:val="00B359B5"/>
    <w:rsid w:val="00B71DB5"/>
    <w:rsid w:val="00BB288E"/>
    <w:rsid w:val="00BE40D5"/>
    <w:rsid w:val="00C07DBA"/>
    <w:rsid w:val="00C14944"/>
    <w:rsid w:val="00C1682D"/>
    <w:rsid w:val="00C24A26"/>
    <w:rsid w:val="00C305C5"/>
    <w:rsid w:val="00C339C8"/>
    <w:rsid w:val="00C46460"/>
    <w:rsid w:val="00C53330"/>
    <w:rsid w:val="00C776D3"/>
    <w:rsid w:val="00CD4D2F"/>
    <w:rsid w:val="00CE124B"/>
    <w:rsid w:val="00D01611"/>
    <w:rsid w:val="00D021EC"/>
    <w:rsid w:val="00D07D27"/>
    <w:rsid w:val="00D100A6"/>
    <w:rsid w:val="00D27D2D"/>
    <w:rsid w:val="00D319F1"/>
    <w:rsid w:val="00D47F8D"/>
    <w:rsid w:val="00DC2F7B"/>
    <w:rsid w:val="00DD4B14"/>
    <w:rsid w:val="00E209D3"/>
    <w:rsid w:val="00E4192C"/>
    <w:rsid w:val="00E47924"/>
    <w:rsid w:val="00E54B68"/>
    <w:rsid w:val="00E94463"/>
    <w:rsid w:val="00EE5E4C"/>
    <w:rsid w:val="00EF0544"/>
    <w:rsid w:val="00EF1E81"/>
    <w:rsid w:val="00F0213C"/>
    <w:rsid w:val="00F1693A"/>
    <w:rsid w:val="00F36460"/>
    <w:rsid w:val="00F4258D"/>
    <w:rsid w:val="00F54C4C"/>
    <w:rsid w:val="00F73FD0"/>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0582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CAC6-527C-46CD-A11B-C26C948F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2021-03-04T16:24:00Z</cp:lastPrinted>
  <dcterms:created xsi:type="dcterms:W3CDTF">2021-03-14T07:23:00Z</dcterms:created>
  <dcterms:modified xsi:type="dcterms:W3CDTF">2021-03-14T07:23:00Z</dcterms:modified>
</cp:coreProperties>
</file>