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CA3593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B63282">
        <w:rPr>
          <w:rFonts w:cs="Arial"/>
          <w:sz w:val="22"/>
          <w:szCs w:val="22"/>
          <w:u w:val="none"/>
          <w:lang w:val="en-ZA"/>
        </w:rPr>
        <w:t>3</w:t>
      </w:r>
      <w:r w:rsidR="00702C62">
        <w:rPr>
          <w:rFonts w:cs="Arial"/>
          <w:sz w:val="22"/>
          <w:szCs w:val="22"/>
          <w:u w:val="none"/>
          <w:lang w:val="en-ZA"/>
        </w:rPr>
        <w:t>2</w:t>
      </w:r>
      <w:r w:rsidR="00955052">
        <w:rPr>
          <w:rFonts w:cs="Arial"/>
          <w:sz w:val="22"/>
          <w:szCs w:val="22"/>
          <w:u w:val="none"/>
          <w:lang w:val="en-ZA"/>
        </w:rPr>
        <w:t>4</w:t>
      </w:r>
    </w:p>
    <w:p w:rsidR="005B220E" w:rsidRPr="00955052" w:rsidRDefault="005B220E" w:rsidP="005B220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955052">
        <w:rPr>
          <w:rFonts w:ascii="Arial" w:hAnsi="Arial" w:cs="Arial"/>
          <w:b/>
        </w:rPr>
        <w:t>Mr A M Figlan (DA) to ask the Minister of Transport:</w:t>
      </w:r>
    </w:p>
    <w:p w:rsidR="00955052" w:rsidRPr="00955052" w:rsidRDefault="00955052" w:rsidP="002E27AB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955052">
        <w:rPr>
          <w:rFonts w:ascii="Arial" w:hAnsi="Arial" w:cs="Arial"/>
        </w:rPr>
        <w:t xml:space="preserve">(1) </w:t>
      </w:r>
      <w:r w:rsidR="002E27AB">
        <w:rPr>
          <w:rFonts w:ascii="Arial" w:hAnsi="Arial" w:cs="Arial"/>
        </w:rPr>
        <w:tab/>
      </w:r>
      <w:r w:rsidRPr="00955052">
        <w:rPr>
          <w:rFonts w:ascii="Arial" w:hAnsi="Arial" w:cs="Arial"/>
        </w:rPr>
        <w:t>Whether there are any plans in place to process the non-paid e-toll bills using the same processes and procedures used to deal with the infringement of traffic regulations and fines; if not, why not; if so, what are the relevant details;</w:t>
      </w:r>
    </w:p>
    <w:p w:rsidR="00955052" w:rsidRPr="00955052" w:rsidRDefault="00955052" w:rsidP="002E27AB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955052">
        <w:rPr>
          <w:rFonts w:ascii="Arial" w:hAnsi="Arial" w:cs="Arial"/>
        </w:rPr>
        <w:t>(2)</w:t>
      </w:r>
      <w:r w:rsidRPr="00955052">
        <w:rPr>
          <w:rFonts w:ascii="Arial" w:hAnsi="Arial" w:cs="Arial"/>
        </w:rPr>
        <w:tab/>
        <w:t>whether (a) she and/or (b) SA National Roads Agency Limited obtained any legal opinion regarding the specified plans; if not, why not; if so, what consequences will motorists who fail to pay suffer in terms of the plans;</w:t>
      </w:r>
    </w:p>
    <w:p w:rsidR="00955052" w:rsidRPr="00955052" w:rsidRDefault="00955052" w:rsidP="002E27AB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955052">
        <w:rPr>
          <w:rFonts w:ascii="Arial" w:hAnsi="Arial" w:cs="Arial"/>
        </w:rPr>
        <w:t>(3)</w:t>
      </w:r>
      <w:r w:rsidRPr="00955052">
        <w:rPr>
          <w:rFonts w:ascii="Arial" w:hAnsi="Arial" w:cs="Arial"/>
        </w:rPr>
        <w:tab/>
        <w:t>whether any research has been undertaken on the impact of the specified plans on the Gauteng provincial (a) licence renewal system and (b) vehicle licencing revenue?</w:t>
      </w:r>
      <w:r w:rsidRPr="00955052">
        <w:rPr>
          <w:rFonts w:ascii="Arial" w:hAnsi="Arial" w:cs="Arial"/>
        </w:rPr>
        <w:tab/>
      </w:r>
      <w:r w:rsidRPr="00955052">
        <w:rPr>
          <w:rFonts w:ascii="Arial" w:hAnsi="Arial" w:cs="Arial"/>
        </w:rPr>
        <w:tab/>
      </w:r>
      <w:r w:rsidRPr="00955052">
        <w:rPr>
          <w:rFonts w:ascii="Arial" w:hAnsi="Arial" w:cs="Arial"/>
        </w:rPr>
        <w:tab/>
      </w:r>
      <w:r w:rsidRPr="00955052">
        <w:rPr>
          <w:rFonts w:ascii="Arial" w:hAnsi="Arial" w:cs="Arial"/>
        </w:rPr>
        <w:tab/>
      </w:r>
      <w:r w:rsidRPr="00955052">
        <w:rPr>
          <w:rFonts w:ascii="Arial" w:hAnsi="Arial" w:cs="Arial"/>
        </w:rPr>
        <w:tab/>
      </w:r>
      <w:r w:rsidRPr="00955052">
        <w:rPr>
          <w:rFonts w:ascii="Arial" w:hAnsi="Arial" w:cs="Arial"/>
        </w:rPr>
        <w:tab/>
      </w:r>
      <w:r w:rsidRPr="00955052">
        <w:rPr>
          <w:rFonts w:ascii="Arial" w:hAnsi="Arial" w:cs="Arial"/>
        </w:rPr>
        <w:tab/>
      </w:r>
      <w:r w:rsidRPr="00955052">
        <w:rPr>
          <w:rFonts w:ascii="Arial" w:hAnsi="Arial" w:cs="Arial"/>
        </w:rPr>
        <w:tab/>
        <w:t>NW343E</w:t>
      </w:r>
    </w:p>
    <w:p w:rsidR="00702C62" w:rsidRDefault="00702C62" w:rsidP="002E27AB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b/>
        </w:rPr>
      </w:pPr>
    </w:p>
    <w:p w:rsidR="009222A7" w:rsidRDefault="009222A7" w:rsidP="002E27AB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b/>
        </w:rPr>
      </w:pPr>
      <w:r w:rsidRPr="009222A7">
        <w:rPr>
          <w:rFonts w:ascii="Arial" w:hAnsi="Arial" w:cs="Arial"/>
          <w:b/>
        </w:rPr>
        <w:t>REPLY</w:t>
      </w:r>
    </w:p>
    <w:p w:rsidR="00AB76E2" w:rsidRDefault="00AB76E2" w:rsidP="002E27A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:rsidR="00AB76E2" w:rsidRDefault="00AB76E2" w:rsidP="002E27AB">
      <w:pPr>
        <w:pStyle w:val="ListParagraph"/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</w:rPr>
      </w:pPr>
    </w:p>
    <w:p w:rsidR="00925B21" w:rsidRDefault="00F43644" w:rsidP="002E27AB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Non-payment of toll is a violation in terms of the SANRAL Act</w:t>
      </w:r>
      <w:r w:rsidR="00F74978">
        <w:rPr>
          <w:rFonts w:ascii="Arial" w:hAnsi="Arial" w:cs="Arial"/>
        </w:rPr>
        <w:t xml:space="preserve"> No 7 of </w:t>
      </w:r>
      <w:r w:rsidR="00925B21">
        <w:rPr>
          <w:rFonts w:ascii="Arial" w:hAnsi="Arial" w:cs="Arial"/>
        </w:rPr>
        <w:t>1998</w:t>
      </w:r>
      <w:r w:rsidR="00F74978">
        <w:rPr>
          <w:rFonts w:ascii="Arial" w:hAnsi="Arial" w:cs="Arial"/>
        </w:rPr>
        <w:t xml:space="preserve"> and not in te</w:t>
      </w:r>
      <w:r w:rsidR="006D29CF">
        <w:rPr>
          <w:rFonts w:ascii="Arial" w:hAnsi="Arial" w:cs="Arial"/>
        </w:rPr>
        <w:t>r</w:t>
      </w:r>
      <w:r w:rsidR="00F74978">
        <w:rPr>
          <w:rFonts w:ascii="Arial" w:hAnsi="Arial" w:cs="Arial"/>
        </w:rPr>
        <w:t xml:space="preserve">ms of the AARTO Act or NRTA. </w:t>
      </w:r>
      <w:r>
        <w:rPr>
          <w:rFonts w:ascii="Arial" w:hAnsi="Arial" w:cs="Arial"/>
        </w:rPr>
        <w:t xml:space="preserve">The actual unpaid toll amount is </w:t>
      </w:r>
      <w:r w:rsidR="00925B2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recoverable in terms of the SANRAL Act.  </w:t>
      </w:r>
    </w:p>
    <w:p w:rsidR="00925B21" w:rsidRDefault="00925B21" w:rsidP="002E27AB">
      <w:pPr>
        <w:pStyle w:val="ListParagraph"/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</w:rPr>
      </w:pPr>
    </w:p>
    <w:p w:rsidR="00F43644" w:rsidRDefault="00F43644" w:rsidP="002E27AB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Disobeying the regulatory toll sign is however an infringement in terms of the National Road Traffic Act</w:t>
      </w:r>
      <w:r w:rsidR="00925B21">
        <w:rPr>
          <w:rFonts w:ascii="Arial" w:hAnsi="Arial" w:cs="Arial"/>
        </w:rPr>
        <w:t>, 1996</w:t>
      </w:r>
      <w:r w:rsidR="00F74978">
        <w:rPr>
          <w:rFonts w:ascii="Arial" w:hAnsi="Arial" w:cs="Arial"/>
        </w:rPr>
        <w:t xml:space="preserve"> and prosecution will </w:t>
      </w:r>
      <w:r w:rsidR="00D207E4">
        <w:rPr>
          <w:rFonts w:ascii="Arial" w:hAnsi="Arial" w:cs="Arial"/>
        </w:rPr>
        <w:t xml:space="preserve">be </w:t>
      </w:r>
      <w:r w:rsidR="00F74978">
        <w:rPr>
          <w:rFonts w:ascii="Arial" w:hAnsi="Arial" w:cs="Arial"/>
        </w:rPr>
        <w:t>in terms of the provisions of the NRTA.</w:t>
      </w:r>
    </w:p>
    <w:p w:rsidR="00F81070" w:rsidRDefault="00F81070" w:rsidP="002E27AB">
      <w:pPr>
        <w:pStyle w:val="ListParagraph"/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</w:rPr>
      </w:pPr>
    </w:p>
    <w:p w:rsidR="00B902E6" w:rsidRDefault="00925B21" w:rsidP="002E27AB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There are two processes in place for the prosecution of traffic offences, the Criminal Procedure system </w:t>
      </w:r>
      <w:r w:rsidR="00B902E6">
        <w:rPr>
          <w:rFonts w:ascii="Arial" w:hAnsi="Arial" w:cs="Arial"/>
        </w:rPr>
        <w:t xml:space="preserve">in SA, excluding Tshwane and Johannesburg </w:t>
      </w:r>
      <w:r w:rsidR="00F74978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AARTO system </w:t>
      </w:r>
      <w:r w:rsidR="00F74978">
        <w:rPr>
          <w:rFonts w:ascii="Arial" w:hAnsi="Arial" w:cs="Arial"/>
        </w:rPr>
        <w:t>is in place.</w:t>
      </w:r>
    </w:p>
    <w:p w:rsidR="00B902E6" w:rsidRDefault="00925B21" w:rsidP="002E27AB">
      <w:pPr>
        <w:spacing w:before="100" w:beforeAutospacing="1" w:after="100" w:afterAutospacing="1" w:line="240" w:lineRule="auto"/>
        <w:ind w:left="567"/>
        <w:jc w:val="both"/>
        <w:outlineLvl w:val="0"/>
        <w:rPr>
          <w:rFonts w:ascii="Arial" w:hAnsi="Arial" w:cs="Arial"/>
        </w:rPr>
      </w:pPr>
      <w:r w:rsidRPr="00F74978">
        <w:rPr>
          <w:rFonts w:ascii="Arial" w:hAnsi="Arial" w:cs="Arial"/>
        </w:rPr>
        <w:t xml:space="preserve">If a prosecution is instituted in terms of the SANRAL Act, the Criminal Procedure System will also be used as AARTO does not currently accommodate offences other than traffic </w:t>
      </w:r>
      <w:r w:rsidR="00F74978">
        <w:rPr>
          <w:rFonts w:ascii="Arial" w:hAnsi="Arial" w:cs="Arial"/>
        </w:rPr>
        <w:t xml:space="preserve">related </w:t>
      </w:r>
      <w:r w:rsidRPr="00F74978">
        <w:rPr>
          <w:rFonts w:ascii="Arial" w:hAnsi="Arial" w:cs="Arial"/>
        </w:rPr>
        <w:t xml:space="preserve">offences. </w:t>
      </w:r>
    </w:p>
    <w:p w:rsidR="00925B21" w:rsidRPr="00F74978" w:rsidRDefault="00925B21" w:rsidP="002E27AB">
      <w:pPr>
        <w:spacing w:before="100" w:beforeAutospacing="1" w:after="100" w:afterAutospacing="1" w:line="240" w:lineRule="auto"/>
        <w:ind w:left="567"/>
        <w:jc w:val="both"/>
        <w:outlineLvl w:val="0"/>
        <w:rPr>
          <w:rFonts w:ascii="Arial" w:hAnsi="Arial" w:cs="Arial"/>
        </w:rPr>
      </w:pPr>
      <w:r w:rsidRPr="00F74978">
        <w:rPr>
          <w:rFonts w:ascii="Arial" w:hAnsi="Arial" w:cs="Arial"/>
        </w:rPr>
        <w:t>If the prosecution is instituted in terms of the offence of disobeying a toll sign, the AARTO system must be used, as it is the system regulating traffic offences in Johannesburg and Tshwane.</w:t>
      </w:r>
      <w:r w:rsidR="00F74978">
        <w:rPr>
          <w:rFonts w:ascii="Arial" w:hAnsi="Arial" w:cs="Arial"/>
        </w:rPr>
        <w:t xml:space="preserve"> Due to all toll payments being process</w:t>
      </w:r>
      <w:r w:rsidR="00D8337A">
        <w:rPr>
          <w:rFonts w:ascii="Arial" w:hAnsi="Arial" w:cs="Arial"/>
        </w:rPr>
        <w:t xml:space="preserve">ed in the district of Tshwane, </w:t>
      </w:r>
      <w:r w:rsidR="00F74978">
        <w:rPr>
          <w:rFonts w:ascii="Arial" w:hAnsi="Arial" w:cs="Arial"/>
        </w:rPr>
        <w:t>the AARTO system will apply.</w:t>
      </w:r>
    </w:p>
    <w:p w:rsidR="00F43644" w:rsidRDefault="00F43644" w:rsidP="002E27A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provide more details about the “specified plans”.  I am not aware of any specification.</w:t>
      </w:r>
      <w:r w:rsidR="00925B21">
        <w:rPr>
          <w:rFonts w:ascii="Arial" w:hAnsi="Arial" w:cs="Arial"/>
        </w:rPr>
        <w:t xml:space="preserve"> A legal opinion is not required as the provisions of the AARTO Act </w:t>
      </w:r>
      <w:r w:rsidR="00F74978">
        <w:rPr>
          <w:rFonts w:ascii="Arial" w:hAnsi="Arial" w:cs="Arial"/>
        </w:rPr>
        <w:t>are</w:t>
      </w:r>
      <w:r w:rsidR="00925B21">
        <w:rPr>
          <w:rFonts w:ascii="Arial" w:hAnsi="Arial" w:cs="Arial"/>
        </w:rPr>
        <w:t xml:space="preserve"> clear. If a person fails to comply with the infringement notice and courtesy letters issued to him or her and an enforcement order is issued for the infring</w:t>
      </w:r>
      <w:r w:rsidR="00B902E6">
        <w:rPr>
          <w:rFonts w:ascii="Arial" w:hAnsi="Arial" w:cs="Arial"/>
        </w:rPr>
        <w:t>ement, t</w:t>
      </w:r>
      <w:r w:rsidR="00925B21">
        <w:rPr>
          <w:rFonts w:ascii="Arial" w:hAnsi="Arial" w:cs="Arial"/>
        </w:rPr>
        <w:t>he NaTIS system will block the issuing of NaTIS documents until such enforcement order is paid or otherwise resolved.</w:t>
      </w:r>
    </w:p>
    <w:p w:rsidR="002E27AB" w:rsidRDefault="002E27AB" w:rsidP="002E27AB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hAnsi="Arial" w:cs="Arial"/>
        </w:rPr>
      </w:pPr>
    </w:p>
    <w:p w:rsidR="00F43644" w:rsidRPr="00F43644" w:rsidRDefault="00F43644" w:rsidP="002E27A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r w:rsidR="002E27AB">
        <w:rPr>
          <w:rFonts w:ascii="Arial" w:hAnsi="Arial" w:cs="Arial"/>
        </w:rPr>
        <w:t>(</w:t>
      </w:r>
      <w:r>
        <w:rPr>
          <w:rFonts w:ascii="Arial" w:hAnsi="Arial" w:cs="Arial"/>
        </w:rPr>
        <w:t>2) above.</w:t>
      </w:r>
    </w:p>
    <w:p w:rsidR="009222A7" w:rsidRPr="009222A7" w:rsidRDefault="009222A7" w:rsidP="009222A7">
      <w:pPr>
        <w:rPr>
          <w:lang w:val="en-ZA"/>
        </w:rPr>
      </w:pPr>
      <w:bookmarkStart w:id="0" w:name="_GoBack"/>
      <w:bookmarkEnd w:id="0"/>
    </w:p>
    <w:sectPr w:rsidR="009222A7" w:rsidRPr="009222A7" w:rsidSect="002E27AB">
      <w:pgSz w:w="12240" w:h="15840"/>
      <w:pgMar w:top="568" w:right="616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2A" w:rsidRDefault="0006372A" w:rsidP="00DB1508">
      <w:pPr>
        <w:spacing w:after="0" w:line="240" w:lineRule="auto"/>
      </w:pPr>
      <w:r>
        <w:separator/>
      </w:r>
    </w:p>
  </w:endnote>
  <w:endnote w:type="continuationSeparator" w:id="1">
    <w:p w:rsidR="0006372A" w:rsidRDefault="0006372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2A" w:rsidRDefault="0006372A" w:rsidP="00DB1508">
      <w:pPr>
        <w:spacing w:after="0" w:line="240" w:lineRule="auto"/>
      </w:pPr>
      <w:r>
        <w:separator/>
      </w:r>
    </w:p>
  </w:footnote>
  <w:footnote w:type="continuationSeparator" w:id="1">
    <w:p w:rsidR="0006372A" w:rsidRDefault="0006372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60EA"/>
    <w:multiLevelType w:val="hybridMultilevel"/>
    <w:tmpl w:val="91A03E3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5957"/>
    <w:rsid w:val="000226DD"/>
    <w:rsid w:val="00026FD9"/>
    <w:rsid w:val="00031989"/>
    <w:rsid w:val="00031CFF"/>
    <w:rsid w:val="000333D9"/>
    <w:rsid w:val="00041985"/>
    <w:rsid w:val="00044AC4"/>
    <w:rsid w:val="0005130F"/>
    <w:rsid w:val="00051C53"/>
    <w:rsid w:val="0005391D"/>
    <w:rsid w:val="00055A79"/>
    <w:rsid w:val="0006372A"/>
    <w:rsid w:val="0006579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A4F87"/>
    <w:rsid w:val="001B2E53"/>
    <w:rsid w:val="001C323C"/>
    <w:rsid w:val="001C32E4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5C01"/>
    <w:rsid w:val="002A6B00"/>
    <w:rsid w:val="002B3082"/>
    <w:rsid w:val="002C441D"/>
    <w:rsid w:val="002C4526"/>
    <w:rsid w:val="002D4348"/>
    <w:rsid w:val="002E0B34"/>
    <w:rsid w:val="002E1F7C"/>
    <w:rsid w:val="002E27AB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196A"/>
    <w:rsid w:val="003A4A56"/>
    <w:rsid w:val="003B15B6"/>
    <w:rsid w:val="003C53EF"/>
    <w:rsid w:val="003C785A"/>
    <w:rsid w:val="003D7ABC"/>
    <w:rsid w:val="003F7CE2"/>
    <w:rsid w:val="004016C1"/>
    <w:rsid w:val="0040578A"/>
    <w:rsid w:val="0040684E"/>
    <w:rsid w:val="004161BA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67F3F"/>
    <w:rsid w:val="0047634E"/>
    <w:rsid w:val="004813B8"/>
    <w:rsid w:val="00493015"/>
    <w:rsid w:val="00495833"/>
    <w:rsid w:val="004A00D3"/>
    <w:rsid w:val="004A62DE"/>
    <w:rsid w:val="004B251D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B220E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66E9E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D29CF"/>
    <w:rsid w:val="006E0F31"/>
    <w:rsid w:val="006F0BDD"/>
    <w:rsid w:val="006F2271"/>
    <w:rsid w:val="006F2CFB"/>
    <w:rsid w:val="006F4245"/>
    <w:rsid w:val="00702C62"/>
    <w:rsid w:val="00703B2E"/>
    <w:rsid w:val="007118B7"/>
    <w:rsid w:val="00713E4B"/>
    <w:rsid w:val="00715CBA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24F0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5B21"/>
    <w:rsid w:val="00926370"/>
    <w:rsid w:val="00926938"/>
    <w:rsid w:val="0093674F"/>
    <w:rsid w:val="009405C3"/>
    <w:rsid w:val="00941DB4"/>
    <w:rsid w:val="00945835"/>
    <w:rsid w:val="00955052"/>
    <w:rsid w:val="0095668D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33324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13F5"/>
    <w:rsid w:val="00A96DC3"/>
    <w:rsid w:val="00AB3558"/>
    <w:rsid w:val="00AB76E2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3282"/>
    <w:rsid w:val="00B66DDB"/>
    <w:rsid w:val="00B75F59"/>
    <w:rsid w:val="00B902E6"/>
    <w:rsid w:val="00B9050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07E4"/>
    <w:rsid w:val="00D222DF"/>
    <w:rsid w:val="00D444E5"/>
    <w:rsid w:val="00D74AD1"/>
    <w:rsid w:val="00D82AB0"/>
    <w:rsid w:val="00D8337A"/>
    <w:rsid w:val="00D90FFC"/>
    <w:rsid w:val="00D92CFD"/>
    <w:rsid w:val="00D92F30"/>
    <w:rsid w:val="00DA1E37"/>
    <w:rsid w:val="00DB1508"/>
    <w:rsid w:val="00DC4779"/>
    <w:rsid w:val="00DD3A8F"/>
    <w:rsid w:val="00DD4D78"/>
    <w:rsid w:val="00DE5D58"/>
    <w:rsid w:val="00DF6F27"/>
    <w:rsid w:val="00E00BA3"/>
    <w:rsid w:val="00E1610F"/>
    <w:rsid w:val="00E16B9F"/>
    <w:rsid w:val="00E24560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14C5"/>
    <w:rsid w:val="00E83B34"/>
    <w:rsid w:val="00E86F00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401E2"/>
    <w:rsid w:val="00F41319"/>
    <w:rsid w:val="00F43644"/>
    <w:rsid w:val="00F526AD"/>
    <w:rsid w:val="00F54D10"/>
    <w:rsid w:val="00F5526F"/>
    <w:rsid w:val="00F65142"/>
    <w:rsid w:val="00F74978"/>
    <w:rsid w:val="00F806FE"/>
    <w:rsid w:val="00F80B01"/>
    <w:rsid w:val="00F81070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C652-3E31-4904-9658-D754CD3F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Wayne</cp:lastModifiedBy>
  <cp:revision>4</cp:revision>
  <cp:lastPrinted>2016-09-16T05:02:00Z</cp:lastPrinted>
  <dcterms:created xsi:type="dcterms:W3CDTF">2017-03-06T14:52:00Z</dcterms:created>
  <dcterms:modified xsi:type="dcterms:W3CDTF">2017-03-06T15:13:00Z</dcterms:modified>
</cp:coreProperties>
</file>