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B62232">
        <w:rPr>
          <w:b/>
          <w:bCs/>
          <w:sz w:val="24"/>
          <w:u w:val="single"/>
        </w:rPr>
        <w:t>2</w:t>
      </w:r>
      <w:r w:rsidR="004862BD">
        <w:rPr>
          <w:b/>
          <w:bCs/>
          <w:sz w:val="24"/>
          <w:u w:val="single"/>
        </w:rPr>
        <w:t>3</w:t>
      </w:r>
      <w:r w:rsidR="00007C76">
        <w:rPr>
          <w:b/>
          <w:bCs/>
          <w:sz w:val="24"/>
          <w:u w:val="single"/>
        </w:rPr>
        <w:t>5</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0246C">
        <w:rPr>
          <w:b/>
          <w:bCs/>
          <w:sz w:val="24"/>
          <w:u w:val="single"/>
        </w:rPr>
        <w:t>16</w:t>
      </w:r>
      <w:r>
        <w:rPr>
          <w:b/>
          <w:bCs/>
          <w:sz w:val="24"/>
          <w:u w:val="single"/>
        </w:rPr>
        <w:t xml:space="preserve"> SEPTEMBER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A30707">
        <w:rPr>
          <w:rFonts w:ascii="Arial" w:hAnsi="Arial" w:cs="Arial"/>
          <w:b/>
          <w:bCs/>
          <w:sz w:val="24"/>
          <w:u w:val="single"/>
        </w:rPr>
        <w:t>3</w:t>
      </w:r>
      <w:r w:rsidR="00D0246C">
        <w:rPr>
          <w:rFonts w:ascii="Arial" w:hAnsi="Arial" w:cs="Arial"/>
          <w:b/>
          <w:bCs/>
          <w:sz w:val="24"/>
          <w:u w:val="single"/>
        </w:rPr>
        <w:t>3</w:t>
      </w:r>
      <w:r w:rsidRPr="008C527F">
        <w:rPr>
          <w:rFonts w:ascii="Arial" w:hAnsi="Arial" w:cs="Arial"/>
          <w:b/>
          <w:bCs/>
          <w:sz w:val="24"/>
          <w:u w:val="single"/>
        </w:rPr>
        <w:t>)</w:t>
      </w:r>
    </w:p>
    <w:p w:rsidR="00007C76" w:rsidRPr="00007C76" w:rsidRDefault="00007C76" w:rsidP="00007C76">
      <w:pPr>
        <w:spacing w:before="100" w:beforeAutospacing="1" w:after="100" w:afterAutospacing="1" w:line="240" w:lineRule="auto"/>
        <w:ind w:left="720" w:hanging="720"/>
        <w:jc w:val="both"/>
        <w:outlineLvl w:val="0"/>
        <w:rPr>
          <w:rFonts w:ascii="Arial" w:hAnsi="Arial" w:cs="Arial"/>
          <w:b/>
          <w:bCs/>
          <w:color w:val="000000" w:themeColor="text1"/>
          <w:sz w:val="24"/>
          <w:szCs w:val="24"/>
          <w:u w:val="single"/>
          <w:lang w:val="en-GB"/>
        </w:rPr>
      </w:pPr>
      <w:r w:rsidRPr="00007C76">
        <w:rPr>
          <w:rFonts w:ascii="Arial" w:hAnsi="Arial" w:cs="Arial"/>
          <w:b/>
          <w:bCs/>
          <w:color w:val="000000" w:themeColor="text1"/>
          <w:sz w:val="24"/>
          <w:szCs w:val="24"/>
          <w:u w:val="single"/>
          <w:lang w:val="en-GB"/>
        </w:rPr>
        <w:t>Ms N N Chirwa (EFF) to ask the Minister of Health</w:t>
      </w:r>
      <w:r w:rsidR="006D162A" w:rsidRPr="00007C76">
        <w:rPr>
          <w:rFonts w:ascii="Arial" w:hAnsi="Arial" w:cs="Arial"/>
          <w:b/>
          <w:bCs/>
          <w:color w:val="000000" w:themeColor="text1"/>
          <w:sz w:val="24"/>
          <w:szCs w:val="24"/>
          <w:u w:val="single"/>
          <w:lang w:val="en-GB"/>
        </w:rPr>
        <w:fldChar w:fldCharType="begin"/>
      </w:r>
      <w:r w:rsidRPr="00007C76">
        <w:rPr>
          <w:rFonts w:ascii="Arial" w:hAnsi="Arial" w:cs="Arial"/>
          <w:u w:val="single"/>
        </w:rPr>
        <w:instrText xml:space="preserve"> XE "</w:instrText>
      </w:r>
      <w:r w:rsidRPr="00007C76">
        <w:rPr>
          <w:rFonts w:ascii="Arial" w:hAnsi="Arial" w:cs="Arial"/>
          <w:b/>
          <w:sz w:val="24"/>
          <w:szCs w:val="24"/>
          <w:u w:val="single"/>
        </w:rPr>
        <w:instrText>Minister of Health</w:instrText>
      </w:r>
      <w:r w:rsidRPr="00007C76">
        <w:rPr>
          <w:rFonts w:ascii="Arial" w:hAnsi="Arial" w:cs="Arial"/>
          <w:u w:val="single"/>
        </w:rPr>
        <w:instrText xml:space="preserve">" </w:instrText>
      </w:r>
      <w:r w:rsidR="006D162A" w:rsidRPr="00007C76">
        <w:rPr>
          <w:rFonts w:ascii="Arial" w:hAnsi="Arial" w:cs="Arial"/>
          <w:b/>
          <w:bCs/>
          <w:color w:val="000000" w:themeColor="text1"/>
          <w:sz w:val="24"/>
          <w:szCs w:val="24"/>
          <w:u w:val="single"/>
          <w:lang w:val="en-GB"/>
        </w:rPr>
        <w:fldChar w:fldCharType="end"/>
      </w:r>
      <w:r w:rsidRPr="00007C76">
        <w:rPr>
          <w:rFonts w:ascii="Arial" w:hAnsi="Arial" w:cs="Arial"/>
          <w:b/>
          <w:bCs/>
          <w:color w:val="000000" w:themeColor="text1"/>
          <w:sz w:val="24"/>
          <w:szCs w:val="24"/>
          <w:u w:val="single"/>
          <w:lang w:val="en-GB"/>
        </w:rPr>
        <w:t>:</w:t>
      </w:r>
    </w:p>
    <w:p w:rsidR="00DA1577" w:rsidRPr="00007C76" w:rsidRDefault="00007C76" w:rsidP="004862BD">
      <w:pPr>
        <w:spacing w:before="100" w:beforeAutospacing="1" w:after="100" w:afterAutospacing="1"/>
        <w:jc w:val="both"/>
        <w:rPr>
          <w:rFonts w:ascii="Times New Roman" w:hAnsi="Times New Roman" w:cs="Times New Roman"/>
          <w:sz w:val="24"/>
          <w:szCs w:val="24"/>
        </w:rPr>
      </w:pPr>
      <w:r w:rsidRPr="00007C76">
        <w:rPr>
          <w:rFonts w:ascii="Arial" w:hAnsi="Arial" w:cs="Arial"/>
          <w:color w:val="000000" w:themeColor="text1"/>
          <w:sz w:val="24"/>
          <w:szCs w:val="24"/>
          <w:lang w:val="en-US"/>
        </w:rPr>
        <w:t xml:space="preserve">(a) What kind of impact </w:t>
      </w:r>
      <w:r w:rsidRPr="00007C76">
        <w:rPr>
          <w:rFonts w:ascii="Arial" w:hAnsi="Arial" w:cs="Arial"/>
          <w:sz w:val="24"/>
          <w:szCs w:val="24"/>
        </w:rPr>
        <w:t>has</w:t>
      </w:r>
      <w:r w:rsidRPr="00007C76">
        <w:rPr>
          <w:rFonts w:ascii="Arial" w:hAnsi="Arial" w:cs="Arial"/>
          <w:color w:val="000000" w:themeColor="text1"/>
          <w:sz w:val="24"/>
          <w:szCs w:val="24"/>
          <w:lang w:val="en-US"/>
        </w:rPr>
        <w:t xml:space="preserve"> load shedding had on public (i) hospitals and (ii) clinics that do not have electricity backup facilities since 1 January 2022 and (b) which provinces are affected the most?</w:t>
      </w:r>
      <w:r w:rsidRPr="00007C76">
        <w:rPr>
          <w:rFonts w:ascii="Arial" w:hAnsi="Arial" w:cs="Arial"/>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sidR="00DA1577" w:rsidRPr="00DA1577">
        <w:rPr>
          <w:rFonts w:ascii="Arial" w:hAnsi="Arial" w:cs="Arial"/>
          <w:b/>
          <w:bCs/>
          <w:sz w:val="12"/>
          <w:szCs w:val="12"/>
        </w:rPr>
        <w:t>NW3</w:t>
      </w:r>
      <w:r w:rsidR="000277C0">
        <w:rPr>
          <w:rFonts w:ascii="Arial" w:hAnsi="Arial" w:cs="Arial"/>
          <w:b/>
          <w:bCs/>
          <w:sz w:val="12"/>
          <w:szCs w:val="12"/>
        </w:rPr>
        <w:t>9</w:t>
      </w:r>
      <w:r w:rsidR="004862BD">
        <w:rPr>
          <w:rFonts w:ascii="Arial" w:hAnsi="Arial" w:cs="Arial"/>
          <w:b/>
          <w:bCs/>
          <w:sz w:val="12"/>
          <w:szCs w:val="12"/>
        </w:rPr>
        <w:t>6</w:t>
      </w:r>
      <w:r>
        <w:rPr>
          <w:rFonts w:ascii="Arial" w:hAnsi="Arial" w:cs="Arial"/>
          <w:b/>
          <w:bCs/>
          <w:sz w:val="12"/>
          <w:szCs w:val="12"/>
        </w:rPr>
        <w:t>2</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Pr="00D16667" w:rsidRDefault="00B92BFD" w:rsidP="00B92BFD">
      <w:pPr>
        <w:ind w:right="100"/>
        <w:jc w:val="both"/>
        <w:rPr>
          <w:rFonts w:ascii="Arial" w:hAnsi="Arial" w:cs="Arial"/>
          <w:b/>
          <w:bCs/>
          <w:color w:val="000000" w:themeColor="text1"/>
          <w:sz w:val="24"/>
          <w:szCs w:val="24"/>
          <w:u w:val="single"/>
        </w:rPr>
      </w:pPr>
      <w:r w:rsidRPr="00B92BFD">
        <w:rPr>
          <w:rFonts w:ascii="Arial" w:hAnsi="Arial" w:cs="Arial"/>
          <w:b/>
          <w:bCs/>
          <w:color w:val="000000" w:themeColor="text1"/>
          <w:sz w:val="24"/>
          <w:szCs w:val="24"/>
          <w:u w:val="single"/>
        </w:rPr>
        <w:t>REPLY:</w:t>
      </w:r>
    </w:p>
    <w:p w:rsidR="00D16667" w:rsidRPr="00D16667" w:rsidRDefault="00D16667" w:rsidP="00D16667">
      <w:pPr>
        <w:widowControl w:val="0"/>
        <w:numPr>
          <w:ilvl w:val="0"/>
          <w:numId w:val="15"/>
        </w:numPr>
        <w:tabs>
          <w:tab w:val="left" w:pos="709"/>
        </w:tabs>
        <w:autoSpaceDE w:val="0"/>
        <w:autoSpaceDN w:val="0"/>
        <w:adjustRightInd w:val="0"/>
        <w:spacing w:after="0" w:line="360" w:lineRule="auto"/>
        <w:ind w:left="1418" w:hanging="1418"/>
        <w:contextualSpacing/>
        <w:jc w:val="both"/>
        <w:rPr>
          <w:rFonts w:ascii="Arial" w:eastAsia="Calibri" w:hAnsi="Arial"/>
          <w:color w:val="000000"/>
          <w:sz w:val="24"/>
          <w:szCs w:val="24"/>
          <w:lang w:eastAsia="en-ZA"/>
        </w:rPr>
      </w:pPr>
      <w:r w:rsidRPr="00D16667">
        <w:rPr>
          <w:rFonts w:ascii="Arial" w:eastAsia="Calibri" w:hAnsi="Arial"/>
          <w:color w:val="000000"/>
          <w:sz w:val="24"/>
          <w:szCs w:val="24"/>
          <w:lang w:eastAsia="en-ZA"/>
        </w:rPr>
        <w:t xml:space="preserve">(i) </w:t>
      </w:r>
      <w:r>
        <w:rPr>
          <w:rFonts w:ascii="Arial" w:eastAsia="Calibri" w:hAnsi="Arial"/>
          <w:color w:val="000000"/>
          <w:sz w:val="24"/>
          <w:szCs w:val="24"/>
          <w:lang w:eastAsia="en-ZA"/>
        </w:rPr>
        <w:tab/>
      </w:r>
      <w:r w:rsidRPr="00D16667">
        <w:rPr>
          <w:rFonts w:ascii="Arial" w:eastAsia="Calibri" w:hAnsi="Arial"/>
          <w:color w:val="000000"/>
          <w:sz w:val="24"/>
          <w:szCs w:val="24"/>
          <w:lang w:eastAsia="en-ZA"/>
        </w:rPr>
        <w:t>Hospitals</w:t>
      </w:r>
    </w:p>
    <w:p w:rsidR="00D16667" w:rsidRPr="00D16667" w:rsidRDefault="00D16667" w:rsidP="00D16667">
      <w:pPr>
        <w:widowControl w:val="0"/>
        <w:autoSpaceDE w:val="0"/>
        <w:autoSpaceDN w:val="0"/>
        <w:adjustRightInd w:val="0"/>
        <w:spacing w:line="276" w:lineRule="auto"/>
        <w:ind w:left="1418"/>
        <w:contextualSpacing/>
        <w:jc w:val="both"/>
        <w:rPr>
          <w:rFonts w:ascii="Arial" w:eastAsia="Calibri" w:hAnsi="Arial"/>
          <w:bCs/>
          <w:color w:val="000000"/>
          <w:sz w:val="24"/>
          <w:szCs w:val="24"/>
          <w:lang w:eastAsia="en-ZA"/>
        </w:rPr>
      </w:pPr>
      <w:r w:rsidRPr="00D16667">
        <w:rPr>
          <w:rFonts w:ascii="Arial" w:eastAsia="Calibri" w:hAnsi="Arial"/>
          <w:color w:val="000000"/>
          <w:sz w:val="24"/>
          <w:szCs w:val="24"/>
          <w:lang w:eastAsia="en-ZA"/>
        </w:rPr>
        <w:t xml:space="preserve">All public hospitals have backup generators. Backup generators are only meant </w:t>
      </w:r>
      <w:r w:rsidRPr="00D16667">
        <w:rPr>
          <w:rFonts w:ascii="Arial" w:hAnsi="Arial"/>
          <w:color w:val="000000"/>
          <w:sz w:val="24"/>
          <w:szCs w:val="24"/>
          <w:lang w:eastAsia="en-ZA"/>
        </w:rPr>
        <w:t xml:space="preserve">to run as backup for 2 to 3 hours </w:t>
      </w:r>
      <w:r w:rsidRPr="00D16667">
        <w:rPr>
          <w:rFonts w:ascii="Arial" w:eastAsia="Calibri" w:hAnsi="Arial"/>
          <w:color w:val="000000"/>
          <w:sz w:val="24"/>
          <w:szCs w:val="24"/>
          <w:lang w:eastAsia="en-ZA"/>
        </w:rPr>
        <w:t xml:space="preserve">for life saving equipment in emergency areas. </w:t>
      </w:r>
      <w:r w:rsidRPr="00D16667">
        <w:rPr>
          <w:rFonts w:ascii="Arial" w:eastAsia="Calibri" w:hAnsi="Arial"/>
          <w:bCs/>
          <w:color w:val="000000"/>
          <w:sz w:val="24"/>
          <w:szCs w:val="24"/>
          <w:lang w:eastAsia="en-ZA"/>
        </w:rPr>
        <w:t>Service delivery therefore gets negatively affected in areas which are not powered by generators.</w:t>
      </w:r>
    </w:p>
    <w:p w:rsidR="00D16667" w:rsidRPr="00D16667" w:rsidRDefault="00D16667" w:rsidP="00D16667">
      <w:pPr>
        <w:widowControl w:val="0"/>
        <w:autoSpaceDE w:val="0"/>
        <w:autoSpaceDN w:val="0"/>
        <w:adjustRightInd w:val="0"/>
        <w:spacing w:line="360" w:lineRule="auto"/>
        <w:contextualSpacing/>
        <w:jc w:val="both"/>
        <w:rPr>
          <w:rFonts w:ascii="Arial" w:eastAsia="Calibri" w:hAnsi="Arial"/>
          <w:bCs/>
          <w:color w:val="000000"/>
          <w:sz w:val="24"/>
          <w:szCs w:val="24"/>
          <w:lang w:eastAsia="en-ZA"/>
        </w:rPr>
      </w:pPr>
      <w:r w:rsidRPr="00D16667">
        <w:rPr>
          <w:rFonts w:ascii="Arial" w:eastAsia="Calibri" w:hAnsi="Arial"/>
          <w:bCs/>
          <w:color w:val="000000"/>
          <w:sz w:val="24"/>
          <w:szCs w:val="24"/>
          <w:lang w:eastAsia="en-ZA"/>
        </w:rPr>
        <w:t xml:space="preserve"> </w:t>
      </w:r>
    </w:p>
    <w:p w:rsidR="00D16667" w:rsidRPr="00D16667" w:rsidRDefault="00D16667" w:rsidP="00D16667">
      <w:pPr>
        <w:widowControl w:val="0"/>
        <w:autoSpaceDE w:val="0"/>
        <w:autoSpaceDN w:val="0"/>
        <w:adjustRightInd w:val="0"/>
        <w:spacing w:after="0" w:line="276" w:lineRule="auto"/>
        <w:ind w:left="720"/>
        <w:contextualSpacing/>
        <w:jc w:val="both"/>
        <w:rPr>
          <w:rFonts w:ascii="Arial" w:hAnsi="Arial" w:cs="Arial"/>
          <w:sz w:val="24"/>
          <w:szCs w:val="24"/>
        </w:rPr>
      </w:pPr>
      <w:r w:rsidRPr="00D16667">
        <w:rPr>
          <w:rFonts w:ascii="Arial" w:hAnsi="Arial" w:cs="Arial"/>
          <w:sz w:val="24"/>
          <w:szCs w:val="24"/>
        </w:rPr>
        <w:t xml:space="preserve">(ii) </w:t>
      </w:r>
      <w:r>
        <w:rPr>
          <w:rFonts w:ascii="Arial" w:hAnsi="Arial" w:cs="Arial"/>
          <w:sz w:val="24"/>
          <w:szCs w:val="24"/>
        </w:rPr>
        <w:tab/>
      </w:r>
      <w:r w:rsidRPr="00D16667">
        <w:rPr>
          <w:rFonts w:ascii="Arial" w:hAnsi="Arial" w:cs="Arial"/>
          <w:sz w:val="24"/>
          <w:szCs w:val="24"/>
        </w:rPr>
        <w:t>Clinics and Community Health Centres (CHCS)</w:t>
      </w:r>
    </w:p>
    <w:p w:rsidR="00D16667" w:rsidRPr="00D16667" w:rsidRDefault="00D16667" w:rsidP="00D16667">
      <w:pPr>
        <w:widowControl w:val="0"/>
        <w:autoSpaceDE w:val="0"/>
        <w:autoSpaceDN w:val="0"/>
        <w:adjustRightInd w:val="0"/>
        <w:spacing w:line="276" w:lineRule="auto"/>
        <w:ind w:left="-76"/>
        <w:contextualSpacing/>
        <w:jc w:val="both"/>
        <w:rPr>
          <w:rFonts w:ascii="Arial" w:hAnsi="Arial" w:cs="Arial"/>
          <w:sz w:val="24"/>
          <w:szCs w:val="24"/>
        </w:rPr>
      </w:pPr>
    </w:p>
    <w:p w:rsidR="00D16667" w:rsidRPr="00D16667" w:rsidRDefault="00D16667" w:rsidP="00D16667">
      <w:pPr>
        <w:widowControl w:val="0"/>
        <w:autoSpaceDE w:val="0"/>
        <w:autoSpaceDN w:val="0"/>
        <w:adjustRightInd w:val="0"/>
        <w:spacing w:line="276" w:lineRule="auto"/>
        <w:ind w:left="1418"/>
        <w:contextualSpacing/>
        <w:jc w:val="both"/>
        <w:rPr>
          <w:rFonts w:ascii="Arial" w:hAnsi="Arial" w:cs="Arial"/>
          <w:sz w:val="24"/>
          <w:szCs w:val="24"/>
        </w:rPr>
      </w:pPr>
      <w:r w:rsidRPr="00D16667">
        <w:rPr>
          <w:rFonts w:ascii="Arial" w:hAnsi="Arial" w:cs="Arial"/>
          <w:sz w:val="24"/>
          <w:szCs w:val="24"/>
        </w:rPr>
        <w:t>Backup power in the form of generators is available in 42% of clinics and 86% of CHCs nation-wide.</w:t>
      </w:r>
    </w:p>
    <w:p w:rsidR="00D16667" w:rsidRPr="00D16667" w:rsidRDefault="00D16667" w:rsidP="00D16667">
      <w:pPr>
        <w:widowControl w:val="0"/>
        <w:autoSpaceDE w:val="0"/>
        <w:autoSpaceDN w:val="0"/>
        <w:adjustRightInd w:val="0"/>
        <w:spacing w:line="276" w:lineRule="auto"/>
        <w:ind w:left="-76"/>
        <w:contextualSpacing/>
        <w:jc w:val="both"/>
        <w:rPr>
          <w:rFonts w:ascii="Arial" w:hAnsi="Arial" w:cs="Arial"/>
          <w:sz w:val="24"/>
          <w:szCs w:val="24"/>
        </w:rPr>
      </w:pPr>
    </w:p>
    <w:p w:rsidR="00D16667" w:rsidRPr="00D16667" w:rsidRDefault="00D16667" w:rsidP="00D16667">
      <w:pPr>
        <w:widowControl w:val="0"/>
        <w:numPr>
          <w:ilvl w:val="0"/>
          <w:numId w:val="13"/>
        </w:numPr>
        <w:autoSpaceDE w:val="0"/>
        <w:autoSpaceDN w:val="0"/>
        <w:adjustRightInd w:val="0"/>
        <w:spacing w:after="240" w:line="240" w:lineRule="auto"/>
        <w:ind w:left="2132" w:hanging="646"/>
        <w:jc w:val="both"/>
        <w:rPr>
          <w:rFonts w:ascii="Arial" w:hAnsi="Arial" w:cs="Arial"/>
          <w:sz w:val="24"/>
          <w:szCs w:val="24"/>
        </w:rPr>
      </w:pPr>
      <w:r w:rsidRPr="00D16667">
        <w:rPr>
          <w:rFonts w:ascii="Arial" w:hAnsi="Arial" w:cs="Arial"/>
          <w:b/>
          <w:bCs/>
          <w:sz w:val="24"/>
          <w:szCs w:val="24"/>
        </w:rPr>
        <w:t>Impact of load shedding on PHC facilities that do not have backup power.</w:t>
      </w:r>
    </w:p>
    <w:p w:rsidR="00D16667" w:rsidRPr="00D16667" w:rsidRDefault="00D16667" w:rsidP="00D16667">
      <w:pPr>
        <w:widowControl w:val="0"/>
        <w:numPr>
          <w:ilvl w:val="0"/>
          <w:numId w:val="16"/>
        </w:numPr>
        <w:autoSpaceDE w:val="0"/>
        <w:autoSpaceDN w:val="0"/>
        <w:adjustRightInd w:val="0"/>
        <w:spacing w:after="240" w:line="240" w:lineRule="auto"/>
        <w:ind w:left="2835" w:hanging="646"/>
        <w:jc w:val="both"/>
        <w:rPr>
          <w:rFonts w:ascii="Arial" w:hAnsi="Arial"/>
          <w:sz w:val="24"/>
          <w:szCs w:val="24"/>
          <w:lang w:eastAsia="en-ZA"/>
        </w:rPr>
      </w:pPr>
      <w:r w:rsidRPr="00D16667">
        <w:rPr>
          <w:rFonts w:ascii="Arial" w:hAnsi="Arial"/>
          <w:sz w:val="24"/>
          <w:szCs w:val="24"/>
          <w:lang w:eastAsia="en-ZA"/>
        </w:rPr>
        <w:t>The electronic Health Patient Record System works on electrical power and during power failures staff cannot retrieve patients files and patients have to wait until power is on thus increasing patient waiting times</w:t>
      </w:r>
    </w:p>
    <w:p w:rsidR="00D16667" w:rsidRPr="00D16667" w:rsidRDefault="00D16667" w:rsidP="00D16667">
      <w:pPr>
        <w:widowControl w:val="0"/>
        <w:numPr>
          <w:ilvl w:val="0"/>
          <w:numId w:val="16"/>
        </w:numPr>
        <w:autoSpaceDE w:val="0"/>
        <w:autoSpaceDN w:val="0"/>
        <w:adjustRightInd w:val="0"/>
        <w:spacing w:after="240" w:line="240" w:lineRule="auto"/>
        <w:ind w:left="2835" w:hanging="646"/>
        <w:jc w:val="both"/>
        <w:rPr>
          <w:rFonts w:ascii="Arial" w:hAnsi="Arial"/>
          <w:sz w:val="24"/>
          <w:szCs w:val="24"/>
          <w:lang w:eastAsia="en-ZA"/>
        </w:rPr>
      </w:pPr>
      <w:r w:rsidRPr="00D16667">
        <w:rPr>
          <w:rFonts w:ascii="Arial" w:hAnsi="Arial"/>
          <w:sz w:val="24"/>
          <w:szCs w:val="24"/>
          <w:lang w:eastAsia="en-ZA"/>
        </w:rPr>
        <w:t>Patients physical examination and deliveries becomes impossible in dark consulting rooms resulting in unnecessary referrals of patients to hospitals.</w:t>
      </w:r>
    </w:p>
    <w:p w:rsidR="00D16667" w:rsidRPr="00D16667" w:rsidRDefault="00D16667" w:rsidP="00D16667">
      <w:pPr>
        <w:widowControl w:val="0"/>
        <w:numPr>
          <w:ilvl w:val="0"/>
          <w:numId w:val="16"/>
        </w:numPr>
        <w:suppressAutoHyphens/>
        <w:autoSpaceDE w:val="0"/>
        <w:autoSpaceDN w:val="0"/>
        <w:adjustRightInd w:val="0"/>
        <w:spacing w:after="240" w:line="240" w:lineRule="auto"/>
        <w:ind w:left="2835" w:right="28" w:hanging="646"/>
        <w:jc w:val="both"/>
        <w:rPr>
          <w:rFonts w:ascii="Arial" w:hAnsi="Arial"/>
          <w:sz w:val="24"/>
          <w:szCs w:val="24"/>
          <w:lang w:eastAsia="en-ZA"/>
        </w:rPr>
      </w:pPr>
      <w:r w:rsidRPr="00D16667">
        <w:rPr>
          <w:rFonts w:ascii="Arial" w:hAnsi="Arial"/>
          <w:sz w:val="24"/>
          <w:szCs w:val="24"/>
          <w:lang w:eastAsia="en-ZA"/>
        </w:rPr>
        <w:t>Water interruption due to the water pumps in reservoirs requiring electricity to function.</w:t>
      </w:r>
    </w:p>
    <w:p w:rsidR="00D16667" w:rsidRPr="00D16667" w:rsidRDefault="00D16667" w:rsidP="00D16667">
      <w:pPr>
        <w:widowControl w:val="0"/>
        <w:numPr>
          <w:ilvl w:val="0"/>
          <w:numId w:val="16"/>
        </w:numPr>
        <w:suppressAutoHyphens/>
        <w:autoSpaceDE w:val="0"/>
        <w:autoSpaceDN w:val="0"/>
        <w:adjustRightInd w:val="0"/>
        <w:spacing w:after="240" w:line="240" w:lineRule="auto"/>
        <w:ind w:left="2835" w:right="28" w:hanging="646"/>
        <w:jc w:val="both"/>
        <w:rPr>
          <w:rFonts w:ascii="Arial" w:hAnsi="Arial"/>
          <w:sz w:val="24"/>
          <w:szCs w:val="24"/>
          <w:lang w:eastAsia="en-ZA"/>
        </w:rPr>
      </w:pPr>
      <w:r w:rsidRPr="00D16667">
        <w:rPr>
          <w:rFonts w:ascii="Arial" w:hAnsi="Arial"/>
          <w:sz w:val="24"/>
          <w:szCs w:val="24"/>
          <w:lang w:eastAsia="en-ZA"/>
        </w:rPr>
        <w:t>Telecommunication break down affecting receiving calls from communities and contacting call centre for ambulance.</w:t>
      </w:r>
    </w:p>
    <w:p w:rsidR="00D16667" w:rsidRDefault="00D16667" w:rsidP="00D16667">
      <w:pPr>
        <w:spacing w:line="276" w:lineRule="auto"/>
        <w:ind w:left="1440"/>
        <w:rPr>
          <w:sz w:val="24"/>
          <w:szCs w:val="24"/>
        </w:rPr>
      </w:pPr>
    </w:p>
    <w:p w:rsidR="00D16667" w:rsidRPr="00D16667" w:rsidRDefault="00D16667" w:rsidP="00D16667">
      <w:pPr>
        <w:spacing w:line="276" w:lineRule="auto"/>
        <w:ind w:left="1440"/>
        <w:rPr>
          <w:sz w:val="24"/>
          <w:szCs w:val="24"/>
        </w:rPr>
      </w:pPr>
    </w:p>
    <w:p w:rsidR="00D16667" w:rsidRPr="00D16667" w:rsidRDefault="00D16667" w:rsidP="00D16667">
      <w:pPr>
        <w:spacing w:line="276" w:lineRule="auto"/>
        <w:rPr>
          <w:rFonts w:ascii="Arial" w:hAnsi="Arial" w:cs="Arial"/>
          <w:sz w:val="24"/>
          <w:szCs w:val="24"/>
        </w:rPr>
      </w:pPr>
      <w:r w:rsidRPr="00D16667">
        <w:rPr>
          <w:rFonts w:ascii="Arial" w:hAnsi="Arial" w:cs="Arial"/>
          <w:sz w:val="24"/>
          <w:szCs w:val="24"/>
        </w:rPr>
        <w:lastRenderedPageBreak/>
        <w:t xml:space="preserve">(b) </w:t>
      </w:r>
      <w:r>
        <w:rPr>
          <w:rFonts w:ascii="Arial" w:hAnsi="Arial" w:cs="Arial"/>
          <w:sz w:val="24"/>
          <w:szCs w:val="24"/>
        </w:rPr>
        <w:tab/>
      </w:r>
      <w:r w:rsidRPr="00D16667">
        <w:rPr>
          <w:rFonts w:ascii="Arial" w:hAnsi="Arial" w:cs="Arial"/>
          <w:sz w:val="24"/>
          <w:szCs w:val="24"/>
        </w:rPr>
        <w:t>Provinces that are affected the most:</w:t>
      </w:r>
    </w:p>
    <w:p w:rsidR="00D16667" w:rsidRPr="00D16667" w:rsidRDefault="00D16667" w:rsidP="00D16667">
      <w:pPr>
        <w:spacing w:line="276" w:lineRule="auto"/>
        <w:ind w:left="709"/>
        <w:contextualSpacing/>
        <w:rPr>
          <w:rFonts w:ascii="Arial" w:hAnsi="Arial" w:cs="Arial"/>
          <w:sz w:val="24"/>
          <w:szCs w:val="24"/>
        </w:rPr>
      </w:pPr>
      <w:r w:rsidRPr="00D16667">
        <w:rPr>
          <w:rFonts w:ascii="Arial" w:hAnsi="Arial" w:cs="Arial"/>
          <w:b/>
          <w:bCs/>
          <w:sz w:val="24"/>
          <w:szCs w:val="24"/>
        </w:rPr>
        <w:t>Clinics:</w:t>
      </w:r>
      <w:r w:rsidRPr="00D16667">
        <w:rPr>
          <w:rFonts w:ascii="Arial" w:hAnsi="Arial" w:cs="Arial"/>
          <w:sz w:val="24"/>
          <w:szCs w:val="24"/>
        </w:rPr>
        <w:t xml:space="preserve"> The Table below indicates that only Gauteng and KwaZulu-Natal have more than 70% coverage with regard to backup power in clinics.</w:t>
      </w:r>
    </w:p>
    <w:p w:rsidR="00D16667" w:rsidRPr="00D16667" w:rsidRDefault="00D16667" w:rsidP="00D16667">
      <w:pPr>
        <w:spacing w:line="276" w:lineRule="auto"/>
        <w:contextualSpacing/>
        <w:rPr>
          <w:rFonts w:ascii="Arial" w:hAnsi="Arial" w:cs="Arial"/>
          <w:sz w:val="24"/>
          <w:szCs w:val="24"/>
        </w:rPr>
      </w:pPr>
    </w:p>
    <w:tbl>
      <w:tblPr>
        <w:tblStyle w:val="TableGrid11"/>
        <w:tblW w:w="9523" w:type="dxa"/>
        <w:tblInd w:w="704" w:type="dxa"/>
        <w:tblLook w:val="04A0"/>
      </w:tblPr>
      <w:tblGrid>
        <w:gridCol w:w="4027"/>
        <w:gridCol w:w="2064"/>
        <w:gridCol w:w="1984"/>
        <w:gridCol w:w="1448"/>
      </w:tblGrid>
      <w:tr w:rsidR="00D16667" w:rsidRPr="00D16667" w:rsidTr="00D16667">
        <w:trPr>
          <w:trHeight w:val="630"/>
        </w:trPr>
        <w:tc>
          <w:tcPr>
            <w:tcW w:w="4027" w:type="dxa"/>
            <w:shd w:val="clear" w:color="auto" w:fill="FFFF00"/>
            <w:hideMark/>
          </w:tcPr>
          <w:p w:rsidR="00D16667" w:rsidRPr="00D16667" w:rsidRDefault="00D16667" w:rsidP="00D16667">
            <w:pPr>
              <w:rPr>
                <w:rFonts w:ascii="Arial" w:hAnsi="Arial" w:cs="Arial"/>
                <w:b/>
                <w:bCs/>
                <w:sz w:val="24"/>
                <w:szCs w:val="24"/>
              </w:rPr>
            </w:pPr>
            <w:r w:rsidRPr="00D16667">
              <w:rPr>
                <w:rFonts w:ascii="Arial" w:hAnsi="Arial" w:cs="Arial"/>
                <w:b/>
                <w:bCs/>
                <w:sz w:val="24"/>
                <w:szCs w:val="24"/>
              </w:rPr>
              <w:t>District</w:t>
            </w:r>
          </w:p>
        </w:tc>
        <w:tc>
          <w:tcPr>
            <w:tcW w:w="2064" w:type="dxa"/>
            <w:shd w:val="clear" w:color="auto" w:fill="FFFF00"/>
            <w:hideMark/>
          </w:tcPr>
          <w:p w:rsidR="00D16667" w:rsidRPr="00D16667" w:rsidRDefault="00D16667" w:rsidP="00D16667">
            <w:pPr>
              <w:rPr>
                <w:rFonts w:ascii="Arial" w:hAnsi="Arial" w:cs="Arial"/>
                <w:b/>
                <w:bCs/>
                <w:sz w:val="24"/>
                <w:szCs w:val="24"/>
              </w:rPr>
            </w:pPr>
            <w:r w:rsidRPr="00D16667">
              <w:rPr>
                <w:rFonts w:ascii="Arial" w:hAnsi="Arial" w:cs="Arial"/>
                <w:b/>
                <w:bCs/>
                <w:sz w:val="24"/>
                <w:szCs w:val="24"/>
              </w:rPr>
              <w:t>Total number of clinics</w:t>
            </w:r>
          </w:p>
        </w:tc>
        <w:tc>
          <w:tcPr>
            <w:tcW w:w="1984" w:type="dxa"/>
            <w:shd w:val="clear" w:color="auto" w:fill="FFFF00"/>
          </w:tcPr>
          <w:p w:rsidR="00D16667" w:rsidRPr="00D16667" w:rsidRDefault="00D16667" w:rsidP="00D16667">
            <w:pPr>
              <w:rPr>
                <w:rFonts w:ascii="Arial" w:hAnsi="Arial" w:cs="Arial"/>
                <w:b/>
                <w:bCs/>
                <w:sz w:val="24"/>
                <w:szCs w:val="24"/>
              </w:rPr>
            </w:pPr>
            <w:r w:rsidRPr="00D16667">
              <w:rPr>
                <w:rFonts w:ascii="Arial" w:hAnsi="Arial" w:cs="Arial"/>
                <w:b/>
                <w:bCs/>
                <w:sz w:val="24"/>
                <w:szCs w:val="24"/>
              </w:rPr>
              <w:t>Facilities have backup electricity</w:t>
            </w:r>
          </w:p>
        </w:tc>
        <w:tc>
          <w:tcPr>
            <w:tcW w:w="1448" w:type="dxa"/>
            <w:shd w:val="clear" w:color="auto" w:fill="FFFF00"/>
          </w:tcPr>
          <w:p w:rsidR="00D16667" w:rsidRPr="00D16667" w:rsidRDefault="00D16667" w:rsidP="00D16667">
            <w:pPr>
              <w:rPr>
                <w:rFonts w:ascii="Arial" w:hAnsi="Arial" w:cs="Arial"/>
                <w:b/>
                <w:bCs/>
                <w:sz w:val="24"/>
                <w:szCs w:val="24"/>
              </w:rPr>
            </w:pPr>
            <w:r w:rsidRPr="00D16667">
              <w:rPr>
                <w:rFonts w:ascii="Arial" w:hAnsi="Arial" w:cs="Arial"/>
                <w:b/>
                <w:bCs/>
                <w:sz w:val="24"/>
                <w:szCs w:val="24"/>
              </w:rPr>
              <w:t>Average % scored</w:t>
            </w:r>
          </w:p>
        </w:tc>
      </w:tr>
      <w:tr w:rsidR="00D16667" w:rsidRPr="00D16667" w:rsidTr="00D16667">
        <w:trPr>
          <w:trHeight w:val="300"/>
        </w:trPr>
        <w:tc>
          <w:tcPr>
            <w:tcW w:w="4027" w:type="dxa"/>
            <w:noWrap/>
            <w:hideMark/>
          </w:tcPr>
          <w:p w:rsidR="00D16667" w:rsidRPr="00D16667" w:rsidRDefault="00D16667" w:rsidP="00D16667">
            <w:pPr>
              <w:rPr>
                <w:rFonts w:ascii="Arial" w:hAnsi="Arial" w:cs="Arial"/>
                <w:sz w:val="24"/>
                <w:szCs w:val="24"/>
              </w:rPr>
            </w:pPr>
            <w:bookmarkStart w:id="0" w:name="RANGE!B9"/>
            <w:r w:rsidRPr="00D16667">
              <w:rPr>
                <w:rFonts w:ascii="Arial" w:hAnsi="Arial" w:cs="Arial"/>
                <w:sz w:val="24"/>
                <w:szCs w:val="24"/>
              </w:rPr>
              <w:t>ec Eastern Cape Province</w:t>
            </w:r>
            <w:bookmarkEnd w:id="0"/>
          </w:p>
        </w:tc>
        <w:tc>
          <w:tcPr>
            <w:tcW w:w="2064" w:type="dxa"/>
            <w:noWrap/>
            <w:hideMark/>
          </w:tcPr>
          <w:p w:rsidR="00D16667" w:rsidRPr="00D16667" w:rsidRDefault="00D16667" w:rsidP="00D16667">
            <w:pPr>
              <w:jc w:val="center"/>
              <w:rPr>
                <w:rFonts w:ascii="Arial" w:hAnsi="Arial" w:cs="Arial"/>
                <w:sz w:val="24"/>
                <w:szCs w:val="24"/>
              </w:rPr>
            </w:pPr>
            <w:r w:rsidRPr="00D16667">
              <w:rPr>
                <w:rFonts w:ascii="Arial" w:hAnsi="Arial" w:cs="Arial"/>
                <w:sz w:val="24"/>
                <w:szCs w:val="24"/>
              </w:rPr>
              <w:t>723</w:t>
            </w:r>
          </w:p>
        </w:tc>
        <w:tc>
          <w:tcPr>
            <w:tcW w:w="1984" w:type="dxa"/>
            <w:noWrap/>
          </w:tcPr>
          <w:p w:rsidR="00D16667" w:rsidRPr="00D16667" w:rsidRDefault="00D16667" w:rsidP="00D16667">
            <w:pPr>
              <w:jc w:val="center"/>
              <w:rPr>
                <w:rFonts w:ascii="Arial" w:hAnsi="Arial" w:cs="Arial"/>
                <w:sz w:val="24"/>
                <w:szCs w:val="24"/>
              </w:rPr>
            </w:pPr>
            <w:r w:rsidRPr="00D16667">
              <w:rPr>
                <w:rFonts w:ascii="Arial" w:hAnsi="Arial" w:cs="Arial"/>
                <w:sz w:val="24"/>
                <w:szCs w:val="24"/>
              </w:rPr>
              <w:t>145</w:t>
            </w:r>
          </w:p>
        </w:tc>
        <w:tc>
          <w:tcPr>
            <w:tcW w:w="1448" w:type="dxa"/>
          </w:tcPr>
          <w:p w:rsidR="00D16667" w:rsidRPr="00D16667" w:rsidRDefault="00D16667" w:rsidP="00D16667">
            <w:pPr>
              <w:jc w:val="center"/>
              <w:rPr>
                <w:rFonts w:ascii="Arial" w:hAnsi="Arial" w:cs="Arial"/>
                <w:sz w:val="24"/>
                <w:szCs w:val="24"/>
              </w:rPr>
            </w:pPr>
            <w:r w:rsidRPr="00D16667">
              <w:rPr>
                <w:rFonts w:ascii="Arial" w:hAnsi="Arial" w:cs="Arial"/>
                <w:sz w:val="24"/>
                <w:szCs w:val="24"/>
              </w:rPr>
              <w:t>20%</w:t>
            </w:r>
          </w:p>
        </w:tc>
      </w:tr>
      <w:tr w:rsidR="00D16667" w:rsidRPr="00D16667" w:rsidTr="00D16667">
        <w:trPr>
          <w:trHeight w:val="300"/>
        </w:trPr>
        <w:tc>
          <w:tcPr>
            <w:tcW w:w="4027" w:type="dxa"/>
            <w:noWrap/>
            <w:hideMark/>
          </w:tcPr>
          <w:p w:rsidR="00D16667" w:rsidRPr="00D16667" w:rsidRDefault="00D16667" w:rsidP="00D16667">
            <w:pPr>
              <w:rPr>
                <w:rFonts w:ascii="Arial" w:hAnsi="Arial" w:cs="Arial"/>
                <w:sz w:val="24"/>
                <w:szCs w:val="24"/>
              </w:rPr>
            </w:pPr>
            <w:r w:rsidRPr="00D16667">
              <w:rPr>
                <w:rFonts w:ascii="Arial" w:hAnsi="Arial" w:cs="Arial"/>
                <w:sz w:val="24"/>
                <w:szCs w:val="24"/>
              </w:rPr>
              <w:t>fs Free State Province</w:t>
            </w:r>
          </w:p>
        </w:tc>
        <w:tc>
          <w:tcPr>
            <w:tcW w:w="2064" w:type="dxa"/>
            <w:noWrap/>
            <w:hideMark/>
          </w:tcPr>
          <w:p w:rsidR="00D16667" w:rsidRPr="00D16667" w:rsidRDefault="00D16667" w:rsidP="00D16667">
            <w:pPr>
              <w:jc w:val="center"/>
              <w:rPr>
                <w:rFonts w:ascii="Arial" w:hAnsi="Arial" w:cs="Arial"/>
                <w:sz w:val="24"/>
                <w:szCs w:val="24"/>
              </w:rPr>
            </w:pPr>
            <w:r w:rsidRPr="00D16667">
              <w:rPr>
                <w:rFonts w:ascii="Arial" w:hAnsi="Arial" w:cs="Arial"/>
                <w:sz w:val="24"/>
                <w:szCs w:val="24"/>
              </w:rPr>
              <w:t>202</w:t>
            </w:r>
          </w:p>
        </w:tc>
        <w:tc>
          <w:tcPr>
            <w:tcW w:w="1984" w:type="dxa"/>
            <w:noWrap/>
          </w:tcPr>
          <w:p w:rsidR="00D16667" w:rsidRPr="00D16667" w:rsidRDefault="00D16667" w:rsidP="00D16667">
            <w:pPr>
              <w:jc w:val="center"/>
              <w:rPr>
                <w:rFonts w:ascii="Arial" w:hAnsi="Arial" w:cs="Arial"/>
                <w:sz w:val="24"/>
                <w:szCs w:val="24"/>
              </w:rPr>
            </w:pPr>
            <w:r w:rsidRPr="00D16667">
              <w:rPr>
                <w:rFonts w:ascii="Arial" w:hAnsi="Arial" w:cs="Arial"/>
                <w:sz w:val="24"/>
                <w:szCs w:val="24"/>
              </w:rPr>
              <w:t>32</w:t>
            </w:r>
          </w:p>
        </w:tc>
        <w:tc>
          <w:tcPr>
            <w:tcW w:w="1448" w:type="dxa"/>
          </w:tcPr>
          <w:p w:rsidR="00D16667" w:rsidRPr="00D16667" w:rsidRDefault="00D16667" w:rsidP="00D16667">
            <w:pPr>
              <w:jc w:val="center"/>
              <w:rPr>
                <w:rFonts w:ascii="Arial" w:hAnsi="Arial" w:cs="Arial"/>
                <w:sz w:val="24"/>
                <w:szCs w:val="24"/>
              </w:rPr>
            </w:pPr>
            <w:r w:rsidRPr="00D16667">
              <w:rPr>
                <w:rFonts w:ascii="Arial" w:hAnsi="Arial" w:cs="Arial"/>
                <w:sz w:val="24"/>
                <w:szCs w:val="24"/>
              </w:rPr>
              <w:t>16%</w:t>
            </w:r>
          </w:p>
        </w:tc>
      </w:tr>
      <w:tr w:rsidR="00D16667" w:rsidRPr="00D16667" w:rsidTr="00D16667">
        <w:trPr>
          <w:trHeight w:val="300"/>
        </w:trPr>
        <w:tc>
          <w:tcPr>
            <w:tcW w:w="4027" w:type="dxa"/>
            <w:noWrap/>
            <w:hideMark/>
          </w:tcPr>
          <w:p w:rsidR="00D16667" w:rsidRPr="00D16667" w:rsidRDefault="00D16667" w:rsidP="00D16667">
            <w:pPr>
              <w:rPr>
                <w:rFonts w:ascii="Arial" w:hAnsi="Arial" w:cs="Arial"/>
                <w:sz w:val="24"/>
                <w:szCs w:val="24"/>
              </w:rPr>
            </w:pPr>
            <w:r w:rsidRPr="00D16667">
              <w:rPr>
                <w:rFonts w:ascii="Arial" w:hAnsi="Arial" w:cs="Arial"/>
                <w:sz w:val="24"/>
                <w:szCs w:val="24"/>
              </w:rPr>
              <w:t>gp Gauteng Province</w:t>
            </w:r>
          </w:p>
        </w:tc>
        <w:tc>
          <w:tcPr>
            <w:tcW w:w="2064" w:type="dxa"/>
            <w:noWrap/>
            <w:hideMark/>
          </w:tcPr>
          <w:p w:rsidR="00D16667" w:rsidRPr="00D16667" w:rsidRDefault="00D16667" w:rsidP="00D16667">
            <w:pPr>
              <w:jc w:val="center"/>
              <w:rPr>
                <w:rFonts w:ascii="Arial" w:hAnsi="Arial" w:cs="Arial"/>
                <w:sz w:val="24"/>
                <w:szCs w:val="24"/>
              </w:rPr>
            </w:pPr>
            <w:r w:rsidRPr="00D16667">
              <w:rPr>
                <w:rFonts w:ascii="Arial" w:hAnsi="Arial" w:cs="Arial"/>
                <w:sz w:val="24"/>
                <w:szCs w:val="24"/>
              </w:rPr>
              <w:t>326</w:t>
            </w:r>
          </w:p>
        </w:tc>
        <w:tc>
          <w:tcPr>
            <w:tcW w:w="1984" w:type="dxa"/>
            <w:noWrap/>
          </w:tcPr>
          <w:p w:rsidR="00D16667" w:rsidRPr="00D16667" w:rsidRDefault="00D16667" w:rsidP="00D16667">
            <w:pPr>
              <w:jc w:val="center"/>
              <w:rPr>
                <w:rFonts w:ascii="Arial" w:hAnsi="Arial" w:cs="Arial"/>
                <w:sz w:val="24"/>
                <w:szCs w:val="24"/>
              </w:rPr>
            </w:pPr>
            <w:r w:rsidRPr="00D16667">
              <w:rPr>
                <w:rFonts w:ascii="Arial" w:hAnsi="Arial" w:cs="Arial"/>
                <w:sz w:val="24"/>
                <w:szCs w:val="24"/>
              </w:rPr>
              <w:t>267</w:t>
            </w:r>
          </w:p>
        </w:tc>
        <w:tc>
          <w:tcPr>
            <w:tcW w:w="1448" w:type="dxa"/>
          </w:tcPr>
          <w:p w:rsidR="00D16667" w:rsidRPr="00D16667" w:rsidRDefault="00D16667" w:rsidP="00D16667">
            <w:pPr>
              <w:jc w:val="center"/>
              <w:rPr>
                <w:rFonts w:ascii="Arial" w:hAnsi="Arial" w:cs="Arial"/>
                <w:sz w:val="24"/>
                <w:szCs w:val="24"/>
              </w:rPr>
            </w:pPr>
            <w:r w:rsidRPr="00D16667">
              <w:rPr>
                <w:rFonts w:ascii="Arial" w:hAnsi="Arial" w:cs="Arial"/>
                <w:sz w:val="24"/>
                <w:szCs w:val="24"/>
              </w:rPr>
              <w:t>82%</w:t>
            </w:r>
          </w:p>
        </w:tc>
      </w:tr>
      <w:tr w:rsidR="00D16667" w:rsidRPr="00D16667" w:rsidTr="00D16667">
        <w:trPr>
          <w:trHeight w:val="300"/>
        </w:trPr>
        <w:tc>
          <w:tcPr>
            <w:tcW w:w="4027" w:type="dxa"/>
            <w:noWrap/>
            <w:hideMark/>
          </w:tcPr>
          <w:p w:rsidR="00D16667" w:rsidRPr="00D16667" w:rsidRDefault="00D16667" w:rsidP="00D16667">
            <w:pPr>
              <w:rPr>
                <w:rFonts w:ascii="Arial" w:hAnsi="Arial" w:cs="Arial"/>
                <w:sz w:val="24"/>
                <w:szCs w:val="24"/>
              </w:rPr>
            </w:pPr>
            <w:r w:rsidRPr="00D16667">
              <w:rPr>
                <w:rFonts w:ascii="Arial" w:hAnsi="Arial" w:cs="Arial"/>
                <w:sz w:val="24"/>
                <w:szCs w:val="24"/>
              </w:rPr>
              <w:t>kz KwaZulu-Natal Province</w:t>
            </w:r>
          </w:p>
        </w:tc>
        <w:tc>
          <w:tcPr>
            <w:tcW w:w="2064" w:type="dxa"/>
            <w:noWrap/>
            <w:hideMark/>
          </w:tcPr>
          <w:p w:rsidR="00D16667" w:rsidRPr="00D16667" w:rsidRDefault="00D16667" w:rsidP="00D16667">
            <w:pPr>
              <w:jc w:val="center"/>
              <w:rPr>
                <w:rFonts w:ascii="Arial" w:hAnsi="Arial" w:cs="Arial"/>
                <w:sz w:val="24"/>
                <w:szCs w:val="24"/>
              </w:rPr>
            </w:pPr>
            <w:r w:rsidRPr="00D16667">
              <w:rPr>
                <w:rFonts w:ascii="Arial" w:hAnsi="Arial" w:cs="Arial"/>
                <w:sz w:val="24"/>
                <w:szCs w:val="24"/>
              </w:rPr>
              <w:t>580</w:t>
            </w:r>
          </w:p>
        </w:tc>
        <w:tc>
          <w:tcPr>
            <w:tcW w:w="1984" w:type="dxa"/>
            <w:noWrap/>
          </w:tcPr>
          <w:p w:rsidR="00D16667" w:rsidRPr="00D16667" w:rsidRDefault="00D16667" w:rsidP="00D16667">
            <w:pPr>
              <w:jc w:val="center"/>
              <w:rPr>
                <w:rFonts w:ascii="Arial" w:hAnsi="Arial" w:cs="Arial"/>
                <w:sz w:val="24"/>
                <w:szCs w:val="24"/>
              </w:rPr>
            </w:pPr>
            <w:r w:rsidRPr="00D16667">
              <w:rPr>
                <w:rFonts w:ascii="Arial" w:hAnsi="Arial" w:cs="Arial"/>
                <w:sz w:val="24"/>
                <w:szCs w:val="24"/>
              </w:rPr>
              <w:t>418</w:t>
            </w:r>
          </w:p>
        </w:tc>
        <w:tc>
          <w:tcPr>
            <w:tcW w:w="1448" w:type="dxa"/>
          </w:tcPr>
          <w:p w:rsidR="00D16667" w:rsidRPr="00D16667" w:rsidRDefault="00D16667" w:rsidP="00D16667">
            <w:pPr>
              <w:jc w:val="center"/>
              <w:rPr>
                <w:rFonts w:ascii="Arial" w:hAnsi="Arial" w:cs="Arial"/>
                <w:sz w:val="24"/>
                <w:szCs w:val="24"/>
              </w:rPr>
            </w:pPr>
            <w:r w:rsidRPr="00D16667">
              <w:rPr>
                <w:rFonts w:ascii="Arial" w:hAnsi="Arial" w:cs="Arial"/>
                <w:sz w:val="24"/>
                <w:szCs w:val="24"/>
              </w:rPr>
              <w:t>72%</w:t>
            </w:r>
          </w:p>
        </w:tc>
      </w:tr>
      <w:tr w:rsidR="00D16667" w:rsidRPr="00D16667" w:rsidTr="00D16667">
        <w:trPr>
          <w:trHeight w:val="300"/>
        </w:trPr>
        <w:tc>
          <w:tcPr>
            <w:tcW w:w="4027" w:type="dxa"/>
            <w:noWrap/>
            <w:hideMark/>
          </w:tcPr>
          <w:p w:rsidR="00D16667" w:rsidRPr="00D16667" w:rsidRDefault="00D16667" w:rsidP="00D16667">
            <w:pPr>
              <w:rPr>
                <w:rFonts w:ascii="Arial" w:hAnsi="Arial" w:cs="Arial"/>
                <w:sz w:val="24"/>
                <w:szCs w:val="24"/>
              </w:rPr>
            </w:pPr>
            <w:r w:rsidRPr="00D16667">
              <w:rPr>
                <w:rFonts w:ascii="Arial" w:hAnsi="Arial" w:cs="Arial"/>
                <w:sz w:val="24"/>
                <w:szCs w:val="24"/>
              </w:rPr>
              <w:t>lp Limpopo Province</w:t>
            </w:r>
          </w:p>
        </w:tc>
        <w:tc>
          <w:tcPr>
            <w:tcW w:w="2064" w:type="dxa"/>
            <w:noWrap/>
            <w:hideMark/>
          </w:tcPr>
          <w:p w:rsidR="00D16667" w:rsidRPr="00D16667" w:rsidRDefault="00D16667" w:rsidP="00D16667">
            <w:pPr>
              <w:jc w:val="center"/>
              <w:rPr>
                <w:rFonts w:ascii="Arial" w:hAnsi="Arial" w:cs="Arial"/>
                <w:sz w:val="24"/>
                <w:szCs w:val="24"/>
              </w:rPr>
            </w:pPr>
            <w:r w:rsidRPr="00D16667">
              <w:rPr>
                <w:rFonts w:ascii="Arial" w:hAnsi="Arial" w:cs="Arial"/>
                <w:sz w:val="24"/>
                <w:szCs w:val="24"/>
              </w:rPr>
              <w:t>452</w:t>
            </w:r>
          </w:p>
        </w:tc>
        <w:tc>
          <w:tcPr>
            <w:tcW w:w="1984" w:type="dxa"/>
            <w:noWrap/>
          </w:tcPr>
          <w:p w:rsidR="00D16667" w:rsidRPr="00D16667" w:rsidRDefault="00D16667" w:rsidP="00D16667">
            <w:pPr>
              <w:jc w:val="center"/>
              <w:rPr>
                <w:rFonts w:ascii="Arial" w:hAnsi="Arial" w:cs="Arial"/>
                <w:sz w:val="24"/>
                <w:szCs w:val="24"/>
              </w:rPr>
            </w:pPr>
            <w:r w:rsidRPr="00D16667">
              <w:rPr>
                <w:rFonts w:ascii="Arial" w:hAnsi="Arial" w:cs="Arial"/>
                <w:sz w:val="24"/>
                <w:szCs w:val="24"/>
              </w:rPr>
              <w:t>113</w:t>
            </w:r>
          </w:p>
        </w:tc>
        <w:tc>
          <w:tcPr>
            <w:tcW w:w="1448" w:type="dxa"/>
          </w:tcPr>
          <w:p w:rsidR="00D16667" w:rsidRPr="00D16667" w:rsidRDefault="00D16667" w:rsidP="00D16667">
            <w:pPr>
              <w:jc w:val="center"/>
              <w:rPr>
                <w:rFonts w:ascii="Arial" w:hAnsi="Arial" w:cs="Arial"/>
                <w:sz w:val="24"/>
                <w:szCs w:val="24"/>
              </w:rPr>
            </w:pPr>
            <w:r w:rsidRPr="00D16667">
              <w:rPr>
                <w:rFonts w:ascii="Arial" w:hAnsi="Arial" w:cs="Arial"/>
                <w:sz w:val="24"/>
                <w:szCs w:val="24"/>
              </w:rPr>
              <w:t>25%</w:t>
            </w:r>
          </w:p>
        </w:tc>
      </w:tr>
      <w:tr w:rsidR="00D16667" w:rsidRPr="00D16667" w:rsidTr="00D16667">
        <w:trPr>
          <w:trHeight w:val="300"/>
        </w:trPr>
        <w:tc>
          <w:tcPr>
            <w:tcW w:w="4027" w:type="dxa"/>
            <w:noWrap/>
            <w:hideMark/>
          </w:tcPr>
          <w:p w:rsidR="00D16667" w:rsidRPr="00D16667" w:rsidRDefault="00D16667" w:rsidP="00D16667">
            <w:pPr>
              <w:rPr>
                <w:rFonts w:ascii="Arial" w:hAnsi="Arial" w:cs="Arial"/>
                <w:sz w:val="24"/>
                <w:szCs w:val="24"/>
              </w:rPr>
            </w:pPr>
            <w:r w:rsidRPr="00D16667">
              <w:rPr>
                <w:rFonts w:ascii="Arial" w:hAnsi="Arial" w:cs="Arial"/>
                <w:sz w:val="24"/>
                <w:szCs w:val="24"/>
              </w:rPr>
              <w:t>mp Mpumalanga Province</w:t>
            </w:r>
          </w:p>
        </w:tc>
        <w:tc>
          <w:tcPr>
            <w:tcW w:w="2064" w:type="dxa"/>
            <w:noWrap/>
            <w:hideMark/>
          </w:tcPr>
          <w:p w:rsidR="00D16667" w:rsidRPr="00D16667" w:rsidRDefault="00D16667" w:rsidP="00D16667">
            <w:pPr>
              <w:jc w:val="center"/>
              <w:rPr>
                <w:rFonts w:ascii="Arial" w:hAnsi="Arial" w:cs="Arial"/>
                <w:sz w:val="24"/>
                <w:szCs w:val="24"/>
              </w:rPr>
            </w:pPr>
            <w:r w:rsidRPr="00D16667">
              <w:rPr>
                <w:rFonts w:ascii="Arial" w:hAnsi="Arial" w:cs="Arial"/>
                <w:sz w:val="24"/>
                <w:szCs w:val="24"/>
              </w:rPr>
              <w:t>226</w:t>
            </w:r>
          </w:p>
        </w:tc>
        <w:tc>
          <w:tcPr>
            <w:tcW w:w="1984" w:type="dxa"/>
            <w:noWrap/>
          </w:tcPr>
          <w:p w:rsidR="00D16667" w:rsidRPr="00D16667" w:rsidRDefault="00D16667" w:rsidP="00D16667">
            <w:pPr>
              <w:jc w:val="center"/>
              <w:rPr>
                <w:rFonts w:ascii="Arial" w:hAnsi="Arial" w:cs="Arial"/>
                <w:sz w:val="24"/>
                <w:szCs w:val="24"/>
              </w:rPr>
            </w:pPr>
            <w:r w:rsidRPr="00D16667">
              <w:rPr>
                <w:rFonts w:ascii="Arial" w:hAnsi="Arial" w:cs="Arial"/>
                <w:sz w:val="24"/>
                <w:szCs w:val="24"/>
              </w:rPr>
              <w:t>88</w:t>
            </w:r>
          </w:p>
        </w:tc>
        <w:tc>
          <w:tcPr>
            <w:tcW w:w="1448" w:type="dxa"/>
          </w:tcPr>
          <w:p w:rsidR="00D16667" w:rsidRPr="00D16667" w:rsidRDefault="00D16667" w:rsidP="00D16667">
            <w:pPr>
              <w:jc w:val="center"/>
              <w:rPr>
                <w:rFonts w:ascii="Arial" w:hAnsi="Arial" w:cs="Arial"/>
                <w:sz w:val="24"/>
                <w:szCs w:val="24"/>
              </w:rPr>
            </w:pPr>
            <w:r w:rsidRPr="00D16667">
              <w:rPr>
                <w:rFonts w:ascii="Arial" w:hAnsi="Arial" w:cs="Arial"/>
                <w:sz w:val="24"/>
                <w:szCs w:val="24"/>
              </w:rPr>
              <w:t>39%</w:t>
            </w:r>
          </w:p>
        </w:tc>
      </w:tr>
      <w:tr w:rsidR="00D16667" w:rsidRPr="00D16667" w:rsidTr="00D16667">
        <w:trPr>
          <w:trHeight w:val="300"/>
        </w:trPr>
        <w:tc>
          <w:tcPr>
            <w:tcW w:w="4027" w:type="dxa"/>
            <w:noWrap/>
            <w:hideMark/>
          </w:tcPr>
          <w:p w:rsidR="00D16667" w:rsidRPr="00D16667" w:rsidRDefault="00D16667" w:rsidP="00D16667">
            <w:pPr>
              <w:rPr>
                <w:rFonts w:ascii="Arial" w:hAnsi="Arial" w:cs="Arial"/>
                <w:sz w:val="24"/>
                <w:szCs w:val="24"/>
              </w:rPr>
            </w:pPr>
            <w:r w:rsidRPr="00D16667">
              <w:rPr>
                <w:rFonts w:ascii="Arial" w:hAnsi="Arial" w:cs="Arial"/>
                <w:sz w:val="24"/>
                <w:szCs w:val="24"/>
              </w:rPr>
              <w:t>nc Northern Cape Province</w:t>
            </w:r>
          </w:p>
        </w:tc>
        <w:tc>
          <w:tcPr>
            <w:tcW w:w="2064" w:type="dxa"/>
            <w:noWrap/>
            <w:hideMark/>
          </w:tcPr>
          <w:p w:rsidR="00D16667" w:rsidRPr="00D16667" w:rsidRDefault="00D16667" w:rsidP="00D16667">
            <w:pPr>
              <w:jc w:val="center"/>
              <w:rPr>
                <w:rFonts w:ascii="Arial" w:hAnsi="Arial" w:cs="Arial"/>
                <w:sz w:val="24"/>
                <w:szCs w:val="24"/>
              </w:rPr>
            </w:pPr>
            <w:r w:rsidRPr="00D16667">
              <w:rPr>
                <w:rFonts w:ascii="Arial" w:hAnsi="Arial" w:cs="Arial"/>
                <w:sz w:val="24"/>
                <w:szCs w:val="24"/>
              </w:rPr>
              <w:t>124</w:t>
            </w:r>
          </w:p>
        </w:tc>
        <w:tc>
          <w:tcPr>
            <w:tcW w:w="1984" w:type="dxa"/>
            <w:noWrap/>
          </w:tcPr>
          <w:p w:rsidR="00D16667" w:rsidRPr="00D16667" w:rsidRDefault="00D16667" w:rsidP="00D16667">
            <w:pPr>
              <w:jc w:val="center"/>
              <w:rPr>
                <w:rFonts w:ascii="Arial" w:hAnsi="Arial" w:cs="Arial"/>
                <w:sz w:val="24"/>
                <w:szCs w:val="24"/>
              </w:rPr>
            </w:pPr>
            <w:r w:rsidRPr="00D16667">
              <w:rPr>
                <w:rFonts w:ascii="Arial" w:hAnsi="Arial" w:cs="Arial"/>
                <w:sz w:val="24"/>
                <w:szCs w:val="24"/>
              </w:rPr>
              <w:t>24</w:t>
            </w:r>
          </w:p>
        </w:tc>
        <w:tc>
          <w:tcPr>
            <w:tcW w:w="1448" w:type="dxa"/>
          </w:tcPr>
          <w:p w:rsidR="00D16667" w:rsidRPr="00D16667" w:rsidRDefault="00D16667" w:rsidP="00D16667">
            <w:pPr>
              <w:jc w:val="center"/>
              <w:rPr>
                <w:rFonts w:ascii="Arial" w:hAnsi="Arial" w:cs="Arial"/>
                <w:sz w:val="24"/>
                <w:szCs w:val="24"/>
              </w:rPr>
            </w:pPr>
            <w:r w:rsidRPr="00D16667">
              <w:rPr>
                <w:rFonts w:ascii="Arial" w:hAnsi="Arial" w:cs="Arial"/>
                <w:sz w:val="24"/>
                <w:szCs w:val="24"/>
              </w:rPr>
              <w:t>19%</w:t>
            </w:r>
          </w:p>
        </w:tc>
      </w:tr>
      <w:tr w:rsidR="00D16667" w:rsidRPr="00D16667" w:rsidTr="00D16667">
        <w:trPr>
          <w:trHeight w:val="360"/>
        </w:trPr>
        <w:tc>
          <w:tcPr>
            <w:tcW w:w="4027" w:type="dxa"/>
            <w:noWrap/>
            <w:hideMark/>
          </w:tcPr>
          <w:p w:rsidR="00D16667" w:rsidRPr="00D16667" w:rsidRDefault="00D16667" w:rsidP="00D16667">
            <w:pPr>
              <w:rPr>
                <w:rFonts w:ascii="Arial" w:hAnsi="Arial" w:cs="Arial"/>
                <w:sz w:val="24"/>
                <w:szCs w:val="24"/>
              </w:rPr>
            </w:pPr>
            <w:r w:rsidRPr="00D16667">
              <w:rPr>
                <w:rFonts w:ascii="Arial" w:hAnsi="Arial" w:cs="Arial"/>
                <w:sz w:val="24"/>
                <w:szCs w:val="24"/>
              </w:rPr>
              <w:t>nw North West Province</w:t>
            </w:r>
          </w:p>
        </w:tc>
        <w:tc>
          <w:tcPr>
            <w:tcW w:w="2064" w:type="dxa"/>
            <w:noWrap/>
            <w:hideMark/>
          </w:tcPr>
          <w:p w:rsidR="00D16667" w:rsidRPr="00D16667" w:rsidRDefault="00D16667" w:rsidP="00D16667">
            <w:pPr>
              <w:jc w:val="center"/>
              <w:rPr>
                <w:rFonts w:ascii="Arial" w:hAnsi="Arial" w:cs="Arial"/>
                <w:sz w:val="24"/>
                <w:szCs w:val="24"/>
              </w:rPr>
            </w:pPr>
            <w:r w:rsidRPr="00D16667">
              <w:rPr>
                <w:rFonts w:ascii="Arial" w:hAnsi="Arial" w:cs="Arial"/>
                <w:sz w:val="24"/>
                <w:szCs w:val="24"/>
              </w:rPr>
              <w:t>259</w:t>
            </w:r>
          </w:p>
        </w:tc>
        <w:tc>
          <w:tcPr>
            <w:tcW w:w="1984" w:type="dxa"/>
            <w:noWrap/>
          </w:tcPr>
          <w:p w:rsidR="00D16667" w:rsidRPr="00D16667" w:rsidRDefault="00D16667" w:rsidP="00D16667">
            <w:pPr>
              <w:jc w:val="center"/>
              <w:rPr>
                <w:rFonts w:ascii="Arial" w:hAnsi="Arial" w:cs="Arial"/>
                <w:sz w:val="24"/>
                <w:szCs w:val="24"/>
              </w:rPr>
            </w:pPr>
            <w:r w:rsidRPr="00D16667">
              <w:rPr>
                <w:rFonts w:ascii="Arial" w:hAnsi="Arial" w:cs="Arial"/>
                <w:sz w:val="24"/>
                <w:szCs w:val="24"/>
              </w:rPr>
              <w:t>80</w:t>
            </w:r>
          </w:p>
        </w:tc>
        <w:tc>
          <w:tcPr>
            <w:tcW w:w="1448" w:type="dxa"/>
          </w:tcPr>
          <w:p w:rsidR="00D16667" w:rsidRPr="00D16667" w:rsidRDefault="00D16667" w:rsidP="00D16667">
            <w:pPr>
              <w:jc w:val="center"/>
              <w:rPr>
                <w:rFonts w:ascii="Arial" w:hAnsi="Arial" w:cs="Arial"/>
                <w:sz w:val="24"/>
                <w:szCs w:val="24"/>
              </w:rPr>
            </w:pPr>
            <w:r w:rsidRPr="00D16667">
              <w:rPr>
                <w:rFonts w:ascii="Arial" w:hAnsi="Arial" w:cs="Arial"/>
                <w:sz w:val="24"/>
                <w:szCs w:val="24"/>
              </w:rPr>
              <w:t>31%</w:t>
            </w:r>
          </w:p>
        </w:tc>
      </w:tr>
      <w:tr w:rsidR="00D16667" w:rsidRPr="00D16667" w:rsidTr="00D16667">
        <w:trPr>
          <w:trHeight w:val="300"/>
        </w:trPr>
        <w:tc>
          <w:tcPr>
            <w:tcW w:w="4027" w:type="dxa"/>
            <w:noWrap/>
            <w:hideMark/>
          </w:tcPr>
          <w:p w:rsidR="00D16667" w:rsidRPr="00D16667" w:rsidRDefault="00D16667" w:rsidP="00D16667">
            <w:pPr>
              <w:rPr>
                <w:rFonts w:ascii="Arial" w:hAnsi="Arial" w:cs="Arial"/>
                <w:sz w:val="24"/>
                <w:szCs w:val="24"/>
              </w:rPr>
            </w:pPr>
            <w:r w:rsidRPr="00D16667">
              <w:rPr>
                <w:rFonts w:ascii="Arial" w:hAnsi="Arial" w:cs="Arial"/>
                <w:sz w:val="24"/>
                <w:szCs w:val="24"/>
              </w:rPr>
              <w:t>wc Western Cape Province</w:t>
            </w:r>
          </w:p>
        </w:tc>
        <w:tc>
          <w:tcPr>
            <w:tcW w:w="2064" w:type="dxa"/>
            <w:noWrap/>
            <w:hideMark/>
          </w:tcPr>
          <w:p w:rsidR="00D16667" w:rsidRPr="00D16667" w:rsidRDefault="00D16667" w:rsidP="00D16667">
            <w:pPr>
              <w:jc w:val="center"/>
              <w:rPr>
                <w:rFonts w:ascii="Arial" w:hAnsi="Arial" w:cs="Arial"/>
                <w:sz w:val="24"/>
                <w:szCs w:val="24"/>
              </w:rPr>
            </w:pPr>
            <w:r w:rsidRPr="00D16667">
              <w:rPr>
                <w:rFonts w:ascii="Arial" w:hAnsi="Arial" w:cs="Arial"/>
                <w:sz w:val="24"/>
                <w:szCs w:val="24"/>
              </w:rPr>
              <w:t>175</w:t>
            </w:r>
          </w:p>
        </w:tc>
        <w:tc>
          <w:tcPr>
            <w:tcW w:w="1984" w:type="dxa"/>
            <w:noWrap/>
          </w:tcPr>
          <w:p w:rsidR="00D16667" w:rsidRPr="00D16667" w:rsidRDefault="00D16667" w:rsidP="00D16667">
            <w:pPr>
              <w:jc w:val="center"/>
              <w:rPr>
                <w:rFonts w:ascii="Arial" w:hAnsi="Arial" w:cs="Arial"/>
                <w:sz w:val="24"/>
                <w:szCs w:val="24"/>
              </w:rPr>
            </w:pPr>
            <w:r w:rsidRPr="00D16667">
              <w:rPr>
                <w:rFonts w:ascii="Arial" w:hAnsi="Arial" w:cs="Arial"/>
                <w:sz w:val="24"/>
                <w:szCs w:val="24"/>
              </w:rPr>
              <w:t>88</w:t>
            </w:r>
          </w:p>
        </w:tc>
        <w:tc>
          <w:tcPr>
            <w:tcW w:w="1448" w:type="dxa"/>
          </w:tcPr>
          <w:p w:rsidR="00D16667" w:rsidRPr="00D16667" w:rsidRDefault="00D16667" w:rsidP="00D16667">
            <w:pPr>
              <w:jc w:val="center"/>
              <w:rPr>
                <w:rFonts w:ascii="Arial" w:hAnsi="Arial" w:cs="Arial"/>
                <w:sz w:val="24"/>
                <w:szCs w:val="24"/>
              </w:rPr>
            </w:pPr>
            <w:r w:rsidRPr="00D16667">
              <w:rPr>
                <w:rFonts w:ascii="Arial" w:hAnsi="Arial" w:cs="Arial"/>
                <w:sz w:val="24"/>
                <w:szCs w:val="24"/>
              </w:rPr>
              <w:t>50%</w:t>
            </w:r>
          </w:p>
        </w:tc>
      </w:tr>
      <w:tr w:rsidR="00D16667" w:rsidRPr="00D16667" w:rsidTr="00D16667">
        <w:trPr>
          <w:trHeight w:val="300"/>
        </w:trPr>
        <w:tc>
          <w:tcPr>
            <w:tcW w:w="4027" w:type="dxa"/>
            <w:noWrap/>
            <w:hideMark/>
          </w:tcPr>
          <w:p w:rsidR="00D16667" w:rsidRPr="00D16667" w:rsidRDefault="00D16667" w:rsidP="00D16667">
            <w:pPr>
              <w:rPr>
                <w:rFonts w:ascii="Arial" w:hAnsi="Arial" w:cs="Arial"/>
                <w:sz w:val="24"/>
                <w:szCs w:val="24"/>
              </w:rPr>
            </w:pPr>
            <w:r w:rsidRPr="00D16667">
              <w:rPr>
                <w:rFonts w:ascii="Arial" w:hAnsi="Arial" w:cs="Arial"/>
                <w:sz w:val="24"/>
                <w:szCs w:val="24"/>
              </w:rPr>
              <w:t>Average / Total</w:t>
            </w:r>
          </w:p>
        </w:tc>
        <w:tc>
          <w:tcPr>
            <w:tcW w:w="2064" w:type="dxa"/>
            <w:noWrap/>
            <w:hideMark/>
          </w:tcPr>
          <w:p w:rsidR="00D16667" w:rsidRPr="00D16667" w:rsidRDefault="00D16667" w:rsidP="00D16667">
            <w:pPr>
              <w:jc w:val="center"/>
              <w:rPr>
                <w:rFonts w:ascii="Arial" w:hAnsi="Arial" w:cs="Arial"/>
                <w:sz w:val="24"/>
                <w:szCs w:val="24"/>
              </w:rPr>
            </w:pPr>
            <w:r w:rsidRPr="00D16667">
              <w:rPr>
                <w:rFonts w:ascii="Arial" w:hAnsi="Arial" w:cs="Arial"/>
                <w:sz w:val="24"/>
                <w:szCs w:val="24"/>
              </w:rPr>
              <w:t>3067</w:t>
            </w:r>
          </w:p>
        </w:tc>
        <w:tc>
          <w:tcPr>
            <w:tcW w:w="1984" w:type="dxa"/>
            <w:noWrap/>
          </w:tcPr>
          <w:p w:rsidR="00D16667" w:rsidRPr="00D16667" w:rsidRDefault="00D16667" w:rsidP="00D16667">
            <w:pPr>
              <w:jc w:val="center"/>
              <w:rPr>
                <w:rFonts w:ascii="Arial" w:hAnsi="Arial" w:cs="Arial"/>
                <w:sz w:val="24"/>
                <w:szCs w:val="24"/>
              </w:rPr>
            </w:pPr>
            <w:r w:rsidRPr="00D16667">
              <w:rPr>
                <w:rFonts w:ascii="Arial" w:hAnsi="Arial" w:cs="Arial"/>
                <w:sz w:val="24"/>
                <w:szCs w:val="24"/>
              </w:rPr>
              <w:t>1288</w:t>
            </w:r>
          </w:p>
        </w:tc>
        <w:tc>
          <w:tcPr>
            <w:tcW w:w="1448" w:type="dxa"/>
          </w:tcPr>
          <w:p w:rsidR="00D16667" w:rsidRPr="00D16667" w:rsidRDefault="00D16667" w:rsidP="00D16667">
            <w:pPr>
              <w:jc w:val="center"/>
              <w:rPr>
                <w:rFonts w:ascii="Arial" w:hAnsi="Arial" w:cs="Arial"/>
                <w:sz w:val="24"/>
                <w:szCs w:val="24"/>
              </w:rPr>
            </w:pPr>
            <w:r w:rsidRPr="00D16667">
              <w:rPr>
                <w:rFonts w:ascii="Arial" w:hAnsi="Arial" w:cs="Arial"/>
                <w:sz w:val="24"/>
                <w:szCs w:val="24"/>
              </w:rPr>
              <w:t>42%</w:t>
            </w:r>
          </w:p>
        </w:tc>
      </w:tr>
    </w:tbl>
    <w:p w:rsidR="00D16667" w:rsidRPr="00D16667" w:rsidRDefault="00D16667" w:rsidP="00D16667">
      <w:pPr>
        <w:rPr>
          <w:rFonts w:ascii="Arial" w:hAnsi="Arial" w:cs="Arial"/>
          <w:sz w:val="24"/>
          <w:szCs w:val="24"/>
        </w:rPr>
      </w:pPr>
    </w:p>
    <w:p w:rsidR="00D16667" w:rsidRPr="00D16667" w:rsidRDefault="00D16667" w:rsidP="00D16667">
      <w:pPr>
        <w:widowControl w:val="0"/>
        <w:numPr>
          <w:ilvl w:val="0"/>
          <w:numId w:val="13"/>
        </w:numPr>
        <w:autoSpaceDE w:val="0"/>
        <w:autoSpaceDN w:val="0"/>
        <w:adjustRightInd w:val="0"/>
        <w:spacing w:after="0" w:line="360" w:lineRule="auto"/>
        <w:ind w:left="1276" w:hanging="502"/>
        <w:contextualSpacing/>
        <w:jc w:val="both"/>
        <w:rPr>
          <w:rFonts w:ascii="Arial" w:hAnsi="Arial" w:cs="Arial"/>
          <w:sz w:val="24"/>
          <w:szCs w:val="24"/>
        </w:rPr>
      </w:pPr>
      <w:r w:rsidRPr="00D16667">
        <w:rPr>
          <w:rFonts w:ascii="Arial" w:hAnsi="Arial" w:cs="Arial"/>
          <w:sz w:val="24"/>
          <w:szCs w:val="24"/>
        </w:rPr>
        <w:t>1288 out of 3067 Clinics has backup electricity</w:t>
      </w:r>
    </w:p>
    <w:p w:rsidR="00D16667" w:rsidRPr="00D16667" w:rsidRDefault="00D16667" w:rsidP="00D16667">
      <w:pPr>
        <w:widowControl w:val="0"/>
        <w:numPr>
          <w:ilvl w:val="0"/>
          <w:numId w:val="13"/>
        </w:numPr>
        <w:autoSpaceDE w:val="0"/>
        <w:autoSpaceDN w:val="0"/>
        <w:adjustRightInd w:val="0"/>
        <w:spacing w:after="0" w:line="360" w:lineRule="auto"/>
        <w:ind w:left="1276" w:hanging="502"/>
        <w:contextualSpacing/>
        <w:jc w:val="both"/>
        <w:rPr>
          <w:rFonts w:ascii="Arial" w:hAnsi="Arial" w:cs="Arial"/>
          <w:sz w:val="24"/>
          <w:szCs w:val="24"/>
        </w:rPr>
      </w:pPr>
      <w:r w:rsidRPr="00D16667">
        <w:rPr>
          <w:rFonts w:ascii="Arial" w:hAnsi="Arial" w:cs="Arial"/>
          <w:sz w:val="24"/>
          <w:szCs w:val="24"/>
        </w:rPr>
        <w:t>1779 clinics do not have backup electricity</w:t>
      </w:r>
    </w:p>
    <w:p w:rsidR="00D16667" w:rsidRPr="00D16667" w:rsidRDefault="00D16667" w:rsidP="00D16667">
      <w:pPr>
        <w:widowControl w:val="0"/>
        <w:autoSpaceDE w:val="0"/>
        <w:autoSpaceDN w:val="0"/>
        <w:adjustRightInd w:val="0"/>
        <w:spacing w:line="276" w:lineRule="auto"/>
        <w:ind w:left="709"/>
        <w:contextualSpacing/>
        <w:jc w:val="both"/>
        <w:rPr>
          <w:rFonts w:ascii="Arial" w:hAnsi="Arial" w:cs="Arial"/>
          <w:sz w:val="24"/>
          <w:szCs w:val="24"/>
        </w:rPr>
      </w:pPr>
      <w:r w:rsidRPr="00D16667">
        <w:rPr>
          <w:rFonts w:ascii="Arial" w:hAnsi="Arial" w:cs="Arial"/>
          <w:b/>
          <w:bCs/>
          <w:sz w:val="24"/>
          <w:szCs w:val="24"/>
        </w:rPr>
        <w:t>Community Health Centres</w:t>
      </w:r>
      <w:r w:rsidRPr="00D16667">
        <w:rPr>
          <w:rFonts w:ascii="Arial" w:hAnsi="Arial" w:cs="Arial"/>
          <w:sz w:val="24"/>
          <w:szCs w:val="24"/>
        </w:rPr>
        <w:t>: The Table below indicates that only Free State Province (36%) has less than 70% coverage with regard to backup power in community Health Centres.</w:t>
      </w:r>
    </w:p>
    <w:tbl>
      <w:tblPr>
        <w:tblStyle w:val="TableGrid11"/>
        <w:tblW w:w="9523" w:type="dxa"/>
        <w:tblInd w:w="704" w:type="dxa"/>
        <w:tblLook w:val="04A0"/>
      </w:tblPr>
      <w:tblGrid>
        <w:gridCol w:w="3369"/>
        <w:gridCol w:w="1984"/>
        <w:gridCol w:w="2297"/>
        <w:gridCol w:w="1873"/>
      </w:tblGrid>
      <w:tr w:rsidR="00D16667" w:rsidRPr="00D16667" w:rsidTr="00D16667">
        <w:trPr>
          <w:trHeight w:val="630"/>
        </w:trPr>
        <w:tc>
          <w:tcPr>
            <w:tcW w:w="3369" w:type="dxa"/>
            <w:shd w:val="clear" w:color="auto" w:fill="FFFF00"/>
            <w:hideMark/>
          </w:tcPr>
          <w:p w:rsidR="00D16667" w:rsidRPr="00D16667" w:rsidRDefault="00D16667" w:rsidP="00D16667">
            <w:pPr>
              <w:rPr>
                <w:rFonts w:ascii="Arial" w:hAnsi="Arial" w:cs="Arial"/>
                <w:b/>
                <w:bCs/>
                <w:sz w:val="24"/>
                <w:szCs w:val="24"/>
              </w:rPr>
            </w:pPr>
            <w:r w:rsidRPr="00D16667">
              <w:rPr>
                <w:rFonts w:ascii="Arial" w:hAnsi="Arial" w:cs="Arial"/>
                <w:b/>
                <w:bCs/>
                <w:sz w:val="24"/>
                <w:szCs w:val="24"/>
              </w:rPr>
              <w:t>District</w:t>
            </w:r>
          </w:p>
        </w:tc>
        <w:tc>
          <w:tcPr>
            <w:tcW w:w="1984" w:type="dxa"/>
            <w:shd w:val="clear" w:color="auto" w:fill="FFFF00"/>
            <w:hideMark/>
          </w:tcPr>
          <w:p w:rsidR="00D16667" w:rsidRPr="00D16667" w:rsidRDefault="00D16667" w:rsidP="00D16667">
            <w:pPr>
              <w:rPr>
                <w:rFonts w:ascii="Arial" w:hAnsi="Arial" w:cs="Arial"/>
                <w:b/>
                <w:bCs/>
                <w:sz w:val="24"/>
                <w:szCs w:val="24"/>
              </w:rPr>
            </w:pPr>
            <w:r w:rsidRPr="00D16667">
              <w:rPr>
                <w:rFonts w:ascii="Arial" w:hAnsi="Arial" w:cs="Arial"/>
                <w:b/>
                <w:bCs/>
                <w:sz w:val="24"/>
                <w:szCs w:val="24"/>
              </w:rPr>
              <w:t>Total number of CHCs</w:t>
            </w:r>
          </w:p>
        </w:tc>
        <w:tc>
          <w:tcPr>
            <w:tcW w:w="2297" w:type="dxa"/>
            <w:shd w:val="clear" w:color="auto" w:fill="FFFF00"/>
          </w:tcPr>
          <w:p w:rsidR="00D16667" w:rsidRPr="00D16667" w:rsidRDefault="00D16667" w:rsidP="00D16667">
            <w:pPr>
              <w:rPr>
                <w:rFonts w:ascii="Arial" w:hAnsi="Arial" w:cs="Arial"/>
                <w:b/>
                <w:bCs/>
                <w:sz w:val="24"/>
                <w:szCs w:val="24"/>
              </w:rPr>
            </w:pPr>
            <w:r w:rsidRPr="00D16667">
              <w:rPr>
                <w:rFonts w:ascii="Arial" w:hAnsi="Arial" w:cs="Arial"/>
                <w:b/>
                <w:bCs/>
                <w:sz w:val="24"/>
                <w:szCs w:val="24"/>
              </w:rPr>
              <w:t xml:space="preserve">Facilities having backup electricity </w:t>
            </w:r>
          </w:p>
        </w:tc>
        <w:tc>
          <w:tcPr>
            <w:tcW w:w="1873" w:type="dxa"/>
            <w:shd w:val="clear" w:color="auto" w:fill="FFFF00"/>
          </w:tcPr>
          <w:p w:rsidR="00D16667" w:rsidRPr="00D16667" w:rsidRDefault="00D16667" w:rsidP="00D16667">
            <w:pPr>
              <w:rPr>
                <w:rFonts w:ascii="Arial" w:hAnsi="Arial" w:cs="Arial"/>
                <w:b/>
                <w:bCs/>
                <w:sz w:val="24"/>
                <w:szCs w:val="24"/>
              </w:rPr>
            </w:pPr>
            <w:r w:rsidRPr="00D16667">
              <w:rPr>
                <w:rFonts w:ascii="Arial" w:hAnsi="Arial" w:cs="Arial"/>
                <w:b/>
                <w:bCs/>
                <w:sz w:val="24"/>
                <w:szCs w:val="24"/>
              </w:rPr>
              <w:t>Average % scored</w:t>
            </w:r>
          </w:p>
        </w:tc>
      </w:tr>
      <w:tr w:rsidR="00D16667" w:rsidRPr="00D16667" w:rsidTr="00D16667">
        <w:trPr>
          <w:trHeight w:val="300"/>
        </w:trPr>
        <w:tc>
          <w:tcPr>
            <w:tcW w:w="3369" w:type="dxa"/>
            <w:noWrap/>
            <w:hideMark/>
          </w:tcPr>
          <w:p w:rsidR="00D16667" w:rsidRPr="00D16667" w:rsidRDefault="00D16667" w:rsidP="00D16667">
            <w:pPr>
              <w:rPr>
                <w:rFonts w:ascii="Arial" w:hAnsi="Arial" w:cs="Arial"/>
                <w:sz w:val="24"/>
                <w:szCs w:val="24"/>
              </w:rPr>
            </w:pPr>
            <w:r w:rsidRPr="00D16667">
              <w:rPr>
                <w:rFonts w:ascii="Arial" w:hAnsi="Arial" w:cs="Arial"/>
                <w:sz w:val="24"/>
                <w:szCs w:val="24"/>
              </w:rPr>
              <w:t>ec Eastern Cape Province</w:t>
            </w:r>
          </w:p>
        </w:tc>
        <w:tc>
          <w:tcPr>
            <w:tcW w:w="1984" w:type="dxa"/>
            <w:noWrap/>
            <w:hideMark/>
          </w:tcPr>
          <w:p w:rsidR="00D16667" w:rsidRPr="00D16667" w:rsidRDefault="00D16667" w:rsidP="00D16667">
            <w:pPr>
              <w:jc w:val="center"/>
              <w:rPr>
                <w:rFonts w:ascii="Arial" w:hAnsi="Arial" w:cs="Arial"/>
                <w:sz w:val="24"/>
                <w:szCs w:val="24"/>
              </w:rPr>
            </w:pPr>
            <w:r w:rsidRPr="00D16667">
              <w:rPr>
                <w:rFonts w:ascii="Arial" w:hAnsi="Arial" w:cs="Arial"/>
                <w:sz w:val="24"/>
                <w:szCs w:val="24"/>
              </w:rPr>
              <w:t>41</w:t>
            </w:r>
          </w:p>
        </w:tc>
        <w:tc>
          <w:tcPr>
            <w:tcW w:w="2297" w:type="dxa"/>
            <w:noWrap/>
          </w:tcPr>
          <w:p w:rsidR="00D16667" w:rsidRPr="00D16667" w:rsidRDefault="00D16667" w:rsidP="00D16667">
            <w:pPr>
              <w:jc w:val="center"/>
              <w:rPr>
                <w:rFonts w:ascii="Arial" w:hAnsi="Arial" w:cs="Arial"/>
                <w:sz w:val="24"/>
                <w:szCs w:val="24"/>
              </w:rPr>
            </w:pPr>
            <w:r w:rsidRPr="00D16667">
              <w:rPr>
                <w:rFonts w:ascii="Arial" w:hAnsi="Arial" w:cs="Arial"/>
                <w:sz w:val="24"/>
                <w:szCs w:val="24"/>
              </w:rPr>
              <w:t>34</w:t>
            </w:r>
          </w:p>
        </w:tc>
        <w:tc>
          <w:tcPr>
            <w:tcW w:w="1873" w:type="dxa"/>
          </w:tcPr>
          <w:p w:rsidR="00D16667" w:rsidRPr="00D16667" w:rsidRDefault="00D16667" w:rsidP="00D16667">
            <w:pPr>
              <w:jc w:val="center"/>
              <w:rPr>
                <w:rFonts w:ascii="Arial" w:hAnsi="Arial" w:cs="Arial"/>
                <w:sz w:val="24"/>
                <w:szCs w:val="24"/>
              </w:rPr>
            </w:pPr>
            <w:r w:rsidRPr="00D16667">
              <w:rPr>
                <w:rFonts w:ascii="Arial" w:hAnsi="Arial" w:cs="Arial"/>
                <w:sz w:val="24"/>
                <w:szCs w:val="24"/>
              </w:rPr>
              <w:t>82%</w:t>
            </w:r>
          </w:p>
        </w:tc>
      </w:tr>
      <w:tr w:rsidR="00D16667" w:rsidRPr="00D16667" w:rsidTr="00D16667">
        <w:trPr>
          <w:trHeight w:val="300"/>
        </w:trPr>
        <w:tc>
          <w:tcPr>
            <w:tcW w:w="3369" w:type="dxa"/>
            <w:noWrap/>
            <w:hideMark/>
          </w:tcPr>
          <w:p w:rsidR="00D16667" w:rsidRPr="00D16667" w:rsidRDefault="00D16667" w:rsidP="00D16667">
            <w:pPr>
              <w:rPr>
                <w:rFonts w:ascii="Arial" w:hAnsi="Arial" w:cs="Arial"/>
                <w:sz w:val="24"/>
                <w:szCs w:val="24"/>
              </w:rPr>
            </w:pPr>
            <w:r w:rsidRPr="00D16667">
              <w:rPr>
                <w:rFonts w:ascii="Arial" w:hAnsi="Arial" w:cs="Arial"/>
                <w:sz w:val="24"/>
                <w:szCs w:val="24"/>
              </w:rPr>
              <w:t>fs Free State Province</w:t>
            </w:r>
          </w:p>
        </w:tc>
        <w:tc>
          <w:tcPr>
            <w:tcW w:w="1984" w:type="dxa"/>
            <w:noWrap/>
            <w:hideMark/>
          </w:tcPr>
          <w:p w:rsidR="00D16667" w:rsidRPr="00D16667" w:rsidRDefault="00D16667" w:rsidP="00D16667">
            <w:pPr>
              <w:jc w:val="center"/>
              <w:rPr>
                <w:rFonts w:ascii="Arial" w:hAnsi="Arial" w:cs="Arial"/>
                <w:sz w:val="24"/>
                <w:szCs w:val="24"/>
              </w:rPr>
            </w:pPr>
            <w:r w:rsidRPr="00D16667">
              <w:rPr>
                <w:rFonts w:ascii="Arial" w:hAnsi="Arial" w:cs="Arial"/>
                <w:sz w:val="24"/>
                <w:szCs w:val="24"/>
              </w:rPr>
              <w:t>10</w:t>
            </w:r>
          </w:p>
        </w:tc>
        <w:tc>
          <w:tcPr>
            <w:tcW w:w="2297" w:type="dxa"/>
            <w:noWrap/>
          </w:tcPr>
          <w:p w:rsidR="00D16667" w:rsidRPr="00D16667" w:rsidRDefault="00D16667" w:rsidP="00D16667">
            <w:pPr>
              <w:jc w:val="center"/>
              <w:rPr>
                <w:rFonts w:ascii="Arial" w:hAnsi="Arial" w:cs="Arial"/>
                <w:sz w:val="24"/>
                <w:szCs w:val="24"/>
              </w:rPr>
            </w:pPr>
            <w:r w:rsidRPr="00D16667">
              <w:rPr>
                <w:rFonts w:ascii="Arial" w:hAnsi="Arial" w:cs="Arial"/>
                <w:sz w:val="24"/>
                <w:szCs w:val="24"/>
              </w:rPr>
              <w:t>4</w:t>
            </w:r>
          </w:p>
        </w:tc>
        <w:tc>
          <w:tcPr>
            <w:tcW w:w="1873" w:type="dxa"/>
          </w:tcPr>
          <w:p w:rsidR="00D16667" w:rsidRPr="00D16667" w:rsidRDefault="00D16667" w:rsidP="00D16667">
            <w:pPr>
              <w:jc w:val="center"/>
              <w:rPr>
                <w:rFonts w:ascii="Arial" w:hAnsi="Arial" w:cs="Arial"/>
                <w:sz w:val="24"/>
                <w:szCs w:val="24"/>
              </w:rPr>
            </w:pPr>
            <w:r w:rsidRPr="00D16667">
              <w:rPr>
                <w:rFonts w:ascii="Arial" w:hAnsi="Arial" w:cs="Arial"/>
                <w:sz w:val="24"/>
                <w:szCs w:val="24"/>
              </w:rPr>
              <w:t>36%</w:t>
            </w:r>
          </w:p>
        </w:tc>
      </w:tr>
      <w:tr w:rsidR="00D16667" w:rsidRPr="00D16667" w:rsidTr="00D16667">
        <w:trPr>
          <w:trHeight w:val="300"/>
        </w:trPr>
        <w:tc>
          <w:tcPr>
            <w:tcW w:w="3369" w:type="dxa"/>
            <w:noWrap/>
            <w:hideMark/>
          </w:tcPr>
          <w:p w:rsidR="00D16667" w:rsidRPr="00D16667" w:rsidRDefault="00D16667" w:rsidP="00D16667">
            <w:pPr>
              <w:rPr>
                <w:rFonts w:ascii="Arial" w:hAnsi="Arial" w:cs="Arial"/>
                <w:sz w:val="24"/>
                <w:szCs w:val="24"/>
              </w:rPr>
            </w:pPr>
            <w:r w:rsidRPr="00D16667">
              <w:rPr>
                <w:rFonts w:ascii="Arial" w:hAnsi="Arial" w:cs="Arial"/>
                <w:sz w:val="24"/>
                <w:szCs w:val="24"/>
              </w:rPr>
              <w:t>gp Gauteng Province</w:t>
            </w:r>
          </w:p>
        </w:tc>
        <w:tc>
          <w:tcPr>
            <w:tcW w:w="1984" w:type="dxa"/>
            <w:noWrap/>
            <w:hideMark/>
          </w:tcPr>
          <w:p w:rsidR="00D16667" w:rsidRPr="00D16667" w:rsidRDefault="00D16667" w:rsidP="00D16667">
            <w:pPr>
              <w:jc w:val="center"/>
              <w:rPr>
                <w:rFonts w:ascii="Arial" w:hAnsi="Arial" w:cs="Arial"/>
                <w:sz w:val="24"/>
                <w:szCs w:val="24"/>
              </w:rPr>
            </w:pPr>
            <w:r w:rsidRPr="00D16667">
              <w:rPr>
                <w:rFonts w:ascii="Arial" w:hAnsi="Arial" w:cs="Arial"/>
                <w:sz w:val="24"/>
                <w:szCs w:val="24"/>
              </w:rPr>
              <w:t>38</w:t>
            </w:r>
          </w:p>
        </w:tc>
        <w:tc>
          <w:tcPr>
            <w:tcW w:w="2297" w:type="dxa"/>
            <w:noWrap/>
          </w:tcPr>
          <w:p w:rsidR="00D16667" w:rsidRPr="00D16667" w:rsidRDefault="00D16667" w:rsidP="00D16667">
            <w:pPr>
              <w:jc w:val="center"/>
              <w:rPr>
                <w:rFonts w:ascii="Arial" w:hAnsi="Arial" w:cs="Arial"/>
                <w:sz w:val="24"/>
                <w:szCs w:val="24"/>
              </w:rPr>
            </w:pPr>
            <w:r w:rsidRPr="00D16667">
              <w:rPr>
                <w:rFonts w:ascii="Arial" w:hAnsi="Arial" w:cs="Arial"/>
                <w:sz w:val="24"/>
                <w:szCs w:val="24"/>
              </w:rPr>
              <w:t>34</w:t>
            </w:r>
          </w:p>
        </w:tc>
        <w:tc>
          <w:tcPr>
            <w:tcW w:w="1873" w:type="dxa"/>
          </w:tcPr>
          <w:p w:rsidR="00D16667" w:rsidRPr="00D16667" w:rsidRDefault="00D16667" w:rsidP="00D16667">
            <w:pPr>
              <w:jc w:val="center"/>
              <w:rPr>
                <w:rFonts w:ascii="Arial" w:hAnsi="Arial" w:cs="Arial"/>
                <w:sz w:val="24"/>
                <w:szCs w:val="24"/>
              </w:rPr>
            </w:pPr>
            <w:r w:rsidRPr="00D16667">
              <w:rPr>
                <w:rFonts w:ascii="Arial" w:hAnsi="Arial" w:cs="Arial"/>
                <w:sz w:val="24"/>
                <w:szCs w:val="24"/>
              </w:rPr>
              <w:t>90%</w:t>
            </w:r>
          </w:p>
        </w:tc>
      </w:tr>
      <w:tr w:rsidR="00D16667" w:rsidRPr="00D16667" w:rsidTr="00D16667">
        <w:trPr>
          <w:trHeight w:val="300"/>
        </w:trPr>
        <w:tc>
          <w:tcPr>
            <w:tcW w:w="3369" w:type="dxa"/>
            <w:noWrap/>
            <w:hideMark/>
          </w:tcPr>
          <w:p w:rsidR="00D16667" w:rsidRPr="00D16667" w:rsidRDefault="00D16667" w:rsidP="00D16667">
            <w:pPr>
              <w:rPr>
                <w:rFonts w:ascii="Arial" w:hAnsi="Arial" w:cs="Arial"/>
                <w:sz w:val="24"/>
                <w:szCs w:val="24"/>
              </w:rPr>
            </w:pPr>
            <w:r w:rsidRPr="00D16667">
              <w:rPr>
                <w:rFonts w:ascii="Arial" w:hAnsi="Arial" w:cs="Arial"/>
                <w:sz w:val="24"/>
                <w:szCs w:val="24"/>
              </w:rPr>
              <w:t>kz KwaZulu-Natal Province</w:t>
            </w:r>
          </w:p>
        </w:tc>
        <w:tc>
          <w:tcPr>
            <w:tcW w:w="1984" w:type="dxa"/>
            <w:noWrap/>
            <w:hideMark/>
          </w:tcPr>
          <w:p w:rsidR="00D16667" w:rsidRPr="00D16667" w:rsidRDefault="00D16667" w:rsidP="00D16667">
            <w:pPr>
              <w:jc w:val="center"/>
              <w:rPr>
                <w:rFonts w:ascii="Arial" w:hAnsi="Arial" w:cs="Arial"/>
                <w:sz w:val="24"/>
                <w:szCs w:val="24"/>
              </w:rPr>
            </w:pPr>
            <w:r w:rsidRPr="00D16667">
              <w:rPr>
                <w:rFonts w:ascii="Arial" w:hAnsi="Arial" w:cs="Arial"/>
                <w:sz w:val="24"/>
                <w:szCs w:val="24"/>
              </w:rPr>
              <w:t>21</w:t>
            </w:r>
          </w:p>
        </w:tc>
        <w:tc>
          <w:tcPr>
            <w:tcW w:w="2297" w:type="dxa"/>
            <w:noWrap/>
          </w:tcPr>
          <w:p w:rsidR="00D16667" w:rsidRPr="00D16667" w:rsidRDefault="00D16667" w:rsidP="00D16667">
            <w:pPr>
              <w:jc w:val="center"/>
              <w:rPr>
                <w:rFonts w:ascii="Arial" w:hAnsi="Arial" w:cs="Arial"/>
                <w:sz w:val="24"/>
                <w:szCs w:val="24"/>
              </w:rPr>
            </w:pPr>
            <w:r w:rsidRPr="00D16667">
              <w:rPr>
                <w:rFonts w:ascii="Arial" w:hAnsi="Arial" w:cs="Arial"/>
                <w:sz w:val="24"/>
                <w:szCs w:val="24"/>
              </w:rPr>
              <w:t>20</w:t>
            </w:r>
          </w:p>
        </w:tc>
        <w:tc>
          <w:tcPr>
            <w:tcW w:w="1873" w:type="dxa"/>
          </w:tcPr>
          <w:p w:rsidR="00D16667" w:rsidRPr="00D16667" w:rsidRDefault="00D16667" w:rsidP="00D16667">
            <w:pPr>
              <w:jc w:val="center"/>
              <w:rPr>
                <w:rFonts w:ascii="Arial" w:hAnsi="Arial" w:cs="Arial"/>
                <w:sz w:val="24"/>
                <w:szCs w:val="24"/>
              </w:rPr>
            </w:pPr>
            <w:r w:rsidRPr="00D16667">
              <w:rPr>
                <w:rFonts w:ascii="Arial" w:hAnsi="Arial" w:cs="Arial"/>
                <w:sz w:val="24"/>
                <w:szCs w:val="24"/>
              </w:rPr>
              <w:t>94%</w:t>
            </w:r>
          </w:p>
        </w:tc>
      </w:tr>
      <w:tr w:rsidR="00D16667" w:rsidRPr="00D16667" w:rsidTr="00D16667">
        <w:trPr>
          <w:trHeight w:val="300"/>
        </w:trPr>
        <w:tc>
          <w:tcPr>
            <w:tcW w:w="3369" w:type="dxa"/>
            <w:noWrap/>
            <w:hideMark/>
          </w:tcPr>
          <w:p w:rsidR="00D16667" w:rsidRPr="00D16667" w:rsidRDefault="00D16667" w:rsidP="00D16667">
            <w:pPr>
              <w:rPr>
                <w:rFonts w:ascii="Arial" w:hAnsi="Arial" w:cs="Arial"/>
                <w:sz w:val="24"/>
                <w:szCs w:val="24"/>
              </w:rPr>
            </w:pPr>
            <w:r w:rsidRPr="00D16667">
              <w:rPr>
                <w:rFonts w:ascii="Arial" w:hAnsi="Arial" w:cs="Arial"/>
                <w:sz w:val="24"/>
                <w:szCs w:val="24"/>
              </w:rPr>
              <w:t>lp Limpopo Province</w:t>
            </w:r>
          </w:p>
        </w:tc>
        <w:tc>
          <w:tcPr>
            <w:tcW w:w="1984" w:type="dxa"/>
            <w:noWrap/>
            <w:hideMark/>
          </w:tcPr>
          <w:p w:rsidR="00D16667" w:rsidRPr="00D16667" w:rsidRDefault="00D16667" w:rsidP="00D16667">
            <w:pPr>
              <w:jc w:val="center"/>
              <w:rPr>
                <w:rFonts w:ascii="Arial" w:hAnsi="Arial" w:cs="Arial"/>
                <w:sz w:val="24"/>
                <w:szCs w:val="24"/>
              </w:rPr>
            </w:pPr>
            <w:r w:rsidRPr="00D16667">
              <w:rPr>
                <w:rFonts w:ascii="Arial" w:hAnsi="Arial" w:cs="Arial"/>
                <w:sz w:val="24"/>
                <w:szCs w:val="24"/>
              </w:rPr>
              <w:t>26</w:t>
            </w:r>
          </w:p>
        </w:tc>
        <w:tc>
          <w:tcPr>
            <w:tcW w:w="2297" w:type="dxa"/>
            <w:noWrap/>
          </w:tcPr>
          <w:p w:rsidR="00D16667" w:rsidRPr="00D16667" w:rsidRDefault="00D16667" w:rsidP="00D16667">
            <w:pPr>
              <w:jc w:val="center"/>
              <w:rPr>
                <w:rFonts w:ascii="Arial" w:hAnsi="Arial" w:cs="Arial"/>
                <w:sz w:val="24"/>
                <w:szCs w:val="24"/>
              </w:rPr>
            </w:pPr>
            <w:r w:rsidRPr="00D16667">
              <w:rPr>
                <w:rFonts w:ascii="Arial" w:hAnsi="Arial" w:cs="Arial"/>
                <w:sz w:val="24"/>
                <w:szCs w:val="24"/>
              </w:rPr>
              <w:t>20</w:t>
            </w:r>
          </w:p>
        </w:tc>
        <w:tc>
          <w:tcPr>
            <w:tcW w:w="1873" w:type="dxa"/>
          </w:tcPr>
          <w:p w:rsidR="00D16667" w:rsidRPr="00D16667" w:rsidRDefault="00D16667" w:rsidP="00D16667">
            <w:pPr>
              <w:jc w:val="center"/>
              <w:rPr>
                <w:rFonts w:ascii="Arial" w:hAnsi="Arial" w:cs="Arial"/>
                <w:sz w:val="24"/>
                <w:szCs w:val="24"/>
              </w:rPr>
            </w:pPr>
            <w:r w:rsidRPr="00D16667">
              <w:rPr>
                <w:rFonts w:ascii="Arial" w:hAnsi="Arial" w:cs="Arial"/>
                <w:sz w:val="24"/>
                <w:szCs w:val="24"/>
              </w:rPr>
              <w:t>77%</w:t>
            </w:r>
          </w:p>
        </w:tc>
      </w:tr>
      <w:tr w:rsidR="00D16667" w:rsidRPr="00D16667" w:rsidTr="00D16667">
        <w:trPr>
          <w:trHeight w:val="300"/>
        </w:trPr>
        <w:tc>
          <w:tcPr>
            <w:tcW w:w="3369" w:type="dxa"/>
            <w:noWrap/>
            <w:hideMark/>
          </w:tcPr>
          <w:p w:rsidR="00D16667" w:rsidRPr="00D16667" w:rsidRDefault="00D16667" w:rsidP="00D16667">
            <w:pPr>
              <w:rPr>
                <w:rFonts w:ascii="Arial" w:hAnsi="Arial" w:cs="Arial"/>
                <w:sz w:val="24"/>
                <w:szCs w:val="24"/>
              </w:rPr>
            </w:pPr>
            <w:r w:rsidRPr="00D16667">
              <w:rPr>
                <w:rFonts w:ascii="Arial" w:hAnsi="Arial" w:cs="Arial"/>
                <w:sz w:val="24"/>
                <w:szCs w:val="24"/>
              </w:rPr>
              <w:t>mp Mpumalanga Province</w:t>
            </w:r>
          </w:p>
        </w:tc>
        <w:tc>
          <w:tcPr>
            <w:tcW w:w="1984" w:type="dxa"/>
            <w:noWrap/>
            <w:hideMark/>
          </w:tcPr>
          <w:p w:rsidR="00D16667" w:rsidRPr="00D16667" w:rsidRDefault="00D16667" w:rsidP="00D16667">
            <w:pPr>
              <w:jc w:val="center"/>
              <w:rPr>
                <w:rFonts w:ascii="Arial" w:hAnsi="Arial" w:cs="Arial"/>
                <w:sz w:val="24"/>
                <w:szCs w:val="24"/>
              </w:rPr>
            </w:pPr>
            <w:r w:rsidRPr="00D16667">
              <w:rPr>
                <w:rFonts w:ascii="Arial" w:hAnsi="Arial" w:cs="Arial"/>
                <w:sz w:val="24"/>
                <w:szCs w:val="24"/>
              </w:rPr>
              <w:t>55</w:t>
            </w:r>
          </w:p>
        </w:tc>
        <w:tc>
          <w:tcPr>
            <w:tcW w:w="2297" w:type="dxa"/>
            <w:noWrap/>
          </w:tcPr>
          <w:p w:rsidR="00D16667" w:rsidRPr="00D16667" w:rsidRDefault="00D16667" w:rsidP="00D16667">
            <w:pPr>
              <w:jc w:val="center"/>
              <w:rPr>
                <w:rFonts w:ascii="Arial" w:hAnsi="Arial" w:cs="Arial"/>
                <w:sz w:val="24"/>
                <w:szCs w:val="24"/>
              </w:rPr>
            </w:pPr>
            <w:r w:rsidRPr="00D16667">
              <w:rPr>
                <w:rFonts w:ascii="Arial" w:hAnsi="Arial" w:cs="Arial"/>
                <w:sz w:val="24"/>
                <w:szCs w:val="24"/>
              </w:rPr>
              <w:t>48</w:t>
            </w:r>
          </w:p>
        </w:tc>
        <w:tc>
          <w:tcPr>
            <w:tcW w:w="1873" w:type="dxa"/>
          </w:tcPr>
          <w:p w:rsidR="00D16667" w:rsidRPr="00D16667" w:rsidRDefault="00D16667" w:rsidP="00D16667">
            <w:pPr>
              <w:jc w:val="center"/>
              <w:rPr>
                <w:rFonts w:ascii="Arial" w:hAnsi="Arial" w:cs="Arial"/>
                <w:sz w:val="24"/>
                <w:szCs w:val="24"/>
              </w:rPr>
            </w:pPr>
            <w:r w:rsidRPr="00D16667">
              <w:rPr>
                <w:rFonts w:ascii="Arial" w:hAnsi="Arial" w:cs="Arial"/>
                <w:sz w:val="24"/>
                <w:szCs w:val="24"/>
              </w:rPr>
              <w:t>88%</w:t>
            </w:r>
          </w:p>
        </w:tc>
      </w:tr>
      <w:tr w:rsidR="00D16667" w:rsidRPr="00D16667" w:rsidTr="00D16667">
        <w:trPr>
          <w:trHeight w:val="300"/>
        </w:trPr>
        <w:tc>
          <w:tcPr>
            <w:tcW w:w="3369" w:type="dxa"/>
            <w:noWrap/>
            <w:hideMark/>
          </w:tcPr>
          <w:p w:rsidR="00D16667" w:rsidRPr="00D16667" w:rsidRDefault="00D16667" w:rsidP="00D16667">
            <w:pPr>
              <w:rPr>
                <w:rFonts w:ascii="Arial" w:hAnsi="Arial" w:cs="Arial"/>
                <w:sz w:val="24"/>
                <w:szCs w:val="24"/>
              </w:rPr>
            </w:pPr>
            <w:r w:rsidRPr="00D16667">
              <w:rPr>
                <w:rFonts w:ascii="Arial" w:hAnsi="Arial" w:cs="Arial"/>
                <w:sz w:val="24"/>
                <w:szCs w:val="24"/>
              </w:rPr>
              <w:t>nc Northern Cape Province</w:t>
            </w:r>
          </w:p>
        </w:tc>
        <w:tc>
          <w:tcPr>
            <w:tcW w:w="1984" w:type="dxa"/>
            <w:noWrap/>
            <w:hideMark/>
          </w:tcPr>
          <w:p w:rsidR="00D16667" w:rsidRPr="00D16667" w:rsidRDefault="00D16667" w:rsidP="00D16667">
            <w:pPr>
              <w:jc w:val="center"/>
              <w:rPr>
                <w:rFonts w:ascii="Arial" w:hAnsi="Arial" w:cs="Arial"/>
                <w:sz w:val="24"/>
                <w:szCs w:val="24"/>
              </w:rPr>
            </w:pPr>
            <w:r w:rsidRPr="00D16667">
              <w:rPr>
                <w:rFonts w:ascii="Arial" w:hAnsi="Arial" w:cs="Arial"/>
                <w:sz w:val="24"/>
                <w:szCs w:val="24"/>
              </w:rPr>
              <w:t>30</w:t>
            </w:r>
          </w:p>
        </w:tc>
        <w:tc>
          <w:tcPr>
            <w:tcW w:w="2297" w:type="dxa"/>
            <w:noWrap/>
          </w:tcPr>
          <w:p w:rsidR="00D16667" w:rsidRPr="00D16667" w:rsidRDefault="00D16667" w:rsidP="00D16667">
            <w:pPr>
              <w:jc w:val="center"/>
              <w:rPr>
                <w:rFonts w:ascii="Arial" w:hAnsi="Arial" w:cs="Arial"/>
                <w:sz w:val="24"/>
                <w:szCs w:val="24"/>
              </w:rPr>
            </w:pPr>
            <w:r w:rsidRPr="00D16667">
              <w:rPr>
                <w:rFonts w:ascii="Arial" w:hAnsi="Arial" w:cs="Arial"/>
                <w:sz w:val="24"/>
                <w:szCs w:val="24"/>
              </w:rPr>
              <w:t>26</w:t>
            </w:r>
          </w:p>
        </w:tc>
        <w:tc>
          <w:tcPr>
            <w:tcW w:w="1873" w:type="dxa"/>
          </w:tcPr>
          <w:p w:rsidR="00D16667" w:rsidRPr="00D16667" w:rsidRDefault="00D16667" w:rsidP="00D16667">
            <w:pPr>
              <w:jc w:val="center"/>
              <w:rPr>
                <w:rFonts w:ascii="Arial" w:hAnsi="Arial" w:cs="Arial"/>
                <w:sz w:val="24"/>
                <w:szCs w:val="24"/>
              </w:rPr>
            </w:pPr>
            <w:r w:rsidRPr="00D16667">
              <w:rPr>
                <w:rFonts w:ascii="Arial" w:hAnsi="Arial" w:cs="Arial"/>
                <w:sz w:val="24"/>
                <w:szCs w:val="24"/>
              </w:rPr>
              <w:t>85%</w:t>
            </w:r>
          </w:p>
        </w:tc>
      </w:tr>
      <w:tr w:rsidR="00D16667" w:rsidRPr="00D16667" w:rsidTr="00D16667">
        <w:trPr>
          <w:trHeight w:val="300"/>
        </w:trPr>
        <w:tc>
          <w:tcPr>
            <w:tcW w:w="3369" w:type="dxa"/>
            <w:noWrap/>
            <w:hideMark/>
          </w:tcPr>
          <w:p w:rsidR="00D16667" w:rsidRPr="00D16667" w:rsidRDefault="00D16667" w:rsidP="00D16667">
            <w:pPr>
              <w:rPr>
                <w:rFonts w:ascii="Arial" w:hAnsi="Arial" w:cs="Arial"/>
                <w:sz w:val="24"/>
                <w:szCs w:val="24"/>
              </w:rPr>
            </w:pPr>
            <w:r w:rsidRPr="00D16667">
              <w:rPr>
                <w:rFonts w:ascii="Arial" w:hAnsi="Arial" w:cs="Arial"/>
                <w:sz w:val="24"/>
                <w:szCs w:val="24"/>
              </w:rPr>
              <w:t>nw North West Province</w:t>
            </w:r>
          </w:p>
        </w:tc>
        <w:tc>
          <w:tcPr>
            <w:tcW w:w="1984" w:type="dxa"/>
            <w:noWrap/>
            <w:hideMark/>
          </w:tcPr>
          <w:p w:rsidR="00D16667" w:rsidRPr="00D16667" w:rsidRDefault="00D16667" w:rsidP="00D16667">
            <w:pPr>
              <w:jc w:val="center"/>
              <w:rPr>
                <w:rFonts w:ascii="Arial" w:hAnsi="Arial" w:cs="Arial"/>
                <w:sz w:val="24"/>
                <w:szCs w:val="24"/>
              </w:rPr>
            </w:pPr>
            <w:r w:rsidRPr="00D16667">
              <w:rPr>
                <w:rFonts w:ascii="Arial" w:hAnsi="Arial" w:cs="Arial"/>
                <w:sz w:val="24"/>
                <w:szCs w:val="24"/>
              </w:rPr>
              <w:t>47</w:t>
            </w:r>
          </w:p>
        </w:tc>
        <w:tc>
          <w:tcPr>
            <w:tcW w:w="2297" w:type="dxa"/>
            <w:noWrap/>
          </w:tcPr>
          <w:p w:rsidR="00D16667" w:rsidRPr="00D16667" w:rsidRDefault="00D16667" w:rsidP="00D16667">
            <w:pPr>
              <w:jc w:val="center"/>
              <w:rPr>
                <w:rFonts w:ascii="Arial" w:hAnsi="Arial" w:cs="Arial"/>
                <w:sz w:val="24"/>
                <w:szCs w:val="24"/>
              </w:rPr>
            </w:pPr>
            <w:r w:rsidRPr="00D16667">
              <w:rPr>
                <w:rFonts w:ascii="Arial" w:hAnsi="Arial" w:cs="Arial"/>
                <w:sz w:val="24"/>
                <w:szCs w:val="24"/>
              </w:rPr>
              <w:t>43</w:t>
            </w:r>
          </w:p>
        </w:tc>
        <w:tc>
          <w:tcPr>
            <w:tcW w:w="1873" w:type="dxa"/>
          </w:tcPr>
          <w:p w:rsidR="00D16667" w:rsidRPr="00D16667" w:rsidRDefault="00D16667" w:rsidP="00D16667">
            <w:pPr>
              <w:jc w:val="center"/>
              <w:rPr>
                <w:rFonts w:ascii="Arial" w:hAnsi="Arial" w:cs="Arial"/>
                <w:sz w:val="24"/>
                <w:szCs w:val="24"/>
              </w:rPr>
            </w:pPr>
            <w:r w:rsidRPr="00D16667">
              <w:rPr>
                <w:rFonts w:ascii="Arial" w:hAnsi="Arial" w:cs="Arial"/>
                <w:sz w:val="24"/>
                <w:szCs w:val="24"/>
              </w:rPr>
              <w:t>92%</w:t>
            </w:r>
          </w:p>
        </w:tc>
      </w:tr>
      <w:tr w:rsidR="00D16667" w:rsidRPr="00D16667" w:rsidTr="00D16667">
        <w:trPr>
          <w:trHeight w:val="300"/>
        </w:trPr>
        <w:tc>
          <w:tcPr>
            <w:tcW w:w="3369" w:type="dxa"/>
            <w:noWrap/>
            <w:hideMark/>
          </w:tcPr>
          <w:p w:rsidR="00D16667" w:rsidRPr="00D16667" w:rsidRDefault="00D16667" w:rsidP="00D16667">
            <w:pPr>
              <w:rPr>
                <w:rFonts w:ascii="Arial" w:hAnsi="Arial" w:cs="Arial"/>
                <w:sz w:val="24"/>
                <w:szCs w:val="24"/>
              </w:rPr>
            </w:pPr>
            <w:r w:rsidRPr="00D16667">
              <w:rPr>
                <w:rFonts w:ascii="Arial" w:hAnsi="Arial" w:cs="Arial"/>
                <w:sz w:val="24"/>
                <w:szCs w:val="24"/>
              </w:rPr>
              <w:t>wc Western Cape Province</w:t>
            </w:r>
          </w:p>
        </w:tc>
        <w:tc>
          <w:tcPr>
            <w:tcW w:w="1984" w:type="dxa"/>
            <w:noWrap/>
            <w:hideMark/>
          </w:tcPr>
          <w:p w:rsidR="00D16667" w:rsidRPr="00D16667" w:rsidRDefault="00D16667" w:rsidP="00D16667">
            <w:pPr>
              <w:jc w:val="center"/>
              <w:rPr>
                <w:rFonts w:ascii="Arial" w:hAnsi="Arial" w:cs="Arial"/>
                <w:sz w:val="24"/>
                <w:szCs w:val="24"/>
              </w:rPr>
            </w:pPr>
            <w:r w:rsidRPr="00D16667">
              <w:rPr>
                <w:rFonts w:ascii="Arial" w:hAnsi="Arial" w:cs="Arial"/>
                <w:sz w:val="24"/>
                <w:szCs w:val="24"/>
              </w:rPr>
              <w:t>48</w:t>
            </w:r>
          </w:p>
        </w:tc>
        <w:tc>
          <w:tcPr>
            <w:tcW w:w="2297" w:type="dxa"/>
            <w:noWrap/>
          </w:tcPr>
          <w:p w:rsidR="00D16667" w:rsidRPr="00D16667" w:rsidRDefault="00D16667" w:rsidP="00D16667">
            <w:pPr>
              <w:jc w:val="center"/>
              <w:rPr>
                <w:rFonts w:ascii="Arial" w:hAnsi="Arial" w:cs="Arial"/>
                <w:sz w:val="24"/>
                <w:szCs w:val="24"/>
              </w:rPr>
            </w:pPr>
            <w:r w:rsidRPr="00D16667">
              <w:rPr>
                <w:rFonts w:ascii="Arial" w:hAnsi="Arial" w:cs="Arial"/>
                <w:sz w:val="24"/>
                <w:szCs w:val="24"/>
              </w:rPr>
              <w:t>42</w:t>
            </w:r>
          </w:p>
        </w:tc>
        <w:tc>
          <w:tcPr>
            <w:tcW w:w="1873" w:type="dxa"/>
          </w:tcPr>
          <w:p w:rsidR="00D16667" w:rsidRPr="00D16667" w:rsidRDefault="00D16667" w:rsidP="00D16667">
            <w:pPr>
              <w:jc w:val="center"/>
              <w:rPr>
                <w:rFonts w:ascii="Arial" w:hAnsi="Arial" w:cs="Arial"/>
                <w:sz w:val="24"/>
                <w:szCs w:val="24"/>
              </w:rPr>
            </w:pPr>
            <w:r w:rsidRPr="00D16667">
              <w:rPr>
                <w:rFonts w:ascii="Arial" w:hAnsi="Arial" w:cs="Arial"/>
                <w:sz w:val="24"/>
                <w:szCs w:val="24"/>
              </w:rPr>
              <w:t>87%</w:t>
            </w:r>
          </w:p>
        </w:tc>
      </w:tr>
      <w:tr w:rsidR="00D16667" w:rsidRPr="00D16667" w:rsidTr="00D16667">
        <w:trPr>
          <w:trHeight w:val="300"/>
        </w:trPr>
        <w:tc>
          <w:tcPr>
            <w:tcW w:w="3369" w:type="dxa"/>
            <w:noWrap/>
            <w:hideMark/>
          </w:tcPr>
          <w:p w:rsidR="00D16667" w:rsidRPr="00D16667" w:rsidRDefault="00D16667" w:rsidP="00D16667">
            <w:pPr>
              <w:rPr>
                <w:rFonts w:ascii="Arial" w:hAnsi="Arial" w:cs="Arial"/>
                <w:sz w:val="24"/>
                <w:szCs w:val="24"/>
              </w:rPr>
            </w:pPr>
            <w:r w:rsidRPr="00D16667">
              <w:rPr>
                <w:rFonts w:ascii="Arial" w:hAnsi="Arial" w:cs="Arial"/>
                <w:sz w:val="24"/>
                <w:szCs w:val="24"/>
              </w:rPr>
              <w:t>Average / Total</w:t>
            </w:r>
          </w:p>
        </w:tc>
        <w:tc>
          <w:tcPr>
            <w:tcW w:w="1984" w:type="dxa"/>
            <w:noWrap/>
            <w:hideMark/>
          </w:tcPr>
          <w:p w:rsidR="00D16667" w:rsidRPr="00D16667" w:rsidRDefault="00D16667" w:rsidP="00D16667">
            <w:pPr>
              <w:jc w:val="center"/>
              <w:rPr>
                <w:rFonts w:ascii="Arial" w:hAnsi="Arial" w:cs="Arial"/>
                <w:sz w:val="24"/>
                <w:szCs w:val="24"/>
              </w:rPr>
            </w:pPr>
            <w:r w:rsidRPr="00D16667">
              <w:rPr>
                <w:rFonts w:ascii="Arial" w:hAnsi="Arial" w:cs="Arial"/>
                <w:sz w:val="24"/>
                <w:szCs w:val="24"/>
              </w:rPr>
              <w:t>316</w:t>
            </w:r>
          </w:p>
        </w:tc>
        <w:tc>
          <w:tcPr>
            <w:tcW w:w="2297" w:type="dxa"/>
            <w:noWrap/>
          </w:tcPr>
          <w:p w:rsidR="00D16667" w:rsidRPr="00D16667" w:rsidRDefault="00D16667" w:rsidP="00D16667">
            <w:pPr>
              <w:jc w:val="center"/>
              <w:rPr>
                <w:rFonts w:ascii="Arial" w:hAnsi="Arial" w:cs="Arial"/>
                <w:sz w:val="24"/>
                <w:szCs w:val="24"/>
              </w:rPr>
            </w:pPr>
            <w:r w:rsidRPr="00D16667">
              <w:rPr>
                <w:rFonts w:ascii="Arial" w:hAnsi="Arial" w:cs="Arial"/>
                <w:sz w:val="24"/>
                <w:szCs w:val="24"/>
              </w:rPr>
              <w:t>272</w:t>
            </w:r>
          </w:p>
        </w:tc>
        <w:tc>
          <w:tcPr>
            <w:tcW w:w="1873" w:type="dxa"/>
          </w:tcPr>
          <w:p w:rsidR="00D16667" w:rsidRPr="00D16667" w:rsidRDefault="00D16667" w:rsidP="00D16667">
            <w:pPr>
              <w:jc w:val="center"/>
              <w:rPr>
                <w:rFonts w:ascii="Arial" w:hAnsi="Arial" w:cs="Arial"/>
                <w:sz w:val="24"/>
                <w:szCs w:val="24"/>
              </w:rPr>
            </w:pPr>
            <w:r w:rsidRPr="00D16667">
              <w:rPr>
                <w:rFonts w:ascii="Arial" w:hAnsi="Arial" w:cs="Arial"/>
                <w:sz w:val="24"/>
                <w:szCs w:val="24"/>
              </w:rPr>
              <w:t>86%</w:t>
            </w:r>
          </w:p>
        </w:tc>
      </w:tr>
    </w:tbl>
    <w:p w:rsidR="00D16667" w:rsidRPr="00D16667" w:rsidRDefault="00D16667" w:rsidP="00D16667">
      <w:pPr>
        <w:rPr>
          <w:rFonts w:ascii="Arial" w:hAnsi="Arial" w:cs="Arial"/>
          <w:sz w:val="24"/>
          <w:szCs w:val="24"/>
        </w:rPr>
      </w:pPr>
    </w:p>
    <w:p w:rsidR="00D16667" w:rsidRPr="00D16667" w:rsidRDefault="00D16667" w:rsidP="00D16667">
      <w:pPr>
        <w:widowControl w:val="0"/>
        <w:numPr>
          <w:ilvl w:val="0"/>
          <w:numId w:val="14"/>
        </w:numPr>
        <w:autoSpaceDE w:val="0"/>
        <w:autoSpaceDN w:val="0"/>
        <w:adjustRightInd w:val="0"/>
        <w:spacing w:after="0" w:line="360" w:lineRule="auto"/>
        <w:ind w:left="1134"/>
        <w:contextualSpacing/>
        <w:jc w:val="both"/>
        <w:rPr>
          <w:rFonts w:ascii="Arial" w:hAnsi="Arial" w:cs="Arial"/>
          <w:sz w:val="24"/>
          <w:szCs w:val="24"/>
        </w:rPr>
      </w:pPr>
      <w:r w:rsidRPr="00D16667">
        <w:rPr>
          <w:rFonts w:ascii="Arial" w:hAnsi="Arial" w:cs="Arial"/>
          <w:sz w:val="24"/>
          <w:szCs w:val="24"/>
        </w:rPr>
        <w:t>272 out of 316 CHCs has backup electricity</w:t>
      </w:r>
    </w:p>
    <w:p w:rsidR="00D16667" w:rsidRPr="00D16667" w:rsidRDefault="00D16667" w:rsidP="00D16667">
      <w:pPr>
        <w:widowControl w:val="0"/>
        <w:numPr>
          <w:ilvl w:val="0"/>
          <w:numId w:val="14"/>
        </w:numPr>
        <w:autoSpaceDE w:val="0"/>
        <w:autoSpaceDN w:val="0"/>
        <w:adjustRightInd w:val="0"/>
        <w:spacing w:after="0" w:line="360" w:lineRule="auto"/>
        <w:ind w:left="1134"/>
        <w:contextualSpacing/>
        <w:jc w:val="both"/>
        <w:rPr>
          <w:rFonts w:ascii="Arial" w:hAnsi="Arial" w:cs="Arial"/>
          <w:sz w:val="24"/>
          <w:szCs w:val="24"/>
        </w:rPr>
      </w:pPr>
      <w:r w:rsidRPr="00D16667">
        <w:rPr>
          <w:rFonts w:ascii="Arial" w:hAnsi="Arial" w:cs="Arial"/>
          <w:sz w:val="24"/>
          <w:szCs w:val="24"/>
        </w:rPr>
        <w:t>44 CHCs do not have backup electricity</w:t>
      </w:r>
    </w:p>
    <w:p w:rsidR="00D0246C" w:rsidRPr="00D16667" w:rsidRDefault="00D0246C" w:rsidP="00D16667">
      <w:pPr>
        <w:spacing w:line="240" w:lineRule="auto"/>
        <w:jc w:val="both"/>
        <w:rPr>
          <w:rFonts w:ascii="Arial" w:hAnsi="Arial" w:cs="Arial"/>
          <w:sz w:val="24"/>
          <w:szCs w:val="24"/>
          <w:lang w:val="en-US"/>
        </w:rPr>
      </w:pPr>
    </w:p>
    <w:p w:rsidR="00E134D1" w:rsidRPr="00D16667" w:rsidRDefault="00B92BFD" w:rsidP="00D16667">
      <w:pPr>
        <w:spacing w:line="240" w:lineRule="auto"/>
        <w:jc w:val="both"/>
        <w:rPr>
          <w:rFonts w:ascii="Arial" w:hAnsi="Arial" w:cs="Arial"/>
          <w:color w:val="000000" w:themeColor="text1"/>
          <w:sz w:val="24"/>
          <w:szCs w:val="24"/>
          <w:lang w:val="en-US"/>
        </w:rPr>
      </w:pPr>
      <w:r w:rsidRPr="00D16667">
        <w:rPr>
          <w:rFonts w:ascii="Arial" w:hAnsi="Arial" w:cs="Arial"/>
          <w:sz w:val="24"/>
          <w:szCs w:val="24"/>
          <w:lang w:val="en-US"/>
        </w:rPr>
        <w:t>END.</w:t>
      </w:r>
    </w:p>
    <w:sectPr w:rsidR="00E134D1" w:rsidRPr="00D16667"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E76" w:rsidRDefault="00236E76" w:rsidP="00BF747C">
      <w:pPr>
        <w:spacing w:after="0" w:line="240" w:lineRule="auto"/>
      </w:pPr>
      <w:r>
        <w:separator/>
      </w:r>
    </w:p>
  </w:endnote>
  <w:endnote w:type="continuationSeparator" w:id="0">
    <w:p w:rsidR="00236E76" w:rsidRDefault="00236E76"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6D162A">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236E76">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E76" w:rsidRDefault="00236E76" w:rsidP="00BF747C">
      <w:pPr>
        <w:spacing w:after="0" w:line="240" w:lineRule="auto"/>
      </w:pPr>
      <w:r>
        <w:separator/>
      </w:r>
    </w:p>
  </w:footnote>
  <w:footnote w:type="continuationSeparator" w:id="0">
    <w:p w:rsidR="00236E76" w:rsidRDefault="00236E76"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3F66649"/>
    <w:multiLevelType w:val="hybridMultilevel"/>
    <w:tmpl w:val="09F0896A"/>
    <w:lvl w:ilvl="0" w:tplc="1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4064F8"/>
    <w:multiLevelType w:val="hybridMultilevel"/>
    <w:tmpl w:val="0796821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nsid w:val="219217B6"/>
    <w:multiLevelType w:val="hybridMultilevel"/>
    <w:tmpl w:val="9AD8F548"/>
    <w:lvl w:ilvl="0" w:tplc="1A32385C">
      <w:start w:val="1"/>
      <w:numFmt w:val="lowerLetter"/>
      <w:lvlText w:val="(%1)"/>
      <w:lvlJc w:val="left"/>
      <w:pPr>
        <w:ind w:left="4342" w:hanging="360"/>
      </w:pPr>
    </w:lvl>
    <w:lvl w:ilvl="1" w:tplc="1C090019">
      <w:start w:val="1"/>
      <w:numFmt w:val="lowerLetter"/>
      <w:lvlText w:val="%2."/>
      <w:lvlJc w:val="left"/>
      <w:pPr>
        <w:ind w:left="5062" w:hanging="360"/>
      </w:pPr>
    </w:lvl>
    <w:lvl w:ilvl="2" w:tplc="1C09001B">
      <w:start w:val="1"/>
      <w:numFmt w:val="lowerRoman"/>
      <w:lvlText w:val="%3."/>
      <w:lvlJc w:val="right"/>
      <w:pPr>
        <w:ind w:left="5782" w:hanging="180"/>
      </w:pPr>
    </w:lvl>
    <w:lvl w:ilvl="3" w:tplc="1C09000F">
      <w:start w:val="1"/>
      <w:numFmt w:val="decimal"/>
      <w:lvlText w:val="%4."/>
      <w:lvlJc w:val="left"/>
      <w:pPr>
        <w:ind w:left="6502" w:hanging="360"/>
      </w:pPr>
    </w:lvl>
    <w:lvl w:ilvl="4" w:tplc="1C090019">
      <w:start w:val="1"/>
      <w:numFmt w:val="lowerLetter"/>
      <w:lvlText w:val="%5."/>
      <w:lvlJc w:val="left"/>
      <w:pPr>
        <w:ind w:left="7222" w:hanging="360"/>
      </w:pPr>
    </w:lvl>
    <w:lvl w:ilvl="5" w:tplc="1C09001B">
      <w:start w:val="1"/>
      <w:numFmt w:val="lowerRoman"/>
      <w:lvlText w:val="%6."/>
      <w:lvlJc w:val="right"/>
      <w:pPr>
        <w:ind w:left="7942" w:hanging="180"/>
      </w:pPr>
    </w:lvl>
    <w:lvl w:ilvl="6" w:tplc="1C09000F">
      <w:start w:val="1"/>
      <w:numFmt w:val="decimal"/>
      <w:lvlText w:val="%7."/>
      <w:lvlJc w:val="left"/>
      <w:pPr>
        <w:ind w:left="8662" w:hanging="360"/>
      </w:pPr>
    </w:lvl>
    <w:lvl w:ilvl="7" w:tplc="1C090019">
      <w:start w:val="1"/>
      <w:numFmt w:val="lowerLetter"/>
      <w:lvlText w:val="%8."/>
      <w:lvlJc w:val="left"/>
      <w:pPr>
        <w:ind w:left="9382" w:hanging="360"/>
      </w:pPr>
    </w:lvl>
    <w:lvl w:ilvl="8" w:tplc="1C09001B">
      <w:start w:val="1"/>
      <w:numFmt w:val="lowerRoman"/>
      <w:lvlText w:val="%9."/>
      <w:lvlJc w:val="right"/>
      <w:pPr>
        <w:ind w:left="10102" w:hanging="180"/>
      </w:pPr>
    </w:lvl>
  </w:abstractNum>
  <w:abstractNum w:abstractNumId="9">
    <w:nsid w:val="27995718"/>
    <w:multiLevelType w:val="hybridMultilevel"/>
    <w:tmpl w:val="D622930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3">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5">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3"/>
  </w:num>
  <w:num w:numId="3">
    <w:abstractNumId w:val="5"/>
  </w:num>
  <w:num w:numId="4">
    <w:abstractNumId w:val="15"/>
  </w:num>
  <w:num w:numId="5">
    <w:abstractNumId w:val="3"/>
  </w:num>
  <w:num w:numId="6">
    <w:abstractNumId w:val="14"/>
  </w:num>
  <w:num w:numId="7">
    <w:abstractNumId w:val="12"/>
  </w:num>
  <w:num w:numId="8">
    <w:abstractNumId w:val="1"/>
  </w:num>
  <w:num w:numId="9">
    <w:abstractNumId w:val="10"/>
  </w:num>
  <w:num w:numId="10">
    <w:abstractNumId w:val="6"/>
  </w:num>
  <w:num w:numId="11">
    <w:abstractNumId w:val="11"/>
  </w:num>
  <w:num w:numId="12">
    <w:abstractNumId w:val="4"/>
  </w:num>
  <w:num w:numId="13">
    <w:abstractNumId w:val="7"/>
  </w:num>
  <w:num w:numId="14">
    <w:abstractNumId w:val="9"/>
  </w:num>
  <w:num w:numId="15">
    <w:abstractNumId w:val="8"/>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7C76"/>
    <w:rsid w:val="000277C0"/>
    <w:rsid w:val="00075845"/>
    <w:rsid w:val="00096184"/>
    <w:rsid w:val="000A7CCB"/>
    <w:rsid w:val="000C71EE"/>
    <w:rsid w:val="000D5020"/>
    <w:rsid w:val="0010613B"/>
    <w:rsid w:val="00107891"/>
    <w:rsid w:val="00136D26"/>
    <w:rsid w:val="001C17A9"/>
    <w:rsid w:val="001F5233"/>
    <w:rsid w:val="002032D2"/>
    <w:rsid w:val="0020357C"/>
    <w:rsid w:val="00236E76"/>
    <w:rsid w:val="00242DDF"/>
    <w:rsid w:val="00280359"/>
    <w:rsid w:val="002A6A95"/>
    <w:rsid w:val="00396F5D"/>
    <w:rsid w:val="00423784"/>
    <w:rsid w:val="00474CEF"/>
    <w:rsid w:val="004862BD"/>
    <w:rsid w:val="004A0D6F"/>
    <w:rsid w:val="004A51DF"/>
    <w:rsid w:val="004C5AF0"/>
    <w:rsid w:val="004C7A6A"/>
    <w:rsid w:val="005021BA"/>
    <w:rsid w:val="0054543E"/>
    <w:rsid w:val="00595BE2"/>
    <w:rsid w:val="005C4A4A"/>
    <w:rsid w:val="006228AA"/>
    <w:rsid w:val="006D162A"/>
    <w:rsid w:val="006F49AE"/>
    <w:rsid w:val="006F68C1"/>
    <w:rsid w:val="00714683"/>
    <w:rsid w:val="007F0AE0"/>
    <w:rsid w:val="008B0BC5"/>
    <w:rsid w:val="008C527F"/>
    <w:rsid w:val="009201C9"/>
    <w:rsid w:val="00931575"/>
    <w:rsid w:val="009D650C"/>
    <w:rsid w:val="00A14AFD"/>
    <w:rsid w:val="00A30707"/>
    <w:rsid w:val="00A36AD9"/>
    <w:rsid w:val="00AC3830"/>
    <w:rsid w:val="00AD7274"/>
    <w:rsid w:val="00AE5C7D"/>
    <w:rsid w:val="00B3497E"/>
    <w:rsid w:val="00B57B69"/>
    <w:rsid w:val="00B62232"/>
    <w:rsid w:val="00B92BFD"/>
    <w:rsid w:val="00BF2D39"/>
    <w:rsid w:val="00BF747C"/>
    <w:rsid w:val="00C04731"/>
    <w:rsid w:val="00C43731"/>
    <w:rsid w:val="00C7269F"/>
    <w:rsid w:val="00C95FFF"/>
    <w:rsid w:val="00CE2151"/>
    <w:rsid w:val="00D0246C"/>
    <w:rsid w:val="00D10B2F"/>
    <w:rsid w:val="00D16667"/>
    <w:rsid w:val="00D26747"/>
    <w:rsid w:val="00D5019F"/>
    <w:rsid w:val="00D566C6"/>
    <w:rsid w:val="00D702F8"/>
    <w:rsid w:val="00DA1577"/>
    <w:rsid w:val="00DC27AD"/>
    <w:rsid w:val="00DF76A2"/>
    <w:rsid w:val="00E134D1"/>
    <w:rsid w:val="00E207B7"/>
    <w:rsid w:val="00E45F7A"/>
    <w:rsid w:val="00E5287A"/>
    <w:rsid w:val="00E97960"/>
    <w:rsid w:val="00EA7633"/>
    <w:rsid w:val="00ED6340"/>
    <w:rsid w:val="00F27D65"/>
    <w:rsid w:val="00F5530C"/>
    <w:rsid w:val="00F70BC2"/>
    <w:rsid w:val="00F71A3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62A"/>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table" w:customStyle="1" w:styleId="TableGrid11">
    <w:name w:val="Table Grid11"/>
    <w:basedOn w:val="TableNormal"/>
    <w:next w:val="TableGrid"/>
    <w:uiPriority w:val="39"/>
    <w:rsid w:val="00D16667"/>
    <w:pPr>
      <w:spacing w:after="0" w:line="240" w:lineRule="auto"/>
    </w:pPr>
    <w:rPr>
      <w:rFonts w:ascii="Times New Roman" w:eastAsia="Times New Roman" w:hAnsi="Times New Roman"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2022-10-19T09:39:00Z</dcterms:created>
  <dcterms:modified xsi:type="dcterms:W3CDTF">2022-10-19T09:39:00Z</dcterms:modified>
</cp:coreProperties>
</file>