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287BEC"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BB1867">
      <w:pP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0B2448">
        <w:rPr>
          <w:rFonts w:ascii="Arial" w:eastAsia="Arial Unicode MS" w:hAnsi="Arial" w:cs="Arial"/>
          <w:b/>
          <w:color w:val="000000"/>
          <w:u w:color="000000"/>
        </w:rPr>
        <w:t>3230</w:t>
      </w:r>
      <w:r w:rsidR="00040471">
        <w:rPr>
          <w:rFonts w:ascii="Arial" w:eastAsia="Arial Unicode MS" w:hAnsi="Arial" w:cs="Arial"/>
          <w:b/>
          <w:color w:val="000000"/>
          <w:u w:color="000000"/>
        </w:rPr>
        <w:t xml:space="preserve"> </w:t>
      </w:r>
    </w:p>
    <w:p w:rsidR="00BC4E9B" w:rsidRPr="000B2448" w:rsidRDefault="00412E67" w:rsidP="000B2448">
      <w:pPr>
        <w:spacing w:before="240" w:line="276" w:lineRule="auto"/>
        <w:jc w:val="both"/>
        <w:outlineLvl w:val="0"/>
        <w:rPr>
          <w:rFonts w:ascii="Arial" w:eastAsia="Arial Unicode MS" w:hAnsi="Arial" w:cs="Arial"/>
          <w:b/>
          <w:color w:val="000000"/>
          <w:u w:color="000000"/>
        </w:rPr>
      </w:pPr>
      <w:r w:rsidRPr="000B2448">
        <w:rPr>
          <w:rFonts w:ascii="Arial" w:eastAsia="Arial Unicode MS" w:hAnsi="Arial" w:cs="Arial"/>
          <w:b/>
          <w:color w:val="000000"/>
          <w:u w:color="000000"/>
        </w:rPr>
        <w:t>DATE OF PUBLICATION</w:t>
      </w:r>
      <w:r w:rsidR="00E737FD" w:rsidRPr="000B2448">
        <w:rPr>
          <w:rFonts w:ascii="Arial" w:eastAsia="Arial Unicode MS" w:hAnsi="Arial" w:cs="Arial"/>
          <w:b/>
          <w:color w:val="000000"/>
          <w:u w:color="000000"/>
        </w:rPr>
        <w:t xml:space="preserve">: </w:t>
      </w:r>
      <w:r w:rsidR="000B2448" w:rsidRPr="000B2448">
        <w:rPr>
          <w:rFonts w:ascii="Arial" w:eastAsia="Arial Unicode MS" w:hAnsi="Arial" w:cs="Arial"/>
          <w:b/>
          <w:color w:val="000000"/>
          <w:u w:color="000000"/>
        </w:rPr>
        <w:t xml:space="preserve">2 November </w:t>
      </w:r>
      <w:r w:rsidR="006A2630" w:rsidRPr="000B2448">
        <w:rPr>
          <w:rFonts w:ascii="Arial" w:eastAsia="Arial Unicode MS" w:hAnsi="Arial" w:cs="Arial"/>
          <w:b/>
          <w:color w:val="000000"/>
          <w:u w:color="000000"/>
        </w:rPr>
        <w:t xml:space="preserve">2018 </w:t>
      </w:r>
      <w:r w:rsidR="00040471" w:rsidRPr="000B2448">
        <w:rPr>
          <w:rFonts w:ascii="Arial" w:eastAsia="Arial Unicode MS" w:hAnsi="Arial" w:cs="Arial"/>
          <w:b/>
          <w:color w:val="000000"/>
          <w:u w:color="000000"/>
        </w:rPr>
        <w:t xml:space="preserve"> </w:t>
      </w:r>
      <w:r w:rsidR="00E737FD" w:rsidRPr="000B2448">
        <w:rPr>
          <w:rFonts w:ascii="Arial" w:eastAsia="Arial Unicode MS" w:hAnsi="Arial" w:cs="Arial"/>
          <w:b/>
          <w:color w:val="000000"/>
          <w:u w:color="000000"/>
        </w:rPr>
        <w:t xml:space="preserve"> </w:t>
      </w:r>
      <w:r w:rsidR="005625F2" w:rsidRPr="000B2448">
        <w:rPr>
          <w:rFonts w:ascii="Arial" w:eastAsia="Arial Unicode MS" w:hAnsi="Arial" w:cs="Arial"/>
          <w:b/>
          <w:color w:val="000000"/>
          <w:u w:color="000000"/>
        </w:rPr>
        <w:t xml:space="preserve"> </w:t>
      </w:r>
      <w:r w:rsidR="00A85B8A" w:rsidRPr="000B2448">
        <w:rPr>
          <w:rFonts w:ascii="Arial" w:eastAsia="Arial Unicode MS" w:hAnsi="Arial" w:cs="Arial"/>
          <w:b/>
          <w:color w:val="000000"/>
          <w:u w:color="000000"/>
        </w:rPr>
        <w:t xml:space="preserve"> </w:t>
      </w:r>
      <w:r w:rsidR="009842F7" w:rsidRPr="000B2448">
        <w:rPr>
          <w:rFonts w:ascii="Arial" w:eastAsia="Arial Unicode MS" w:hAnsi="Arial" w:cs="Arial"/>
          <w:b/>
          <w:color w:val="000000"/>
          <w:u w:color="000000"/>
        </w:rPr>
        <w:t xml:space="preserve"> </w:t>
      </w:r>
    </w:p>
    <w:p w:rsidR="000B2448" w:rsidRPr="000B2448" w:rsidRDefault="000B2448" w:rsidP="000B2448">
      <w:pPr>
        <w:spacing w:before="100" w:beforeAutospacing="1" w:after="100" w:afterAutospacing="1"/>
        <w:jc w:val="both"/>
        <w:outlineLvl w:val="0"/>
        <w:rPr>
          <w:rFonts w:ascii="Arial" w:hAnsi="Arial" w:cs="Arial"/>
          <w:b/>
          <w:bCs/>
          <w:color w:val="353838"/>
          <w:lang w:val="en-ZA" w:eastAsia="en-ZA"/>
        </w:rPr>
      </w:pPr>
      <w:r w:rsidRPr="000B2448">
        <w:rPr>
          <w:rFonts w:ascii="Arial" w:hAnsi="Arial" w:cs="Arial"/>
          <w:b/>
          <w:bCs/>
          <w:color w:val="353838"/>
          <w:lang w:val="en-ZA" w:eastAsia="en-ZA"/>
        </w:rPr>
        <w:t xml:space="preserve">Mr D C Ross (DA) to ask the Minister of Economic Development: </w:t>
      </w:r>
    </w:p>
    <w:p w:rsidR="000B2448" w:rsidRPr="000B2448" w:rsidRDefault="000B2448" w:rsidP="000B2448">
      <w:pPr>
        <w:spacing w:before="100" w:beforeAutospacing="1" w:after="100" w:afterAutospacing="1" w:line="276" w:lineRule="auto"/>
        <w:jc w:val="both"/>
        <w:outlineLvl w:val="0"/>
        <w:rPr>
          <w:rFonts w:ascii="Arial" w:hAnsi="Arial" w:cs="Arial"/>
          <w:color w:val="353838"/>
          <w:lang w:val="en-ZA" w:eastAsia="en-ZA"/>
        </w:rPr>
      </w:pPr>
      <w:r w:rsidRPr="000B2448">
        <w:rPr>
          <w:rFonts w:ascii="Arial" w:hAnsi="Arial" w:cs="Arial"/>
          <w:color w:val="353838"/>
          <w:lang w:val="en-GB" w:eastAsia="en-ZA"/>
        </w:rPr>
        <w:t xml:space="preserve">What (a) amount did (i) his department and (ii) each entity reporting to him borrow from any entity in the People’s Republic of China (aa) in each of the past three financial years and (bb) since 1 April 2018, (b) is the name of the lender of each loan, (c) </w:t>
      </w:r>
      <w:r w:rsidRPr="000B2448">
        <w:rPr>
          <w:rFonts w:ascii="Arial" w:hAnsi="Arial" w:cs="Arial"/>
          <w:color w:val="353838"/>
          <w:lang w:eastAsia="en-ZA"/>
        </w:rPr>
        <w:t>conditions</w:t>
      </w:r>
      <w:r w:rsidRPr="000B2448">
        <w:rPr>
          <w:rFonts w:ascii="Arial" w:hAnsi="Arial" w:cs="Arial"/>
          <w:color w:val="353838"/>
          <w:lang w:val="en-GB" w:eastAsia="en-ZA"/>
        </w:rPr>
        <w:t xml:space="preserve"> are attached to each loan and (d) are the repayment periods for each loan in each case? </w:t>
      </w:r>
      <w:r w:rsidRPr="000B2448">
        <w:rPr>
          <w:rFonts w:ascii="Arial" w:hAnsi="Arial" w:cs="Arial"/>
          <w:color w:val="353838"/>
          <w:lang w:val="en-GB" w:eastAsia="en-ZA"/>
        </w:rPr>
        <w:tab/>
      </w:r>
      <w:r w:rsidRPr="000B2448">
        <w:rPr>
          <w:rFonts w:ascii="Arial" w:hAnsi="Arial" w:cs="Arial"/>
          <w:color w:val="353838"/>
          <w:lang w:val="en-GB" w:eastAsia="en-ZA"/>
        </w:rPr>
        <w:tab/>
      </w:r>
      <w:r w:rsidRPr="000B2448">
        <w:rPr>
          <w:rFonts w:ascii="Arial" w:hAnsi="Arial" w:cs="Arial"/>
          <w:color w:val="353838"/>
          <w:lang w:val="en-GB" w:eastAsia="en-ZA"/>
        </w:rPr>
        <w:tab/>
      </w:r>
      <w:r w:rsidRPr="000B2448">
        <w:rPr>
          <w:rFonts w:ascii="Arial" w:hAnsi="Arial" w:cs="Arial"/>
          <w:color w:val="353838"/>
          <w:lang w:val="en-GB" w:eastAsia="en-ZA"/>
        </w:rPr>
        <w:tab/>
      </w:r>
      <w:r w:rsidRPr="000B2448">
        <w:rPr>
          <w:rFonts w:ascii="Arial" w:hAnsi="Arial" w:cs="Arial"/>
          <w:color w:val="353838"/>
          <w:lang w:val="en-GB" w:eastAsia="en-ZA"/>
        </w:rPr>
        <w:tab/>
      </w:r>
      <w:r w:rsidRPr="000B2448">
        <w:rPr>
          <w:rFonts w:ascii="Arial" w:hAnsi="Arial" w:cs="Arial"/>
          <w:color w:val="353838"/>
          <w:lang w:val="en-GB" w:eastAsia="en-ZA"/>
        </w:rPr>
        <w:tab/>
      </w:r>
      <w:r w:rsidRPr="000B2448">
        <w:rPr>
          <w:rFonts w:ascii="Arial" w:hAnsi="Arial" w:cs="Arial"/>
          <w:color w:val="353838"/>
          <w:lang w:val="en-GB" w:eastAsia="en-ZA"/>
        </w:rPr>
        <w:tab/>
      </w:r>
      <w:r w:rsidRPr="000B2448">
        <w:rPr>
          <w:rFonts w:ascii="Arial" w:hAnsi="Arial" w:cs="Arial"/>
          <w:color w:val="353838"/>
          <w:lang w:val="en-GB" w:eastAsia="en-ZA"/>
        </w:rPr>
        <w:tab/>
      </w:r>
      <w:r w:rsidRPr="000B2448">
        <w:rPr>
          <w:rFonts w:ascii="Arial" w:hAnsi="Arial" w:cs="Arial"/>
          <w:color w:val="353838"/>
          <w:lang w:eastAsia="en-ZA"/>
        </w:rPr>
        <w:t>NW3659E</w:t>
      </w:r>
    </w:p>
    <w:p w:rsidR="000F032E" w:rsidRPr="00266415" w:rsidRDefault="00040471" w:rsidP="00266415">
      <w:pPr>
        <w:jc w:val="both"/>
        <w:rPr>
          <w:rFonts w:ascii="Arial" w:hAnsi="Arial" w:cs="Arial"/>
        </w:rPr>
      </w:pP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r>
      <w:r w:rsidRPr="00266415">
        <w:rPr>
          <w:rFonts w:ascii="Arial" w:hAnsi="Arial" w:cs="Arial"/>
        </w:rPr>
        <w:tab/>
        <w:t xml:space="preserve">                                                                           </w:t>
      </w:r>
      <w:r w:rsidR="000F032E" w:rsidRPr="00266415">
        <w:rPr>
          <w:rFonts w:ascii="Arial" w:hAnsi="Arial" w:cs="Arial"/>
        </w:rPr>
        <w:tab/>
      </w:r>
      <w:r w:rsidR="000F032E" w:rsidRPr="00266415">
        <w:rPr>
          <w:rFonts w:ascii="Arial" w:hAnsi="Arial" w:cs="Arial"/>
        </w:rPr>
        <w:tab/>
      </w:r>
      <w:r w:rsidR="000F032E" w:rsidRPr="00266415">
        <w:rPr>
          <w:rFonts w:ascii="Arial" w:hAnsi="Arial" w:cs="Arial"/>
        </w:rPr>
        <w:tab/>
      </w:r>
      <w:r w:rsidR="000F032E" w:rsidRPr="00266415">
        <w:rPr>
          <w:rFonts w:ascii="Arial" w:hAnsi="Arial" w:cs="Arial"/>
          <w:lang w:val="en-ZA"/>
        </w:rPr>
        <w:t xml:space="preserve">                                                                     </w:t>
      </w:r>
      <w:r w:rsidR="0022183D" w:rsidRPr="00266415">
        <w:rPr>
          <w:rFonts w:ascii="Arial" w:hAnsi="Arial" w:cs="Arial"/>
          <w:lang w:val="en-ZA"/>
        </w:rPr>
        <w:t xml:space="preserve">      </w:t>
      </w:r>
    </w:p>
    <w:p w:rsidR="007807BB" w:rsidRDefault="00494C9B" w:rsidP="00287BEC">
      <w:pPr>
        <w:pStyle w:val="ListParagraph"/>
        <w:spacing w:line="360" w:lineRule="auto"/>
        <w:ind w:left="569" w:hangingChars="236" w:hanging="569"/>
        <w:jc w:val="both"/>
        <w:rPr>
          <w:rFonts w:ascii="Arial" w:hAnsi="Arial" w:cs="Arial"/>
          <w:b/>
          <w:szCs w:val="24"/>
          <w:lang w:val="en-ZA"/>
        </w:rPr>
      </w:pPr>
      <w:r w:rsidRPr="00664CF9">
        <w:rPr>
          <w:rFonts w:ascii="Arial" w:hAnsi="Arial" w:cs="Arial"/>
          <w:b/>
          <w:szCs w:val="24"/>
        </w:rPr>
        <w:t>REPLY</w:t>
      </w:r>
      <w:r w:rsidR="009729B3">
        <w:rPr>
          <w:rFonts w:ascii="Arial" w:hAnsi="Arial" w:cs="Arial"/>
          <w:b/>
          <w:szCs w:val="24"/>
          <w:lang w:val="en-ZA"/>
        </w:rPr>
        <w:t xml:space="preserve">: </w:t>
      </w:r>
    </w:p>
    <w:p w:rsidR="009729B3" w:rsidRDefault="009729B3" w:rsidP="00287BEC">
      <w:pPr>
        <w:pStyle w:val="ListParagraph"/>
        <w:spacing w:line="360" w:lineRule="auto"/>
        <w:ind w:left="569" w:hangingChars="236" w:hanging="569"/>
        <w:jc w:val="both"/>
        <w:rPr>
          <w:rFonts w:ascii="Arial" w:hAnsi="Arial" w:cs="Arial"/>
          <w:b/>
          <w:szCs w:val="24"/>
          <w:lang w:val="en-ZA"/>
        </w:rPr>
      </w:pPr>
    </w:p>
    <w:p w:rsidR="000B2448" w:rsidRDefault="000B2448" w:rsidP="002B1FAB">
      <w:pPr>
        <w:spacing w:line="360" w:lineRule="auto"/>
        <w:jc w:val="both"/>
        <w:outlineLvl w:val="0"/>
        <w:rPr>
          <w:rFonts w:ascii="Arial" w:eastAsia="Arial Unicode MS" w:hAnsi="Arial" w:cs="Arial"/>
          <w:color w:val="000000"/>
          <w:u w:color="000000"/>
        </w:rPr>
      </w:pPr>
      <w:r>
        <w:rPr>
          <w:rFonts w:ascii="Arial" w:eastAsia="Arial Unicode MS" w:hAnsi="Arial" w:cs="Arial"/>
          <w:color w:val="000000"/>
          <w:u w:color="000000"/>
        </w:rPr>
        <w:t xml:space="preserve">The Economic Development Department, Competition Commission, Competition Tribunal and ITAC have not borrowed funds from any </w:t>
      </w:r>
      <w:r w:rsidR="002B1FAB">
        <w:rPr>
          <w:rFonts w:ascii="Arial" w:eastAsia="Arial Unicode MS" w:hAnsi="Arial" w:cs="Arial"/>
          <w:color w:val="000000"/>
          <w:u w:color="000000"/>
        </w:rPr>
        <w:t>enti</w:t>
      </w:r>
      <w:r>
        <w:rPr>
          <w:rFonts w:ascii="Arial" w:eastAsia="Arial Unicode MS" w:hAnsi="Arial" w:cs="Arial"/>
          <w:color w:val="000000"/>
          <w:u w:color="000000"/>
        </w:rPr>
        <w:t>ty in the People’s Republic of China.</w:t>
      </w:r>
    </w:p>
    <w:p w:rsidR="000B2448" w:rsidRDefault="000B2448" w:rsidP="002B1FAB">
      <w:pPr>
        <w:spacing w:line="360" w:lineRule="auto"/>
        <w:jc w:val="both"/>
        <w:outlineLvl w:val="0"/>
        <w:rPr>
          <w:rFonts w:ascii="Arial" w:eastAsia="Arial Unicode MS" w:hAnsi="Arial" w:cs="Arial"/>
          <w:color w:val="000000"/>
          <w:u w:color="000000"/>
        </w:rPr>
      </w:pPr>
    </w:p>
    <w:p w:rsidR="00893132" w:rsidRDefault="002B1FAB" w:rsidP="00893132">
      <w:pPr>
        <w:spacing w:line="276" w:lineRule="auto"/>
        <w:jc w:val="both"/>
        <w:outlineLvl w:val="0"/>
        <w:rPr>
          <w:rFonts w:ascii="Arial" w:eastAsia="Arial Unicode MS" w:hAnsi="Arial" w:cs="Arial"/>
          <w:color w:val="000000"/>
          <w:u w:color="000000"/>
        </w:rPr>
      </w:pPr>
      <w:r>
        <w:rPr>
          <w:rFonts w:ascii="Arial" w:eastAsia="Arial Unicode MS" w:hAnsi="Arial" w:cs="Arial"/>
          <w:color w:val="000000"/>
          <w:u w:color="000000"/>
        </w:rPr>
        <w:t>With regards to the IDC, I</w:t>
      </w:r>
      <w:r w:rsidR="00893132" w:rsidRPr="00AC6F09">
        <w:rPr>
          <w:rFonts w:ascii="Arial" w:eastAsia="Arial Unicode MS" w:hAnsi="Arial" w:cs="Arial"/>
          <w:color w:val="000000"/>
          <w:u w:color="000000"/>
        </w:rPr>
        <w:t xml:space="preserve"> have been furnished with a reply by the CEO of the IDC, Mr Geoffrey Qhena, to the</w:t>
      </w:r>
      <w:r w:rsidR="00893132">
        <w:rPr>
          <w:rFonts w:ascii="Arial" w:eastAsia="Arial Unicode MS" w:hAnsi="Arial" w:cs="Arial"/>
          <w:color w:val="000000"/>
          <w:u w:color="000000"/>
        </w:rPr>
        <w:t xml:space="preserve"> question, which I quote as follows:</w:t>
      </w:r>
    </w:p>
    <w:p w:rsidR="000B2448" w:rsidRPr="002B1FAB" w:rsidRDefault="000B2448" w:rsidP="000B2448">
      <w:pPr>
        <w:spacing w:line="360" w:lineRule="auto"/>
        <w:jc w:val="both"/>
        <w:rPr>
          <w:rFonts w:ascii="Arial" w:hAnsi="Arial" w:cs="Arial"/>
          <w:i/>
          <w:szCs w:val="22"/>
          <w:lang w:val="en-GB" w:eastAsia="en-GB"/>
        </w:rPr>
      </w:pPr>
    </w:p>
    <w:p w:rsidR="000B2448" w:rsidRPr="000B2448" w:rsidRDefault="000B2448" w:rsidP="000B2448">
      <w:pPr>
        <w:spacing w:line="360" w:lineRule="auto"/>
        <w:jc w:val="both"/>
        <w:rPr>
          <w:rFonts w:ascii="Arial" w:hAnsi="Arial" w:cs="Arial"/>
          <w:i/>
          <w:szCs w:val="22"/>
          <w:lang w:val="en-GB" w:eastAsia="en-GB"/>
        </w:rPr>
      </w:pPr>
      <w:r w:rsidRPr="002B1FAB">
        <w:rPr>
          <w:rFonts w:ascii="Arial" w:hAnsi="Arial" w:cs="Arial"/>
          <w:i/>
          <w:szCs w:val="22"/>
          <w:lang w:val="en-GB" w:eastAsia="en-GB"/>
        </w:rPr>
        <w:t>“</w:t>
      </w:r>
      <w:r w:rsidRPr="000B2448">
        <w:rPr>
          <w:rFonts w:ascii="Arial" w:hAnsi="Arial" w:cs="Arial"/>
          <w:i/>
          <w:szCs w:val="22"/>
          <w:lang w:val="en-GB" w:eastAsia="en-GB"/>
        </w:rPr>
        <w:t>IDC has borrowed funds from two Chinese Financial Institutions</w:t>
      </w:r>
      <w:r w:rsidR="00933FCA">
        <w:rPr>
          <w:rFonts w:ascii="Arial" w:hAnsi="Arial" w:cs="Arial"/>
          <w:i/>
          <w:szCs w:val="22"/>
          <w:lang w:val="en-GB" w:eastAsia="en-GB"/>
        </w:rPr>
        <w:t>:</w:t>
      </w:r>
      <w:r w:rsidRPr="000B2448">
        <w:rPr>
          <w:rFonts w:ascii="Arial" w:hAnsi="Arial" w:cs="Arial"/>
          <w:i/>
          <w:szCs w:val="22"/>
          <w:lang w:val="en-GB" w:eastAsia="en-GB"/>
        </w:rPr>
        <w:t xml:space="preserve"> a development finance institution (China Development Bank</w:t>
      </w:r>
      <w:r w:rsidR="00933FCA">
        <w:rPr>
          <w:rFonts w:ascii="Arial" w:hAnsi="Arial" w:cs="Arial"/>
          <w:i/>
          <w:szCs w:val="22"/>
          <w:lang w:val="en-GB" w:eastAsia="en-GB"/>
        </w:rPr>
        <w:t xml:space="preserve">); </w:t>
      </w:r>
      <w:r w:rsidRPr="000B2448">
        <w:rPr>
          <w:rFonts w:ascii="Arial" w:hAnsi="Arial" w:cs="Arial"/>
          <w:i/>
          <w:szCs w:val="22"/>
          <w:lang w:val="en-GB" w:eastAsia="en-GB"/>
        </w:rPr>
        <w:t>and a commercial bank (China Construction Bank). Table 1 below provides details on loans raised with these institutions.</w:t>
      </w:r>
      <w:r w:rsidR="002A62D5">
        <w:rPr>
          <w:rFonts w:ascii="Arial" w:hAnsi="Arial" w:cs="Arial"/>
          <w:i/>
          <w:szCs w:val="22"/>
          <w:lang w:val="en-GB" w:eastAsia="en-GB"/>
        </w:rPr>
        <w:t>”</w:t>
      </w:r>
      <w:r w:rsidRPr="000B2448">
        <w:rPr>
          <w:rFonts w:ascii="Arial" w:hAnsi="Arial" w:cs="Arial"/>
          <w:i/>
          <w:szCs w:val="22"/>
          <w:lang w:val="en-GB" w:eastAsia="en-GB"/>
        </w:rPr>
        <w:t xml:space="preserve"> </w:t>
      </w:r>
    </w:p>
    <w:p w:rsidR="000B2448" w:rsidRPr="002B1FAB" w:rsidRDefault="000B2448" w:rsidP="000B2448">
      <w:pPr>
        <w:spacing w:line="360" w:lineRule="auto"/>
        <w:jc w:val="both"/>
        <w:rPr>
          <w:rFonts w:ascii="Arial" w:hAnsi="Arial" w:cs="Arial"/>
          <w:i/>
          <w:sz w:val="22"/>
          <w:szCs w:val="22"/>
          <w:lang w:val="en-GB" w:eastAsia="en-GB"/>
        </w:rPr>
      </w:pPr>
    </w:p>
    <w:p w:rsidR="000B2448" w:rsidRDefault="000B2448" w:rsidP="000B2448">
      <w:pPr>
        <w:spacing w:line="360" w:lineRule="auto"/>
        <w:jc w:val="both"/>
        <w:rPr>
          <w:rFonts w:ascii="Arial" w:hAnsi="Arial" w:cs="Arial"/>
          <w:sz w:val="22"/>
          <w:szCs w:val="22"/>
          <w:lang w:val="en-GB" w:eastAsia="en-GB"/>
        </w:rPr>
      </w:pPr>
    </w:p>
    <w:p w:rsidR="000B2448" w:rsidRDefault="000B2448" w:rsidP="000B2448">
      <w:pPr>
        <w:spacing w:line="360" w:lineRule="auto"/>
        <w:jc w:val="both"/>
        <w:rPr>
          <w:rFonts w:ascii="Arial" w:hAnsi="Arial" w:cs="Arial"/>
          <w:sz w:val="22"/>
          <w:szCs w:val="22"/>
          <w:lang w:val="en-GB" w:eastAsia="en-GB"/>
        </w:rPr>
      </w:pPr>
    </w:p>
    <w:p w:rsidR="000B2448" w:rsidRDefault="000B2448" w:rsidP="000B2448">
      <w:pPr>
        <w:spacing w:line="360" w:lineRule="auto"/>
        <w:jc w:val="both"/>
        <w:rPr>
          <w:rFonts w:ascii="Arial" w:hAnsi="Arial" w:cs="Arial"/>
          <w:sz w:val="22"/>
          <w:szCs w:val="22"/>
          <w:lang w:val="en-GB" w:eastAsia="en-GB"/>
        </w:rPr>
      </w:pPr>
    </w:p>
    <w:p w:rsidR="000B2448" w:rsidRPr="000B2448" w:rsidRDefault="000B2448" w:rsidP="000B2448">
      <w:pPr>
        <w:spacing w:line="360" w:lineRule="auto"/>
        <w:jc w:val="both"/>
        <w:rPr>
          <w:rFonts w:ascii="Arial" w:hAnsi="Arial" w:cs="Arial"/>
          <w:sz w:val="22"/>
          <w:szCs w:val="22"/>
          <w:lang w:val="en-GB" w:eastAsia="en-GB"/>
        </w:rPr>
      </w:pPr>
    </w:p>
    <w:p w:rsidR="000B2448" w:rsidRPr="000B2448" w:rsidRDefault="002A62D5" w:rsidP="000B2448">
      <w:pPr>
        <w:spacing w:line="360" w:lineRule="auto"/>
        <w:jc w:val="both"/>
        <w:rPr>
          <w:rFonts w:ascii="Arial" w:hAnsi="Arial" w:cs="Arial"/>
          <w:sz w:val="22"/>
          <w:szCs w:val="22"/>
          <w:lang w:val="en-ZA" w:eastAsia="en-GB"/>
        </w:rPr>
      </w:pPr>
      <w:r w:rsidRPr="000B2448">
        <w:rPr>
          <w:rFonts w:ascii="Arial" w:hAnsi="Arial" w:cs="Arial"/>
          <w:b/>
          <w:sz w:val="22"/>
          <w:szCs w:val="22"/>
          <w:lang w:val="en-GB" w:eastAsia="en-GB"/>
        </w:rPr>
        <w:t xml:space="preserve">Table 1: IDC </w:t>
      </w:r>
      <w:r>
        <w:rPr>
          <w:rFonts w:ascii="Arial" w:hAnsi="Arial" w:cs="Arial"/>
          <w:b/>
          <w:sz w:val="22"/>
          <w:szCs w:val="22"/>
          <w:lang w:val="en-GB" w:eastAsia="en-GB"/>
        </w:rPr>
        <w:t>arrangements</w:t>
      </w:r>
      <w:r w:rsidRPr="000B2448">
        <w:rPr>
          <w:rFonts w:ascii="Arial" w:hAnsi="Arial" w:cs="Arial"/>
          <w:b/>
          <w:sz w:val="22"/>
          <w:szCs w:val="22"/>
          <w:lang w:val="en-GB" w:eastAsia="en-GB"/>
        </w:rPr>
        <w:t xml:space="preserve"> with Chinese Lenders</w:t>
      </w:r>
      <w:r w:rsidRPr="000B2448">
        <w:rPr>
          <w:rFonts w:ascii="Arial" w:hAnsi="Arial" w:cs="Arial"/>
          <w:sz w:val="22"/>
          <w:szCs w:val="22"/>
          <w:lang w:val="en-GB" w:eastAsia="en-GB"/>
        </w:rPr>
        <w:t xml:space="preserve"> </w:t>
      </w:r>
      <w:r w:rsidR="000B2448" w:rsidRPr="000B2448">
        <w:rPr>
          <w:rFonts w:ascii="Arial" w:hAnsi="Arial" w:cs="Arial"/>
          <w:sz w:val="22"/>
          <w:szCs w:val="22"/>
          <w:lang w:val="en-GB" w:eastAsia="en-GB"/>
        </w:rPr>
        <w:fldChar w:fldCharType="begin"/>
      </w:r>
      <w:r w:rsidR="000B2448" w:rsidRPr="000B2448">
        <w:rPr>
          <w:rFonts w:ascii="Arial" w:hAnsi="Arial" w:cs="Arial"/>
          <w:sz w:val="22"/>
          <w:szCs w:val="22"/>
          <w:lang w:val="en-GB" w:eastAsia="en-GB"/>
        </w:rPr>
        <w:instrText xml:space="preserve"> LINK Excel.Sheet.8 "C:\\Users\\Shimanem\\Desktop\\SHIMZA 11 (Memory Stick Back-up)\\Work2\\POE_2018_2019\\ALCo Reports\\Committee_ xx\\5. MASTER FILE-Debt Maturity Profile_October 2018.xls" "Sheet4!R22C3:R29C7" \a \f 4 \h  \* MERGEFORMAT </w:instrText>
      </w:r>
      <w:r w:rsidR="000B2448" w:rsidRPr="000B2448">
        <w:rPr>
          <w:rFonts w:ascii="Arial" w:hAnsi="Arial" w:cs="Arial"/>
          <w:sz w:val="22"/>
          <w:szCs w:val="22"/>
          <w:lang w:val="en-GB" w:eastAsia="en-GB"/>
        </w:rPr>
        <w:fldChar w:fldCharType="separate"/>
      </w:r>
    </w:p>
    <w:tbl>
      <w:tblPr>
        <w:tblW w:w="9631" w:type="dxa"/>
        <w:tblLook w:val="04A0"/>
      </w:tblPr>
      <w:tblGrid>
        <w:gridCol w:w="2150"/>
        <w:gridCol w:w="1800"/>
        <w:gridCol w:w="1710"/>
        <w:gridCol w:w="1701"/>
        <w:gridCol w:w="2270"/>
      </w:tblGrid>
      <w:tr w:rsidR="000B2448" w:rsidRPr="000B2448" w:rsidTr="006717D2">
        <w:trPr>
          <w:trHeight w:val="282"/>
        </w:trPr>
        <w:tc>
          <w:tcPr>
            <w:tcW w:w="2150" w:type="dxa"/>
            <w:tcBorders>
              <w:top w:val="single" w:sz="8" w:space="0" w:color="auto"/>
              <w:left w:val="single" w:sz="8" w:space="0" w:color="auto"/>
              <w:bottom w:val="single" w:sz="8" w:space="0" w:color="auto"/>
              <w:right w:val="nil"/>
            </w:tcBorders>
            <w:shd w:val="clear" w:color="auto" w:fill="auto"/>
            <w:noWrap/>
            <w:vAlign w:val="bottom"/>
            <w:hideMark/>
          </w:tcPr>
          <w:p w:rsidR="000B2448" w:rsidRPr="000B2448" w:rsidRDefault="000B2448" w:rsidP="000B2448">
            <w:pPr>
              <w:spacing w:line="360" w:lineRule="auto"/>
              <w:jc w:val="center"/>
              <w:rPr>
                <w:rFonts w:ascii="Arial" w:hAnsi="Arial" w:cs="Arial"/>
                <w:b/>
                <w:bCs/>
                <w:color w:val="000000"/>
                <w:sz w:val="22"/>
                <w:szCs w:val="22"/>
                <w:lang w:val="en-ZA" w:eastAsia="en-GB"/>
              </w:rPr>
            </w:pPr>
            <w:r w:rsidRPr="000B2448">
              <w:rPr>
                <w:rFonts w:ascii="Arial" w:hAnsi="Arial" w:cs="Arial"/>
                <w:b/>
                <w:bCs/>
                <w:color w:val="000000"/>
                <w:sz w:val="22"/>
                <w:szCs w:val="22"/>
                <w:lang w:val="en-ZA" w:eastAsia="en-GB"/>
              </w:rPr>
              <w:t>Name of the Institution:</w:t>
            </w:r>
          </w:p>
        </w:tc>
        <w:tc>
          <w:tcPr>
            <w:tcW w:w="521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B2448" w:rsidRPr="000B2448" w:rsidRDefault="000B2448" w:rsidP="000B2448">
            <w:pPr>
              <w:spacing w:line="360" w:lineRule="auto"/>
              <w:jc w:val="center"/>
              <w:rPr>
                <w:rFonts w:ascii="Arial" w:hAnsi="Arial" w:cs="Arial"/>
                <w:b/>
                <w:bCs/>
                <w:color w:val="000000"/>
                <w:sz w:val="22"/>
                <w:szCs w:val="22"/>
                <w:lang w:val="en-ZA" w:eastAsia="en-GB"/>
              </w:rPr>
            </w:pPr>
            <w:r w:rsidRPr="000B2448">
              <w:rPr>
                <w:rFonts w:ascii="Arial" w:hAnsi="Arial" w:cs="Arial"/>
                <w:b/>
                <w:bCs/>
                <w:color w:val="000000"/>
                <w:sz w:val="22"/>
                <w:szCs w:val="22"/>
                <w:lang w:val="en-ZA" w:eastAsia="en-GB"/>
              </w:rPr>
              <w:t>(1). China Construction Bank (CCB)</w:t>
            </w:r>
          </w:p>
        </w:tc>
        <w:tc>
          <w:tcPr>
            <w:tcW w:w="2270" w:type="dxa"/>
            <w:tcBorders>
              <w:top w:val="single" w:sz="8" w:space="0" w:color="auto"/>
              <w:left w:val="nil"/>
              <w:bottom w:val="single" w:sz="8" w:space="0" w:color="auto"/>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b/>
                <w:bCs/>
                <w:color w:val="000000"/>
                <w:sz w:val="22"/>
                <w:szCs w:val="22"/>
                <w:lang w:val="en-ZA" w:eastAsia="en-GB"/>
              </w:rPr>
            </w:pPr>
            <w:r w:rsidRPr="000B2448">
              <w:rPr>
                <w:rFonts w:ascii="Arial" w:hAnsi="Arial" w:cs="Arial"/>
                <w:b/>
                <w:bCs/>
                <w:color w:val="000000"/>
                <w:sz w:val="22"/>
                <w:szCs w:val="22"/>
                <w:lang w:val="en-ZA" w:eastAsia="en-GB"/>
              </w:rPr>
              <w:t>(2). China Development Bank (CDB)</w:t>
            </w:r>
          </w:p>
        </w:tc>
      </w:tr>
      <w:tr w:rsidR="000B2448" w:rsidRPr="000B2448" w:rsidTr="006717D2">
        <w:trPr>
          <w:trHeight w:val="274"/>
        </w:trPr>
        <w:tc>
          <w:tcPr>
            <w:tcW w:w="2150"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rPr>
                <w:rFonts w:ascii="Arial" w:hAnsi="Arial" w:cs="Arial"/>
                <w:color w:val="000000"/>
                <w:sz w:val="22"/>
                <w:szCs w:val="22"/>
                <w:lang w:val="en-ZA" w:eastAsia="en-GB"/>
              </w:rPr>
            </w:pPr>
            <w:r w:rsidRPr="000B2448">
              <w:rPr>
                <w:rFonts w:ascii="Arial" w:hAnsi="Arial" w:cs="Arial"/>
                <w:color w:val="000000"/>
                <w:sz w:val="22"/>
                <w:szCs w:val="22"/>
                <w:lang w:val="en-ZA" w:eastAsia="en-GB"/>
              </w:rPr>
              <w:t>Loan Type:</w:t>
            </w:r>
          </w:p>
        </w:tc>
        <w:tc>
          <w:tcPr>
            <w:tcW w:w="180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Bilateral loan</w:t>
            </w:r>
          </w:p>
        </w:tc>
        <w:tc>
          <w:tcPr>
            <w:tcW w:w="1710" w:type="dxa"/>
            <w:tcBorders>
              <w:top w:val="nil"/>
              <w:left w:val="nil"/>
              <w:bottom w:val="nil"/>
              <w:right w:val="nil"/>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Bilateral loan</w:t>
            </w:r>
          </w:p>
        </w:tc>
        <w:tc>
          <w:tcPr>
            <w:tcW w:w="1701"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Short-term facility</w:t>
            </w:r>
          </w:p>
        </w:tc>
        <w:tc>
          <w:tcPr>
            <w:tcW w:w="227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Bilateral loan</w:t>
            </w:r>
          </w:p>
        </w:tc>
      </w:tr>
      <w:tr w:rsidR="000B2448" w:rsidRPr="000B2448" w:rsidTr="006717D2">
        <w:trPr>
          <w:trHeight w:val="274"/>
        </w:trPr>
        <w:tc>
          <w:tcPr>
            <w:tcW w:w="2150"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jc w:val="both"/>
              <w:rPr>
                <w:rFonts w:ascii="Arial" w:hAnsi="Arial" w:cs="Arial"/>
                <w:color w:val="000000"/>
                <w:sz w:val="22"/>
                <w:szCs w:val="22"/>
                <w:lang w:val="en-ZA" w:eastAsia="en-GB"/>
              </w:rPr>
            </w:pPr>
            <w:r w:rsidRPr="000B2448">
              <w:rPr>
                <w:rFonts w:ascii="Arial" w:hAnsi="Arial" w:cs="Arial"/>
                <w:color w:val="000000"/>
                <w:sz w:val="22"/>
                <w:szCs w:val="22"/>
                <w:lang w:val="en-ZA" w:eastAsia="en-GB"/>
              </w:rPr>
              <w:t>Amount:</w:t>
            </w:r>
          </w:p>
        </w:tc>
        <w:tc>
          <w:tcPr>
            <w:tcW w:w="180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 xml:space="preserve">                50,000,000 </w:t>
            </w:r>
          </w:p>
        </w:tc>
        <w:tc>
          <w:tcPr>
            <w:tcW w:w="1710" w:type="dxa"/>
            <w:tcBorders>
              <w:top w:val="nil"/>
              <w:left w:val="nil"/>
              <w:bottom w:val="nil"/>
              <w:right w:val="nil"/>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 xml:space="preserve">              75,000,000 </w:t>
            </w:r>
          </w:p>
        </w:tc>
        <w:tc>
          <w:tcPr>
            <w:tcW w:w="1701"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 xml:space="preserve">               50,000,000 </w:t>
            </w:r>
          </w:p>
        </w:tc>
        <w:tc>
          <w:tcPr>
            <w:tcW w:w="227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 xml:space="preserve">                                             100,000,000 </w:t>
            </w:r>
          </w:p>
        </w:tc>
      </w:tr>
      <w:tr w:rsidR="000B2448" w:rsidRPr="000B2448" w:rsidTr="006717D2">
        <w:trPr>
          <w:trHeight w:val="274"/>
        </w:trPr>
        <w:tc>
          <w:tcPr>
            <w:tcW w:w="2150"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rPr>
                <w:rFonts w:ascii="Arial" w:hAnsi="Arial" w:cs="Arial"/>
                <w:color w:val="000000"/>
                <w:sz w:val="22"/>
                <w:szCs w:val="22"/>
                <w:lang w:val="en-ZA" w:eastAsia="en-GB"/>
              </w:rPr>
            </w:pPr>
            <w:r w:rsidRPr="000B2448">
              <w:rPr>
                <w:rFonts w:ascii="Arial" w:hAnsi="Arial" w:cs="Arial"/>
                <w:color w:val="000000"/>
                <w:sz w:val="22"/>
                <w:szCs w:val="22"/>
                <w:lang w:val="en-ZA" w:eastAsia="en-GB"/>
              </w:rPr>
              <w:t>Currency:</w:t>
            </w:r>
          </w:p>
        </w:tc>
        <w:tc>
          <w:tcPr>
            <w:tcW w:w="180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USD</w:t>
            </w:r>
          </w:p>
        </w:tc>
        <w:tc>
          <w:tcPr>
            <w:tcW w:w="1710" w:type="dxa"/>
            <w:tcBorders>
              <w:top w:val="nil"/>
              <w:left w:val="nil"/>
              <w:bottom w:val="nil"/>
              <w:right w:val="nil"/>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USD</w:t>
            </w:r>
          </w:p>
        </w:tc>
        <w:tc>
          <w:tcPr>
            <w:tcW w:w="1701"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USD</w:t>
            </w:r>
          </w:p>
        </w:tc>
        <w:tc>
          <w:tcPr>
            <w:tcW w:w="227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USD</w:t>
            </w:r>
          </w:p>
        </w:tc>
      </w:tr>
      <w:tr w:rsidR="000B2448" w:rsidRPr="000B2448" w:rsidTr="006717D2">
        <w:trPr>
          <w:trHeight w:val="274"/>
        </w:trPr>
        <w:tc>
          <w:tcPr>
            <w:tcW w:w="2150"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rPr>
                <w:rFonts w:ascii="Arial" w:hAnsi="Arial" w:cs="Arial"/>
                <w:color w:val="000000"/>
                <w:sz w:val="22"/>
                <w:szCs w:val="22"/>
                <w:lang w:val="en-ZA" w:eastAsia="en-GB"/>
              </w:rPr>
            </w:pPr>
            <w:r w:rsidRPr="000B2448">
              <w:rPr>
                <w:rFonts w:ascii="Arial" w:hAnsi="Arial" w:cs="Arial"/>
                <w:color w:val="000000"/>
                <w:sz w:val="22"/>
                <w:szCs w:val="22"/>
                <w:lang w:val="en-ZA" w:eastAsia="en-GB"/>
              </w:rPr>
              <w:t>Reference Rate:</w:t>
            </w:r>
          </w:p>
        </w:tc>
        <w:tc>
          <w:tcPr>
            <w:tcW w:w="180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3 months Libor</w:t>
            </w:r>
          </w:p>
        </w:tc>
        <w:tc>
          <w:tcPr>
            <w:tcW w:w="1710" w:type="dxa"/>
            <w:tcBorders>
              <w:top w:val="nil"/>
              <w:left w:val="nil"/>
              <w:bottom w:val="nil"/>
              <w:right w:val="nil"/>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3 months Libor</w:t>
            </w:r>
          </w:p>
        </w:tc>
        <w:tc>
          <w:tcPr>
            <w:tcW w:w="1701"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3 months Libor</w:t>
            </w:r>
          </w:p>
        </w:tc>
        <w:tc>
          <w:tcPr>
            <w:tcW w:w="227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6 months Libor</w:t>
            </w:r>
          </w:p>
        </w:tc>
      </w:tr>
      <w:tr w:rsidR="000B2448" w:rsidRPr="000B2448" w:rsidTr="006717D2">
        <w:trPr>
          <w:trHeight w:val="274"/>
        </w:trPr>
        <w:tc>
          <w:tcPr>
            <w:tcW w:w="2150"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rPr>
                <w:rFonts w:ascii="Arial" w:hAnsi="Arial" w:cs="Arial"/>
                <w:color w:val="000000"/>
                <w:sz w:val="22"/>
                <w:szCs w:val="22"/>
                <w:lang w:val="en-ZA" w:eastAsia="en-GB"/>
              </w:rPr>
            </w:pPr>
            <w:r w:rsidRPr="000B2448">
              <w:rPr>
                <w:rFonts w:ascii="Arial" w:hAnsi="Arial" w:cs="Arial"/>
                <w:color w:val="000000"/>
                <w:sz w:val="22"/>
                <w:szCs w:val="22"/>
                <w:lang w:val="en-ZA" w:eastAsia="en-GB"/>
              </w:rPr>
              <w:t>Period concluded:</w:t>
            </w:r>
          </w:p>
        </w:tc>
        <w:tc>
          <w:tcPr>
            <w:tcW w:w="180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 xml:space="preserve">12 November 2015 </w:t>
            </w:r>
          </w:p>
        </w:tc>
        <w:tc>
          <w:tcPr>
            <w:tcW w:w="1710" w:type="dxa"/>
            <w:tcBorders>
              <w:top w:val="nil"/>
              <w:left w:val="nil"/>
              <w:bottom w:val="nil"/>
              <w:right w:val="nil"/>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13 October 2016</w:t>
            </w:r>
          </w:p>
        </w:tc>
        <w:tc>
          <w:tcPr>
            <w:tcW w:w="1701"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25 May 2018</w:t>
            </w:r>
          </w:p>
        </w:tc>
        <w:tc>
          <w:tcPr>
            <w:tcW w:w="227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23 April 2014</w:t>
            </w:r>
          </w:p>
        </w:tc>
      </w:tr>
      <w:tr w:rsidR="000B2448" w:rsidRPr="000B2448" w:rsidTr="006717D2">
        <w:trPr>
          <w:trHeight w:val="274"/>
        </w:trPr>
        <w:tc>
          <w:tcPr>
            <w:tcW w:w="2150"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rPr>
                <w:rFonts w:ascii="Arial" w:hAnsi="Arial" w:cs="Arial"/>
                <w:color w:val="000000"/>
                <w:sz w:val="22"/>
                <w:szCs w:val="22"/>
                <w:lang w:val="en-ZA" w:eastAsia="en-GB"/>
              </w:rPr>
            </w:pPr>
            <w:r w:rsidRPr="000B2448">
              <w:rPr>
                <w:rFonts w:ascii="Arial" w:hAnsi="Arial" w:cs="Arial"/>
                <w:color w:val="000000"/>
                <w:sz w:val="22"/>
                <w:szCs w:val="22"/>
                <w:lang w:val="en-ZA" w:eastAsia="en-GB"/>
              </w:rPr>
              <w:t>Tenure:</w:t>
            </w:r>
          </w:p>
        </w:tc>
        <w:tc>
          <w:tcPr>
            <w:tcW w:w="180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5 years</w:t>
            </w:r>
          </w:p>
        </w:tc>
        <w:tc>
          <w:tcPr>
            <w:tcW w:w="1710" w:type="dxa"/>
            <w:tcBorders>
              <w:top w:val="nil"/>
              <w:left w:val="nil"/>
              <w:bottom w:val="nil"/>
              <w:right w:val="nil"/>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5 years</w:t>
            </w:r>
          </w:p>
        </w:tc>
        <w:tc>
          <w:tcPr>
            <w:tcW w:w="1701" w:type="dxa"/>
            <w:tcBorders>
              <w:top w:val="nil"/>
              <w:left w:val="single" w:sz="8" w:space="0" w:color="auto"/>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1 year</w:t>
            </w:r>
          </w:p>
        </w:tc>
        <w:tc>
          <w:tcPr>
            <w:tcW w:w="2270" w:type="dxa"/>
            <w:tcBorders>
              <w:top w:val="nil"/>
              <w:left w:val="nil"/>
              <w:bottom w:val="nil"/>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10 years</w:t>
            </w:r>
          </w:p>
        </w:tc>
      </w:tr>
      <w:tr w:rsidR="000B2448" w:rsidRPr="000B2448" w:rsidTr="006717D2">
        <w:trPr>
          <w:trHeight w:val="282"/>
        </w:trPr>
        <w:tc>
          <w:tcPr>
            <w:tcW w:w="2150" w:type="dxa"/>
            <w:tcBorders>
              <w:top w:val="nil"/>
              <w:left w:val="single" w:sz="8" w:space="0" w:color="auto"/>
              <w:bottom w:val="single" w:sz="8" w:space="0" w:color="auto"/>
              <w:right w:val="single" w:sz="8" w:space="0" w:color="auto"/>
            </w:tcBorders>
            <w:shd w:val="clear" w:color="auto" w:fill="auto"/>
            <w:noWrap/>
            <w:vAlign w:val="bottom"/>
            <w:hideMark/>
          </w:tcPr>
          <w:p w:rsidR="000B2448" w:rsidRPr="000B2448" w:rsidRDefault="000B2448" w:rsidP="000B2448">
            <w:pPr>
              <w:spacing w:line="360" w:lineRule="auto"/>
              <w:rPr>
                <w:rFonts w:ascii="Arial" w:hAnsi="Arial" w:cs="Arial"/>
                <w:color w:val="000000"/>
                <w:sz w:val="22"/>
                <w:szCs w:val="22"/>
                <w:lang w:val="en-ZA" w:eastAsia="en-GB"/>
              </w:rPr>
            </w:pPr>
            <w:r w:rsidRPr="000B2448">
              <w:rPr>
                <w:rFonts w:ascii="Arial" w:hAnsi="Arial" w:cs="Arial"/>
                <w:color w:val="000000"/>
                <w:sz w:val="22"/>
                <w:szCs w:val="22"/>
                <w:lang w:val="en-ZA" w:eastAsia="en-GB"/>
              </w:rPr>
              <w:t>Repayment terms:</w:t>
            </w:r>
          </w:p>
        </w:tc>
        <w:tc>
          <w:tcPr>
            <w:tcW w:w="1800" w:type="dxa"/>
            <w:tcBorders>
              <w:top w:val="nil"/>
              <w:left w:val="nil"/>
              <w:bottom w:val="single" w:sz="8" w:space="0" w:color="auto"/>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Bullet</w:t>
            </w:r>
          </w:p>
        </w:tc>
        <w:tc>
          <w:tcPr>
            <w:tcW w:w="1710" w:type="dxa"/>
            <w:tcBorders>
              <w:top w:val="nil"/>
              <w:left w:val="nil"/>
              <w:bottom w:val="single" w:sz="8" w:space="0" w:color="auto"/>
              <w:right w:val="nil"/>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Bullet</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Bullet</w:t>
            </w:r>
          </w:p>
        </w:tc>
        <w:tc>
          <w:tcPr>
            <w:tcW w:w="2270" w:type="dxa"/>
            <w:tcBorders>
              <w:top w:val="nil"/>
              <w:left w:val="nil"/>
              <w:bottom w:val="single" w:sz="8" w:space="0" w:color="auto"/>
              <w:right w:val="single" w:sz="8" w:space="0" w:color="auto"/>
            </w:tcBorders>
            <w:shd w:val="clear" w:color="auto" w:fill="auto"/>
            <w:noWrap/>
            <w:vAlign w:val="bottom"/>
            <w:hideMark/>
          </w:tcPr>
          <w:p w:rsidR="000B2448" w:rsidRPr="000B2448" w:rsidRDefault="000B2448" w:rsidP="000B2448">
            <w:pPr>
              <w:spacing w:line="360" w:lineRule="auto"/>
              <w:jc w:val="center"/>
              <w:rPr>
                <w:rFonts w:ascii="Arial" w:hAnsi="Arial" w:cs="Arial"/>
                <w:color w:val="000000"/>
                <w:sz w:val="22"/>
                <w:szCs w:val="22"/>
                <w:lang w:val="en-ZA" w:eastAsia="en-GB"/>
              </w:rPr>
            </w:pPr>
            <w:r w:rsidRPr="000B2448">
              <w:rPr>
                <w:rFonts w:ascii="Arial" w:hAnsi="Arial" w:cs="Arial"/>
                <w:color w:val="000000"/>
                <w:sz w:val="22"/>
                <w:szCs w:val="22"/>
                <w:lang w:val="en-ZA" w:eastAsia="en-GB"/>
              </w:rPr>
              <w:t>Amortising</w:t>
            </w:r>
          </w:p>
        </w:tc>
      </w:tr>
    </w:tbl>
    <w:p w:rsidR="000B2448" w:rsidRPr="000B2448" w:rsidRDefault="000B2448" w:rsidP="000B2448">
      <w:pPr>
        <w:spacing w:line="360" w:lineRule="auto"/>
        <w:jc w:val="both"/>
        <w:rPr>
          <w:rFonts w:ascii="Arial" w:hAnsi="Arial" w:cs="Arial"/>
          <w:b/>
          <w:sz w:val="22"/>
          <w:szCs w:val="22"/>
          <w:lang w:val="en-GB" w:eastAsia="en-GB"/>
        </w:rPr>
      </w:pPr>
      <w:r w:rsidRPr="000B2448">
        <w:rPr>
          <w:rFonts w:ascii="Arial" w:hAnsi="Arial" w:cs="Arial"/>
          <w:sz w:val="22"/>
          <w:szCs w:val="22"/>
          <w:lang w:val="en-GB" w:eastAsia="en-GB"/>
        </w:rPr>
        <w:fldChar w:fldCharType="end"/>
      </w:r>
    </w:p>
    <w:p w:rsidR="009729B3" w:rsidRPr="009729B3" w:rsidRDefault="009729B3" w:rsidP="00255B3D">
      <w:pPr>
        <w:pStyle w:val="ListParagraph"/>
        <w:spacing w:line="360" w:lineRule="auto"/>
        <w:ind w:left="0"/>
        <w:jc w:val="both"/>
        <w:rPr>
          <w:rFonts w:ascii="Arial" w:hAnsi="Arial" w:cs="Arial"/>
          <w:b/>
          <w:szCs w:val="24"/>
          <w:lang w:val="en-ZA"/>
        </w:rPr>
      </w:pPr>
    </w:p>
    <w:p w:rsidR="001C37E8" w:rsidRDefault="001C37E8" w:rsidP="001C37E8">
      <w:pPr>
        <w:rPr>
          <w:rFonts w:ascii="Arial" w:hAnsi="Arial" w:cs="Arial"/>
          <w:lang w:val="en-ZA" w:eastAsia="en-ZA"/>
        </w:rPr>
      </w:pPr>
    </w:p>
    <w:p w:rsidR="004E5C6A" w:rsidRDefault="004E5C6A" w:rsidP="004E5C6A">
      <w:pPr>
        <w:spacing w:line="276" w:lineRule="auto"/>
        <w:jc w:val="center"/>
        <w:rPr>
          <w:rFonts w:ascii="Arial" w:eastAsia="Calibri" w:hAnsi="Arial" w:cs="Arial"/>
          <w:b/>
          <w:bCs/>
          <w:lang w:val="en-ZA"/>
        </w:rPr>
      </w:pPr>
      <w:r>
        <w:rPr>
          <w:rFonts w:ascii="Arial" w:eastAsia="Calibri" w:hAnsi="Arial" w:cs="Arial"/>
          <w:b/>
          <w:bCs/>
          <w:lang w:val="en-ZA"/>
        </w:rPr>
        <w:t>-END-</w:t>
      </w:r>
    </w:p>
    <w:p w:rsidR="004E5C6A" w:rsidRDefault="004E5C6A" w:rsidP="001C37E8">
      <w:pPr>
        <w:spacing w:line="276" w:lineRule="auto"/>
        <w:jc w:val="both"/>
        <w:rPr>
          <w:rFonts w:ascii="Arial" w:eastAsia="Calibri" w:hAnsi="Arial" w:cs="Arial"/>
          <w:b/>
          <w:bCs/>
          <w:lang w:val="en-ZA"/>
        </w:rPr>
      </w:pPr>
    </w:p>
    <w:sectPr w:rsidR="004E5C6A"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1B" w:rsidRDefault="0066501B">
      <w:r>
        <w:separator/>
      </w:r>
    </w:p>
  </w:endnote>
  <w:endnote w:type="continuationSeparator" w:id="0">
    <w:p w:rsidR="0066501B" w:rsidRDefault="00665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287BEC">
      <w:rPr>
        <w:rFonts w:ascii="Arial" w:hAnsi="Arial" w:cs="Arial"/>
        <w:noProof/>
        <w:sz w:val="16"/>
        <w:szCs w:val="16"/>
        <w:lang w:val="en-US"/>
      </w:rPr>
      <w:t>2</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0B2448">
      <w:rPr>
        <w:rFonts w:ascii="Arial" w:hAnsi="Arial" w:cs="Arial"/>
        <w:sz w:val="16"/>
        <w:szCs w:val="16"/>
      </w:rPr>
      <w:t>n No 3230</w:t>
    </w:r>
    <w:r w:rsidR="006A2630">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1B" w:rsidRDefault="0066501B">
      <w:r>
        <w:separator/>
      </w:r>
    </w:p>
  </w:footnote>
  <w:footnote w:type="continuationSeparator" w:id="0">
    <w:p w:rsidR="0066501B" w:rsidRDefault="00665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4">
    <w:nsid w:val="43B654BA"/>
    <w:multiLevelType w:val="hybridMultilevel"/>
    <w:tmpl w:val="195C6100"/>
    <w:lvl w:ilvl="0" w:tplc="C74C681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BF020A"/>
    <w:multiLevelType w:val="hybridMultilevel"/>
    <w:tmpl w:val="829872C2"/>
    <w:lvl w:ilvl="0" w:tplc="672808C4">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B4165DB"/>
    <w:multiLevelType w:val="hybridMultilevel"/>
    <w:tmpl w:val="22A8F05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D2C5921"/>
    <w:multiLevelType w:val="hybridMultilevel"/>
    <w:tmpl w:val="890E6650"/>
    <w:lvl w:ilvl="0" w:tplc="3CA27EB6">
      <w:start w:val="1"/>
      <w:numFmt w:val="decimal"/>
      <w:lvlText w:val="(%1)"/>
      <w:lvlJc w:val="left"/>
      <w:pPr>
        <w:ind w:left="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num w:numId="1">
    <w:abstractNumId w:val="7"/>
  </w:num>
  <w:num w:numId="2">
    <w:abstractNumId w:val="8"/>
  </w:num>
  <w:num w:numId="3">
    <w:abstractNumId w:val="1"/>
  </w:num>
  <w:num w:numId="4">
    <w:abstractNumId w:val="0"/>
  </w:num>
  <w:num w:numId="5">
    <w:abstractNumId w:val="2"/>
  </w:num>
  <w:num w:numId="6">
    <w:abstractNumId w:val="3"/>
  </w:num>
  <w:num w:numId="7">
    <w:abstractNumId w:val="9"/>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40DF"/>
    <w:rsid w:val="000358B1"/>
    <w:rsid w:val="00035AB7"/>
    <w:rsid w:val="000377DB"/>
    <w:rsid w:val="00040471"/>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2448"/>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4FCD"/>
    <w:rsid w:val="00127B35"/>
    <w:rsid w:val="00135E7C"/>
    <w:rsid w:val="00136F0B"/>
    <w:rsid w:val="00140EE5"/>
    <w:rsid w:val="00143692"/>
    <w:rsid w:val="00146CB1"/>
    <w:rsid w:val="001474CA"/>
    <w:rsid w:val="00160C82"/>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41AF8"/>
    <w:rsid w:val="00246ECE"/>
    <w:rsid w:val="00247676"/>
    <w:rsid w:val="00253E1E"/>
    <w:rsid w:val="00255B3D"/>
    <w:rsid w:val="002563F7"/>
    <w:rsid w:val="00261675"/>
    <w:rsid w:val="00266415"/>
    <w:rsid w:val="00267402"/>
    <w:rsid w:val="002678AD"/>
    <w:rsid w:val="0026798C"/>
    <w:rsid w:val="0027102E"/>
    <w:rsid w:val="00272D92"/>
    <w:rsid w:val="00275337"/>
    <w:rsid w:val="00277E91"/>
    <w:rsid w:val="002837CF"/>
    <w:rsid w:val="0028458B"/>
    <w:rsid w:val="0028670C"/>
    <w:rsid w:val="00287BEC"/>
    <w:rsid w:val="00292078"/>
    <w:rsid w:val="002A048F"/>
    <w:rsid w:val="002A281C"/>
    <w:rsid w:val="002A4EFA"/>
    <w:rsid w:val="002A561D"/>
    <w:rsid w:val="002A62D5"/>
    <w:rsid w:val="002B0AE1"/>
    <w:rsid w:val="002B1FAB"/>
    <w:rsid w:val="002B22FA"/>
    <w:rsid w:val="002B4F60"/>
    <w:rsid w:val="002C2519"/>
    <w:rsid w:val="002C37FF"/>
    <w:rsid w:val="002C6BAF"/>
    <w:rsid w:val="002D6A22"/>
    <w:rsid w:val="002D6FDD"/>
    <w:rsid w:val="002E3DE1"/>
    <w:rsid w:val="002E44E0"/>
    <w:rsid w:val="002E629D"/>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829F9"/>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E5C6A"/>
    <w:rsid w:val="004F01B2"/>
    <w:rsid w:val="004F1ED2"/>
    <w:rsid w:val="004F39DB"/>
    <w:rsid w:val="00516941"/>
    <w:rsid w:val="00525033"/>
    <w:rsid w:val="0053211B"/>
    <w:rsid w:val="00540E36"/>
    <w:rsid w:val="00544AAC"/>
    <w:rsid w:val="00547320"/>
    <w:rsid w:val="00547607"/>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6E0"/>
    <w:rsid w:val="005C3B3E"/>
    <w:rsid w:val="005C4F7F"/>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53F21"/>
    <w:rsid w:val="00660366"/>
    <w:rsid w:val="006627B3"/>
    <w:rsid w:val="006637A8"/>
    <w:rsid w:val="00664CF9"/>
    <w:rsid w:val="0066501B"/>
    <w:rsid w:val="00666884"/>
    <w:rsid w:val="006717D2"/>
    <w:rsid w:val="00675573"/>
    <w:rsid w:val="00681E94"/>
    <w:rsid w:val="00683706"/>
    <w:rsid w:val="0068555B"/>
    <w:rsid w:val="00687585"/>
    <w:rsid w:val="00691BA5"/>
    <w:rsid w:val="00691EAD"/>
    <w:rsid w:val="00693A3B"/>
    <w:rsid w:val="00693B1D"/>
    <w:rsid w:val="00695B07"/>
    <w:rsid w:val="00696638"/>
    <w:rsid w:val="006A2630"/>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61A5"/>
    <w:rsid w:val="006E7E0D"/>
    <w:rsid w:val="006F4877"/>
    <w:rsid w:val="006F64E5"/>
    <w:rsid w:val="006F69F3"/>
    <w:rsid w:val="00701B88"/>
    <w:rsid w:val="00705F3A"/>
    <w:rsid w:val="007125BB"/>
    <w:rsid w:val="00712EA4"/>
    <w:rsid w:val="007153DF"/>
    <w:rsid w:val="00716E08"/>
    <w:rsid w:val="007230DF"/>
    <w:rsid w:val="00723C46"/>
    <w:rsid w:val="0073609B"/>
    <w:rsid w:val="00737EA3"/>
    <w:rsid w:val="00737EF4"/>
    <w:rsid w:val="00742419"/>
    <w:rsid w:val="00742CCB"/>
    <w:rsid w:val="00744417"/>
    <w:rsid w:val="00747A23"/>
    <w:rsid w:val="00751C23"/>
    <w:rsid w:val="007608B9"/>
    <w:rsid w:val="00766298"/>
    <w:rsid w:val="00773C77"/>
    <w:rsid w:val="007751D8"/>
    <w:rsid w:val="00777937"/>
    <w:rsid w:val="007807BB"/>
    <w:rsid w:val="0078144A"/>
    <w:rsid w:val="007829B3"/>
    <w:rsid w:val="00787E49"/>
    <w:rsid w:val="0079129F"/>
    <w:rsid w:val="00797F82"/>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93132"/>
    <w:rsid w:val="008A0C72"/>
    <w:rsid w:val="008A3C1D"/>
    <w:rsid w:val="008B01D5"/>
    <w:rsid w:val="008B05FC"/>
    <w:rsid w:val="008B2008"/>
    <w:rsid w:val="008B2F34"/>
    <w:rsid w:val="008C0220"/>
    <w:rsid w:val="008C4E9B"/>
    <w:rsid w:val="008D233A"/>
    <w:rsid w:val="008D33A9"/>
    <w:rsid w:val="008D5051"/>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3FCA"/>
    <w:rsid w:val="009358E0"/>
    <w:rsid w:val="00940053"/>
    <w:rsid w:val="00942FDD"/>
    <w:rsid w:val="0095044F"/>
    <w:rsid w:val="00951912"/>
    <w:rsid w:val="0096280F"/>
    <w:rsid w:val="00963374"/>
    <w:rsid w:val="009729B3"/>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06F7E"/>
    <w:rsid w:val="00B11748"/>
    <w:rsid w:val="00B12BC7"/>
    <w:rsid w:val="00B2060C"/>
    <w:rsid w:val="00B213B9"/>
    <w:rsid w:val="00B25519"/>
    <w:rsid w:val="00B2678D"/>
    <w:rsid w:val="00B37B02"/>
    <w:rsid w:val="00B40F0C"/>
    <w:rsid w:val="00B46C1F"/>
    <w:rsid w:val="00B54B9E"/>
    <w:rsid w:val="00B556FF"/>
    <w:rsid w:val="00B619C6"/>
    <w:rsid w:val="00B6330E"/>
    <w:rsid w:val="00B749B3"/>
    <w:rsid w:val="00B80F96"/>
    <w:rsid w:val="00B81006"/>
    <w:rsid w:val="00B82479"/>
    <w:rsid w:val="00B87B41"/>
    <w:rsid w:val="00B93D15"/>
    <w:rsid w:val="00B94C08"/>
    <w:rsid w:val="00BA59F0"/>
    <w:rsid w:val="00BA7991"/>
    <w:rsid w:val="00BB1867"/>
    <w:rsid w:val="00BB516B"/>
    <w:rsid w:val="00BB53EF"/>
    <w:rsid w:val="00BB692A"/>
    <w:rsid w:val="00BB78EE"/>
    <w:rsid w:val="00BB7EC0"/>
    <w:rsid w:val="00BC1C69"/>
    <w:rsid w:val="00BC1EC2"/>
    <w:rsid w:val="00BC22A6"/>
    <w:rsid w:val="00BC4E9B"/>
    <w:rsid w:val="00BC625D"/>
    <w:rsid w:val="00BC7232"/>
    <w:rsid w:val="00BD1298"/>
    <w:rsid w:val="00BD1DAD"/>
    <w:rsid w:val="00BD4C6D"/>
    <w:rsid w:val="00BD7EEE"/>
    <w:rsid w:val="00BE1A34"/>
    <w:rsid w:val="00BE37C7"/>
    <w:rsid w:val="00BE7F54"/>
    <w:rsid w:val="00BF15D9"/>
    <w:rsid w:val="00C1486C"/>
    <w:rsid w:val="00C15419"/>
    <w:rsid w:val="00C36B76"/>
    <w:rsid w:val="00C461C9"/>
    <w:rsid w:val="00C50CEA"/>
    <w:rsid w:val="00C511F0"/>
    <w:rsid w:val="00C5539D"/>
    <w:rsid w:val="00C626ED"/>
    <w:rsid w:val="00C66A7D"/>
    <w:rsid w:val="00C7051B"/>
    <w:rsid w:val="00C70C0F"/>
    <w:rsid w:val="00C740FA"/>
    <w:rsid w:val="00C74561"/>
    <w:rsid w:val="00C84A43"/>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8621F"/>
    <w:rsid w:val="00D917B0"/>
    <w:rsid w:val="00D9347C"/>
    <w:rsid w:val="00D94C81"/>
    <w:rsid w:val="00D96F0D"/>
    <w:rsid w:val="00DA33A6"/>
    <w:rsid w:val="00DA3748"/>
    <w:rsid w:val="00DA4738"/>
    <w:rsid w:val="00DA6422"/>
    <w:rsid w:val="00DA7482"/>
    <w:rsid w:val="00DB0DAE"/>
    <w:rsid w:val="00DB15C2"/>
    <w:rsid w:val="00DB56B6"/>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85E8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32FA0"/>
    <w:rsid w:val="00F348EC"/>
    <w:rsid w:val="00F35024"/>
    <w:rsid w:val="00F35202"/>
    <w:rsid w:val="00F4590A"/>
    <w:rsid w:val="00F5355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403112312">
      <w:bodyDiv w:val="1"/>
      <w:marLeft w:val="0"/>
      <w:marRight w:val="0"/>
      <w:marTop w:val="0"/>
      <w:marBottom w:val="0"/>
      <w:divBdr>
        <w:top w:val="none" w:sz="0" w:space="0" w:color="auto"/>
        <w:left w:val="none" w:sz="0" w:space="0" w:color="auto"/>
        <w:bottom w:val="none" w:sz="0" w:space="0" w:color="auto"/>
        <w:right w:val="none" w:sz="0" w:space="0" w:color="auto"/>
      </w:divBdr>
      <w:divsChild>
        <w:div w:id="1583029220">
          <w:marLeft w:val="1440"/>
          <w:marRight w:val="0"/>
          <w:marTop w:val="100"/>
          <w:marBottom w:val="100"/>
          <w:divBdr>
            <w:top w:val="none" w:sz="0" w:space="0" w:color="auto"/>
            <w:left w:val="none" w:sz="0" w:space="0" w:color="auto"/>
            <w:bottom w:val="none" w:sz="0" w:space="0" w:color="auto"/>
            <w:right w:val="none" w:sz="0" w:space="0" w:color="auto"/>
          </w:divBdr>
        </w:div>
        <w:div w:id="1693916835">
          <w:marLeft w:val="1440"/>
          <w:marRight w:val="0"/>
          <w:marTop w:val="100"/>
          <w:marBottom w:val="100"/>
          <w:divBdr>
            <w:top w:val="none" w:sz="0" w:space="0" w:color="auto"/>
            <w:left w:val="none" w:sz="0" w:space="0" w:color="auto"/>
            <w:bottom w:val="none" w:sz="0" w:space="0" w:color="auto"/>
            <w:right w:val="none" w:sz="0" w:space="0" w:color="auto"/>
          </w:divBdr>
        </w:div>
      </w:divsChild>
    </w:div>
    <w:div w:id="4132083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08737342">
          <w:marLeft w:val="0"/>
          <w:marRight w:val="0"/>
          <w:marTop w:val="0"/>
          <w:marBottom w:val="0"/>
          <w:divBdr>
            <w:top w:val="none" w:sz="0" w:space="0" w:color="auto"/>
            <w:left w:val="none" w:sz="0" w:space="0" w:color="auto"/>
            <w:bottom w:val="single" w:sz="6" w:space="9" w:color="C8C8C8"/>
            <w:right w:val="none" w:sz="0" w:space="0" w:color="auto"/>
          </w:divBdr>
          <w:divsChild>
            <w:div w:id="1193762301">
              <w:marLeft w:val="0"/>
              <w:marRight w:val="0"/>
              <w:marTop w:val="0"/>
              <w:marBottom w:val="0"/>
              <w:divBdr>
                <w:top w:val="none" w:sz="0" w:space="0" w:color="auto"/>
                <w:left w:val="none" w:sz="0" w:space="0" w:color="auto"/>
                <w:bottom w:val="none" w:sz="0" w:space="0" w:color="auto"/>
                <w:right w:val="none" w:sz="0" w:space="0" w:color="auto"/>
              </w:divBdr>
              <w:divsChild>
                <w:div w:id="12384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23779585">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F0FF-DF9C-46F6-9665-0931CDFF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2018-11-14T07:07:00Z</cp:lastPrinted>
  <dcterms:created xsi:type="dcterms:W3CDTF">2019-02-25T09:42:00Z</dcterms:created>
  <dcterms:modified xsi:type="dcterms:W3CDTF">2019-02-25T09:42:00Z</dcterms:modified>
</cp:coreProperties>
</file>