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CC4016" w:rsidRDefault="00642A1D" w:rsidP="00642A1D">
      <w:pPr>
        <w:tabs>
          <w:tab w:val="left" w:pos="432"/>
          <w:tab w:val="left" w:pos="864"/>
        </w:tabs>
        <w:spacing w:line="276" w:lineRule="auto"/>
        <w:rPr>
          <w:rFonts w:ascii="Arial" w:hAnsi="Arial" w:cs="Arial"/>
          <w:b/>
          <w:lang w:val="en-US"/>
        </w:rPr>
      </w:pPr>
      <w:r w:rsidRPr="00CC4016">
        <w:rPr>
          <w:rFonts w:ascii="Arial" w:hAnsi="Arial" w:cs="Arial"/>
          <w:b/>
          <w:lang w:val="en-US"/>
        </w:rPr>
        <w:t>QUESTION FOR WRITTEN REPLY</w:t>
      </w:r>
    </w:p>
    <w:p w:rsidR="00642A1D" w:rsidRPr="00CC4016" w:rsidRDefault="00642A1D" w:rsidP="00642A1D">
      <w:pPr>
        <w:tabs>
          <w:tab w:val="left" w:pos="432"/>
          <w:tab w:val="left" w:pos="864"/>
        </w:tabs>
        <w:spacing w:line="276" w:lineRule="auto"/>
        <w:rPr>
          <w:rFonts w:ascii="Arial" w:hAnsi="Arial" w:cs="Arial"/>
          <w:b/>
          <w:lang w:val="en-US"/>
        </w:rPr>
      </w:pPr>
      <w:r w:rsidRPr="00CC4016">
        <w:rPr>
          <w:rFonts w:ascii="Arial" w:hAnsi="Arial" w:cs="Arial"/>
          <w:b/>
          <w:lang w:val="en-US"/>
        </w:rPr>
        <w:t>QUESTION NUMBER:</w:t>
      </w:r>
      <w:r w:rsidR="00637DE1" w:rsidRPr="00CC4016">
        <w:rPr>
          <w:rFonts w:ascii="Arial" w:hAnsi="Arial" w:cs="Arial"/>
          <w:b/>
          <w:noProof/>
          <w:lang w:val="af-ZA"/>
        </w:rPr>
        <w:t xml:space="preserve"> 3215</w:t>
      </w:r>
      <w:r w:rsidR="00637DE1" w:rsidRPr="00CC4016">
        <w:rPr>
          <w:rFonts w:ascii="Arial" w:hAnsi="Arial" w:cs="Arial"/>
          <w:b/>
          <w:lang w:val="en-US"/>
        </w:rPr>
        <w:t xml:space="preserve"> </w:t>
      </w:r>
      <w:r w:rsidRPr="00CC4016">
        <w:rPr>
          <w:rFonts w:ascii="Arial" w:hAnsi="Arial" w:cs="Arial"/>
          <w:b/>
          <w:lang w:val="en-US"/>
        </w:rPr>
        <w:t>[</w:t>
      </w:r>
      <w:r w:rsidR="00637DE1" w:rsidRPr="00CC4016">
        <w:rPr>
          <w:rFonts w:ascii="Arial" w:hAnsi="Arial" w:cs="Arial"/>
          <w:noProof/>
          <w:lang w:val="af-ZA"/>
        </w:rPr>
        <w:t>NW3547E</w:t>
      </w:r>
      <w:r w:rsidRPr="00CC4016">
        <w:rPr>
          <w:rFonts w:ascii="Arial" w:hAnsi="Arial" w:cs="Arial"/>
          <w:b/>
          <w:lang w:val="en-US"/>
        </w:rPr>
        <w:t>]</w:t>
      </w:r>
    </w:p>
    <w:p w:rsidR="00642A1D" w:rsidRPr="00CC4016" w:rsidRDefault="00642A1D" w:rsidP="00642A1D">
      <w:pPr>
        <w:tabs>
          <w:tab w:val="left" w:pos="432"/>
          <w:tab w:val="left" w:pos="864"/>
        </w:tabs>
        <w:spacing w:line="276" w:lineRule="auto"/>
        <w:rPr>
          <w:rFonts w:ascii="Arial" w:hAnsi="Arial" w:cs="Arial"/>
          <w:b/>
          <w:lang w:val="en-US"/>
        </w:rPr>
      </w:pPr>
      <w:r w:rsidRPr="00CC4016">
        <w:rPr>
          <w:rFonts w:ascii="Arial" w:hAnsi="Arial" w:cs="Arial"/>
          <w:b/>
          <w:lang w:val="en-US"/>
        </w:rPr>
        <w:t xml:space="preserve">DATE OF PUBLICATION: </w:t>
      </w:r>
      <w:r w:rsidR="009E5F45" w:rsidRPr="00CC4016">
        <w:rPr>
          <w:rFonts w:ascii="Arial" w:hAnsi="Arial" w:cs="Arial"/>
          <w:b/>
          <w:lang w:val="en-US"/>
        </w:rPr>
        <w:t>10 November 2017</w:t>
      </w:r>
    </w:p>
    <w:p w:rsidR="00637DE1" w:rsidRPr="00CC4016" w:rsidRDefault="00637DE1" w:rsidP="00637DE1">
      <w:pPr>
        <w:spacing w:before="100" w:beforeAutospacing="1" w:after="100" w:afterAutospacing="1"/>
        <w:ind w:left="851" w:hanging="851"/>
        <w:rPr>
          <w:rFonts w:ascii="Arial" w:hAnsi="Arial" w:cs="Arial"/>
          <w:b/>
          <w:noProof/>
          <w:lang w:val="af-ZA"/>
        </w:rPr>
      </w:pPr>
      <w:r w:rsidRPr="00CC4016">
        <w:rPr>
          <w:rFonts w:ascii="Arial" w:hAnsi="Arial" w:cs="Arial"/>
          <w:b/>
          <w:noProof/>
          <w:lang w:val="af-ZA"/>
        </w:rPr>
        <w:t>3215.</w:t>
      </w:r>
      <w:r w:rsidRPr="00CC4016">
        <w:rPr>
          <w:rFonts w:ascii="Arial" w:hAnsi="Arial" w:cs="Arial"/>
          <w:b/>
          <w:noProof/>
          <w:lang w:val="af-ZA"/>
        </w:rPr>
        <w:tab/>
        <w:t xml:space="preserve">Mr R A Lees (DA) to ask the </w:t>
      </w:r>
      <w:r w:rsidRPr="00CC4016">
        <w:rPr>
          <w:rFonts w:ascii="Arial" w:hAnsi="Arial" w:cs="Arial"/>
          <w:b/>
        </w:rPr>
        <w:t>Minister</w:t>
      </w:r>
      <w:r w:rsidRPr="00CC4016">
        <w:rPr>
          <w:rFonts w:ascii="Arial" w:hAnsi="Arial" w:cs="Arial"/>
          <w:b/>
          <w:noProof/>
          <w:lang w:val="af-ZA"/>
        </w:rPr>
        <w:t xml:space="preserve"> of Finance:</w:t>
      </w:r>
    </w:p>
    <w:p w:rsidR="00637DE1" w:rsidRPr="00CC4016" w:rsidRDefault="00637DE1" w:rsidP="00637DE1">
      <w:pPr>
        <w:spacing w:before="100" w:beforeAutospacing="1" w:after="100" w:afterAutospacing="1"/>
        <w:ind w:left="851"/>
        <w:jc w:val="both"/>
        <w:rPr>
          <w:rFonts w:ascii="Arial" w:hAnsi="Arial" w:cs="Arial"/>
          <w:lang w:eastAsia="en-ZA"/>
        </w:rPr>
      </w:pPr>
      <w:r w:rsidRPr="00CC4016">
        <w:rPr>
          <w:rFonts w:ascii="Arial" w:hAnsi="Arial" w:cs="Arial"/>
        </w:rPr>
        <w:t>(a) What number of employees left the employ of the SA Revenue Service (SARS) since 1 January 2017 and (b) in respect of each specified employee, what are the details of the (i) names, (ii) qualifications, (iii) experience held, (iv) number of years of service at SARS, (v) position held, (vi) date of resignation and (vii) reasons for leaving the employ of SARS, including reasons given by each employee in case of resignations</w:t>
      </w:r>
      <w:r w:rsidR="00CE75A4">
        <w:rPr>
          <w:rFonts w:ascii="Arial" w:hAnsi="Arial" w:cs="Arial"/>
          <w:noProof/>
          <w:lang w:val="af-ZA"/>
        </w:rPr>
        <w:t>?</w:t>
      </w:r>
      <w:r w:rsidR="00CE75A4">
        <w:rPr>
          <w:rFonts w:ascii="Arial" w:hAnsi="Arial" w:cs="Arial"/>
          <w:noProof/>
          <w:lang w:val="af-ZA"/>
        </w:rPr>
        <w:tab/>
      </w:r>
      <w:r w:rsidR="00CE75A4">
        <w:rPr>
          <w:rFonts w:ascii="Arial" w:hAnsi="Arial" w:cs="Arial"/>
          <w:noProof/>
          <w:lang w:val="af-ZA"/>
        </w:rPr>
        <w:tab/>
      </w:r>
      <w:r w:rsidRPr="00CC4016">
        <w:rPr>
          <w:rFonts w:ascii="Arial" w:hAnsi="Arial" w:cs="Arial"/>
          <w:noProof/>
          <w:lang w:val="af-ZA"/>
        </w:rPr>
        <w:t>NW3547E</w:t>
      </w:r>
    </w:p>
    <w:p w:rsidR="001344C4" w:rsidRPr="00CC4016" w:rsidRDefault="006A55B3" w:rsidP="00642A1D">
      <w:pPr>
        <w:tabs>
          <w:tab w:val="left" w:pos="432"/>
          <w:tab w:val="left" w:pos="864"/>
        </w:tabs>
        <w:spacing w:line="276" w:lineRule="auto"/>
        <w:rPr>
          <w:rFonts w:ascii="Arial" w:hAnsi="Arial" w:cs="Arial"/>
          <w:b/>
          <w:lang w:val="en-US"/>
        </w:rPr>
      </w:pPr>
      <w:r w:rsidRPr="00CC4016">
        <w:rPr>
          <w:rFonts w:ascii="Arial" w:hAnsi="Arial" w:cs="Arial"/>
          <w:b/>
          <w:lang w:val="en-US"/>
        </w:rPr>
        <w:t>REPLY:</w:t>
      </w:r>
    </w:p>
    <w:p w:rsidR="00742FAA" w:rsidRPr="002003BB" w:rsidRDefault="00742FAA" w:rsidP="002003BB">
      <w:pPr>
        <w:pStyle w:val="ListParagraph"/>
        <w:numPr>
          <w:ilvl w:val="0"/>
          <w:numId w:val="32"/>
        </w:numPr>
        <w:tabs>
          <w:tab w:val="left" w:pos="432"/>
          <w:tab w:val="left" w:pos="864"/>
        </w:tabs>
        <w:spacing w:line="276" w:lineRule="auto"/>
        <w:jc w:val="both"/>
        <w:rPr>
          <w:rFonts w:ascii="Arial" w:hAnsi="Arial" w:cs="Arial"/>
          <w:lang w:val="en-US"/>
        </w:rPr>
      </w:pPr>
      <w:r w:rsidRPr="002003BB">
        <w:rPr>
          <w:rFonts w:ascii="Arial" w:hAnsi="Arial" w:cs="Arial"/>
          <w:lang w:val="en-US"/>
        </w:rPr>
        <w:t xml:space="preserve">In total 506 staff members left the organisation </w:t>
      </w:r>
      <w:r w:rsidR="00E4733B">
        <w:rPr>
          <w:rFonts w:ascii="Arial" w:hAnsi="Arial" w:cs="Arial"/>
          <w:lang w:val="en-US"/>
        </w:rPr>
        <w:t>since 01 January 2017.</w:t>
      </w:r>
    </w:p>
    <w:p w:rsidR="00145FBF" w:rsidRPr="00CC4016" w:rsidRDefault="00145FBF" w:rsidP="00F04A97">
      <w:pPr>
        <w:tabs>
          <w:tab w:val="left" w:pos="432"/>
          <w:tab w:val="left" w:pos="864"/>
        </w:tabs>
        <w:spacing w:line="276" w:lineRule="auto"/>
        <w:jc w:val="both"/>
        <w:rPr>
          <w:rFonts w:ascii="Arial" w:hAnsi="Arial" w:cs="Arial"/>
          <w:lang w:val="en-US"/>
        </w:rPr>
      </w:pPr>
    </w:p>
    <w:p w:rsidR="002003BB" w:rsidRDefault="002003BB" w:rsidP="002003BB">
      <w:pPr>
        <w:pStyle w:val="ListParagraph"/>
        <w:numPr>
          <w:ilvl w:val="0"/>
          <w:numId w:val="32"/>
        </w:numPr>
        <w:tabs>
          <w:tab w:val="left" w:pos="432"/>
          <w:tab w:val="left" w:pos="864"/>
        </w:tabs>
        <w:spacing w:line="276" w:lineRule="auto"/>
        <w:jc w:val="both"/>
        <w:rPr>
          <w:rFonts w:ascii="Arial" w:hAnsi="Arial" w:cs="Arial"/>
          <w:lang w:val="en-US"/>
        </w:rPr>
      </w:pPr>
      <w:r>
        <w:rPr>
          <w:rFonts w:ascii="Arial" w:hAnsi="Arial" w:cs="Arial"/>
          <w:lang w:val="en-US"/>
        </w:rPr>
        <w:t>In respect of each specified employee;</w:t>
      </w:r>
    </w:p>
    <w:p w:rsidR="003B7854" w:rsidRPr="003B7854" w:rsidRDefault="003B7854" w:rsidP="003B7854">
      <w:pPr>
        <w:tabs>
          <w:tab w:val="left" w:pos="432"/>
          <w:tab w:val="left" w:pos="864"/>
        </w:tabs>
        <w:spacing w:line="276" w:lineRule="auto"/>
        <w:jc w:val="both"/>
        <w:rPr>
          <w:rFonts w:ascii="Arial" w:hAnsi="Arial" w:cs="Arial"/>
          <w:lang w:val="en-US"/>
        </w:rPr>
      </w:pPr>
    </w:p>
    <w:p w:rsidR="002003BB" w:rsidRDefault="002003BB" w:rsidP="00CC4016">
      <w:pPr>
        <w:pStyle w:val="ListParagraph"/>
        <w:numPr>
          <w:ilvl w:val="0"/>
          <w:numId w:val="33"/>
        </w:numPr>
        <w:tabs>
          <w:tab w:val="left" w:pos="432"/>
          <w:tab w:val="left" w:pos="864"/>
        </w:tabs>
        <w:spacing w:line="276" w:lineRule="auto"/>
        <w:jc w:val="both"/>
        <w:rPr>
          <w:rFonts w:ascii="Arial" w:hAnsi="Arial" w:cs="Arial"/>
          <w:lang w:val="en-US"/>
        </w:rPr>
      </w:pPr>
      <w:r w:rsidRPr="002003BB">
        <w:rPr>
          <w:rFonts w:ascii="Arial" w:hAnsi="Arial" w:cs="Arial"/>
          <w:lang w:val="en-US"/>
        </w:rPr>
        <w:t>According t</w:t>
      </w:r>
      <w:r w:rsidR="00145FBF" w:rsidRPr="002003BB">
        <w:rPr>
          <w:rFonts w:ascii="Arial" w:hAnsi="Arial" w:cs="Arial"/>
          <w:lang w:val="en-US"/>
        </w:rPr>
        <w:t xml:space="preserve">o the </w:t>
      </w:r>
      <w:r w:rsidR="00D411CF">
        <w:rPr>
          <w:rFonts w:ascii="Arial" w:hAnsi="Arial" w:cs="Arial"/>
          <w:lang w:val="en-US"/>
        </w:rPr>
        <w:t xml:space="preserve">Protection of Personal Information (POPI) </w:t>
      </w:r>
      <w:r w:rsidRPr="002003BB">
        <w:rPr>
          <w:rFonts w:ascii="Arial" w:hAnsi="Arial" w:cs="Arial"/>
          <w:lang w:val="en-US"/>
        </w:rPr>
        <w:t>act</w:t>
      </w:r>
      <w:r w:rsidR="00D411CF">
        <w:rPr>
          <w:rFonts w:ascii="Arial" w:hAnsi="Arial" w:cs="Arial"/>
          <w:lang w:val="en-US"/>
        </w:rPr>
        <w:t xml:space="preserve"> no. 14 of </w:t>
      </w:r>
      <w:r w:rsidR="003B7854">
        <w:rPr>
          <w:rFonts w:ascii="Arial" w:hAnsi="Arial" w:cs="Arial"/>
          <w:lang w:val="en-US"/>
        </w:rPr>
        <w:t>2013</w:t>
      </w:r>
      <w:r w:rsidR="00453C5E">
        <w:rPr>
          <w:rFonts w:ascii="Arial" w:hAnsi="Arial" w:cs="Arial"/>
          <w:lang w:val="en-US"/>
        </w:rPr>
        <w:t>,</w:t>
      </w:r>
      <w:r w:rsidR="00145FBF" w:rsidRPr="002003BB">
        <w:rPr>
          <w:rFonts w:ascii="Arial" w:hAnsi="Arial" w:cs="Arial"/>
          <w:lang w:val="en-US"/>
        </w:rPr>
        <w:t xml:space="preserve"> </w:t>
      </w:r>
      <w:r w:rsidR="00D411CF">
        <w:rPr>
          <w:rFonts w:ascii="Arial" w:hAnsi="Arial" w:cs="Arial"/>
          <w:lang w:val="en-US"/>
        </w:rPr>
        <w:t xml:space="preserve">SARS is unable to disclose the </w:t>
      </w:r>
      <w:r w:rsidR="00145FBF" w:rsidRPr="002003BB">
        <w:rPr>
          <w:rFonts w:ascii="Arial" w:hAnsi="Arial" w:cs="Arial"/>
          <w:lang w:val="en-US"/>
        </w:rPr>
        <w:t xml:space="preserve">names of </w:t>
      </w:r>
      <w:r w:rsidR="00D411CF">
        <w:rPr>
          <w:rFonts w:ascii="Arial" w:hAnsi="Arial" w:cs="Arial"/>
          <w:lang w:val="en-US"/>
        </w:rPr>
        <w:t>the employees</w:t>
      </w:r>
      <w:r w:rsidR="00145FBF" w:rsidRPr="002003BB">
        <w:rPr>
          <w:rFonts w:ascii="Arial" w:hAnsi="Arial" w:cs="Arial"/>
          <w:lang w:val="en-US"/>
        </w:rPr>
        <w:t>.</w:t>
      </w:r>
    </w:p>
    <w:p w:rsidR="00D411CF" w:rsidRDefault="00D411CF" w:rsidP="00D411CF">
      <w:pPr>
        <w:pStyle w:val="ListParagraph"/>
        <w:tabs>
          <w:tab w:val="left" w:pos="432"/>
          <w:tab w:val="left" w:pos="864"/>
        </w:tabs>
        <w:spacing w:line="276" w:lineRule="auto"/>
        <w:ind w:left="1440"/>
        <w:jc w:val="both"/>
        <w:rPr>
          <w:rFonts w:ascii="Arial" w:hAnsi="Arial" w:cs="Arial"/>
          <w:lang w:val="en-US"/>
        </w:rPr>
      </w:pPr>
    </w:p>
    <w:p w:rsidR="00D411CF" w:rsidRPr="00D411CF" w:rsidRDefault="00CC4016" w:rsidP="00D411CF">
      <w:pPr>
        <w:pStyle w:val="ListParagraph"/>
        <w:numPr>
          <w:ilvl w:val="0"/>
          <w:numId w:val="33"/>
        </w:numPr>
        <w:tabs>
          <w:tab w:val="left" w:pos="432"/>
          <w:tab w:val="left" w:pos="864"/>
        </w:tabs>
        <w:spacing w:line="276" w:lineRule="auto"/>
        <w:jc w:val="both"/>
        <w:rPr>
          <w:rFonts w:ascii="Arial" w:hAnsi="Arial" w:cs="Arial"/>
          <w:lang w:val="en-US"/>
        </w:rPr>
      </w:pPr>
      <w:r w:rsidRPr="002003BB">
        <w:rPr>
          <w:rFonts w:ascii="Arial" w:hAnsi="Arial" w:cs="Arial"/>
          <w:lang w:val="en-US"/>
        </w:rPr>
        <w:t>The qualification profile of the staff that left the organisation is varied as c</w:t>
      </w:r>
      <w:r w:rsidR="00E6526A" w:rsidRPr="002003BB">
        <w:rPr>
          <w:rFonts w:ascii="Arial" w:hAnsi="Arial" w:cs="Arial"/>
          <w:lang w:val="en-US"/>
        </w:rPr>
        <w:t xml:space="preserve">an be seen from the table below with the </w:t>
      </w:r>
      <w:r w:rsidRPr="002003BB">
        <w:rPr>
          <w:rFonts w:ascii="Arial" w:hAnsi="Arial" w:cs="Arial"/>
          <w:lang w:val="en-US"/>
        </w:rPr>
        <w:t>top thr</w:t>
      </w:r>
      <w:r w:rsidR="00E6526A" w:rsidRPr="002003BB">
        <w:rPr>
          <w:rFonts w:ascii="Arial" w:hAnsi="Arial" w:cs="Arial"/>
          <w:lang w:val="en-US"/>
        </w:rPr>
        <w:t>ee qualification categories being</w:t>
      </w:r>
      <w:r w:rsidRPr="002003BB">
        <w:rPr>
          <w:rFonts w:ascii="Arial" w:hAnsi="Arial" w:cs="Arial"/>
          <w:lang w:val="en-US"/>
        </w:rPr>
        <w:t xml:space="preserve"> School education, Diplomas and Degrees</w:t>
      </w:r>
      <w:r w:rsidR="00E6526A" w:rsidRPr="002003BB">
        <w:rPr>
          <w:rFonts w:ascii="Arial" w:hAnsi="Arial" w:cs="Arial"/>
          <w:lang w:val="en-US"/>
        </w:rPr>
        <w:t>.</w:t>
      </w:r>
    </w:p>
    <w:p w:rsidR="00D411CF" w:rsidRPr="002003BB" w:rsidRDefault="00D411CF" w:rsidP="00D411CF">
      <w:pPr>
        <w:pStyle w:val="ListParagraph"/>
        <w:tabs>
          <w:tab w:val="left" w:pos="432"/>
          <w:tab w:val="left" w:pos="864"/>
        </w:tabs>
        <w:spacing w:line="276" w:lineRule="auto"/>
        <w:ind w:left="1440"/>
        <w:jc w:val="both"/>
        <w:rPr>
          <w:rFonts w:ascii="Arial" w:hAnsi="Arial" w:cs="Arial"/>
          <w:lang w:val="en-US"/>
        </w:rPr>
      </w:pPr>
    </w:p>
    <w:tbl>
      <w:tblPr>
        <w:tblW w:w="6645" w:type="dxa"/>
        <w:tblInd w:w="1433" w:type="dxa"/>
        <w:tblCellMar>
          <w:left w:w="0" w:type="dxa"/>
          <w:right w:w="0" w:type="dxa"/>
        </w:tblCellMar>
        <w:tblLook w:val="0600" w:firstRow="0" w:lastRow="0" w:firstColumn="0" w:lastColumn="0" w:noHBand="1" w:noVBand="1"/>
      </w:tblPr>
      <w:tblGrid>
        <w:gridCol w:w="4318"/>
        <w:gridCol w:w="2327"/>
      </w:tblGrid>
      <w:tr w:rsidR="00CC4016" w:rsidRPr="00CC4016" w:rsidTr="00D62C84">
        <w:trPr>
          <w:trHeight w:val="288"/>
        </w:trPr>
        <w:tc>
          <w:tcPr>
            <w:tcW w:w="4318"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b/>
                <w:bCs/>
                <w:color w:val="FFFFFF"/>
                <w:kern w:val="24"/>
              </w:rPr>
              <w:t>Type of Qualification</w:t>
            </w:r>
          </w:p>
        </w:tc>
        <w:tc>
          <w:tcPr>
            <w:tcW w:w="2327"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b/>
                <w:bCs/>
                <w:color w:val="FFFFFF"/>
                <w:kern w:val="24"/>
              </w:rPr>
              <w:t>Count of EID</w:t>
            </w:r>
          </w:p>
        </w:tc>
      </w:tr>
      <w:tr w:rsidR="00CC4016" w:rsidRPr="00CC4016" w:rsidTr="00D62C84">
        <w:trPr>
          <w:trHeight w:val="288"/>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Doctorate Degrees</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1</w:t>
            </w:r>
          </w:p>
        </w:tc>
      </w:tr>
      <w:tr w:rsidR="00CC4016" w:rsidRPr="00CC4016" w:rsidTr="00D62C84">
        <w:trPr>
          <w:trHeight w:val="288"/>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003BB">
            <w:pPr>
              <w:pStyle w:val="NormalWeb"/>
              <w:spacing w:before="0" w:beforeAutospacing="0" w:after="0" w:afterAutospacing="0" w:line="288" w:lineRule="atLeast"/>
              <w:ind w:left="-107" w:firstLine="107"/>
              <w:jc w:val="both"/>
              <w:textAlignment w:val="bottom"/>
              <w:rPr>
                <w:rFonts w:ascii="Arial" w:hAnsi="Arial" w:cs="Arial"/>
              </w:rPr>
            </w:pPr>
            <w:r w:rsidRPr="00CC4016">
              <w:rPr>
                <w:rFonts w:ascii="Arial" w:hAnsi="Arial" w:cs="Arial"/>
                <w:color w:val="000000"/>
                <w:kern w:val="24"/>
              </w:rPr>
              <w:t>Masters Degrees</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15</w:t>
            </w:r>
          </w:p>
        </w:tc>
      </w:tr>
      <w:tr w:rsidR="00CC4016" w:rsidRPr="00CC4016" w:rsidTr="00D62C84">
        <w:trPr>
          <w:trHeight w:val="288"/>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Honours Degrees</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24</w:t>
            </w:r>
          </w:p>
        </w:tc>
      </w:tr>
      <w:tr w:rsidR="00CC4016" w:rsidRPr="00CC4016" w:rsidTr="00D62C84">
        <w:trPr>
          <w:trHeight w:val="288"/>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Graduate Degrees</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88</w:t>
            </w:r>
          </w:p>
        </w:tc>
      </w:tr>
      <w:tr w:rsidR="00CC4016" w:rsidRPr="00CC4016" w:rsidTr="00D62C84">
        <w:trPr>
          <w:trHeight w:val="288"/>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lastRenderedPageBreak/>
              <w:t>Diplomas</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67</w:t>
            </w:r>
          </w:p>
        </w:tc>
      </w:tr>
      <w:tr w:rsidR="00CC4016" w:rsidRPr="00CC4016" w:rsidTr="00D62C84">
        <w:trPr>
          <w:trHeight w:val="288"/>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Certificates</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38</w:t>
            </w:r>
          </w:p>
        </w:tc>
      </w:tr>
      <w:tr w:rsidR="00CC4016" w:rsidRPr="00CC4016" w:rsidTr="00D62C84">
        <w:trPr>
          <w:trHeight w:val="288"/>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Programmes</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5</w:t>
            </w:r>
          </w:p>
        </w:tc>
      </w:tr>
      <w:tr w:rsidR="00CC4016" w:rsidRPr="00CC4016" w:rsidTr="00D62C84">
        <w:trPr>
          <w:trHeight w:val="288"/>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School Education</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161</w:t>
            </w:r>
          </w:p>
        </w:tc>
      </w:tr>
      <w:tr w:rsidR="00CC4016" w:rsidRPr="00CC4016" w:rsidTr="00D62C84">
        <w:trPr>
          <w:trHeight w:val="288"/>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No Qualification recorded</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color w:val="000000"/>
                <w:kern w:val="24"/>
              </w:rPr>
              <w:t>107</w:t>
            </w:r>
          </w:p>
        </w:tc>
      </w:tr>
      <w:tr w:rsidR="00CC4016" w:rsidRPr="00CC4016" w:rsidTr="00D62C84">
        <w:trPr>
          <w:trHeight w:val="288"/>
        </w:trPr>
        <w:tc>
          <w:tcPr>
            <w:tcW w:w="4318"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b/>
                <w:bCs/>
                <w:color w:val="FFFFFF"/>
                <w:kern w:val="24"/>
              </w:rPr>
              <w:t>Grand Total</w:t>
            </w:r>
          </w:p>
        </w:tc>
        <w:tc>
          <w:tcPr>
            <w:tcW w:w="2327"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bottom"/>
            <w:hideMark/>
          </w:tcPr>
          <w:p w:rsidR="00CC4016" w:rsidRPr="00CC4016" w:rsidRDefault="00CC4016" w:rsidP="002134F5">
            <w:pPr>
              <w:pStyle w:val="NormalWeb"/>
              <w:spacing w:before="0" w:beforeAutospacing="0" w:after="0" w:afterAutospacing="0" w:line="288" w:lineRule="atLeast"/>
              <w:jc w:val="both"/>
              <w:textAlignment w:val="bottom"/>
              <w:rPr>
                <w:rFonts w:ascii="Arial" w:hAnsi="Arial" w:cs="Arial"/>
              </w:rPr>
            </w:pPr>
            <w:r w:rsidRPr="00CC4016">
              <w:rPr>
                <w:rFonts w:ascii="Arial" w:hAnsi="Arial" w:cs="Arial"/>
                <w:b/>
                <w:bCs/>
                <w:color w:val="FFFFFF"/>
                <w:kern w:val="24"/>
              </w:rPr>
              <w:t>506</w:t>
            </w:r>
          </w:p>
        </w:tc>
      </w:tr>
    </w:tbl>
    <w:p w:rsidR="009E22E3" w:rsidRDefault="00D62C84" w:rsidP="009E22E3">
      <w:pPr>
        <w:pStyle w:val="NormalWeb"/>
        <w:spacing w:before="0" w:beforeAutospacing="0" w:after="0" w:afterAutospacing="0"/>
        <w:ind w:left="1440" w:hanging="201"/>
        <w:jc w:val="both"/>
        <w:rPr>
          <w:rFonts w:ascii="Arial" w:eastAsiaTheme="minorEastAsia" w:hAnsi="Arial" w:cs="Arial"/>
          <w:color w:val="000000"/>
          <w:kern w:val="24"/>
        </w:rPr>
      </w:pPr>
      <w:proofErr w:type="gramStart"/>
      <w:r>
        <w:rPr>
          <w:rFonts w:ascii="Arial" w:eastAsiaTheme="minorEastAsia" w:hAnsi="Arial" w:cs="Arial"/>
          <w:color w:val="000000"/>
          <w:kern w:val="24"/>
        </w:rPr>
        <w:t>iii/iv/v</w:t>
      </w:r>
      <w:proofErr w:type="gramEnd"/>
      <w:r w:rsidR="009E22E3">
        <w:rPr>
          <w:rFonts w:ascii="Arial" w:eastAsiaTheme="minorEastAsia" w:hAnsi="Arial" w:cs="Arial"/>
          <w:color w:val="000000"/>
          <w:kern w:val="24"/>
        </w:rPr>
        <w:t xml:space="preserve"> </w:t>
      </w:r>
    </w:p>
    <w:p w:rsidR="009E22E3" w:rsidRDefault="009E22E3" w:rsidP="009E22E3">
      <w:pPr>
        <w:pStyle w:val="NormalWeb"/>
        <w:spacing w:before="0" w:beforeAutospacing="0" w:after="0" w:afterAutospacing="0"/>
        <w:ind w:left="1440" w:hanging="201"/>
        <w:jc w:val="both"/>
        <w:rPr>
          <w:rFonts w:ascii="Arial" w:eastAsiaTheme="minorEastAsia" w:hAnsi="Arial" w:cs="Arial"/>
          <w:color w:val="000000"/>
          <w:kern w:val="24"/>
        </w:rPr>
      </w:pPr>
    </w:p>
    <w:p w:rsidR="003B7854" w:rsidRDefault="0016351C" w:rsidP="005C1730">
      <w:pPr>
        <w:pStyle w:val="NormalWeb"/>
        <w:spacing w:before="0" w:beforeAutospacing="0" w:after="0" w:afterAutospacing="0"/>
        <w:ind w:left="1440" w:hanging="201"/>
        <w:jc w:val="both"/>
        <w:rPr>
          <w:rFonts w:ascii="Arial" w:eastAsiaTheme="minorEastAsia" w:hAnsi="Arial" w:cs="Arial"/>
          <w:color w:val="000000"/>
          <w:kern w:val="24"/>
        </w:rPr>
      </w:pPr>
      <w:r w:rsidRPr="00CC4016">
        <w:rPr>
          <w:rFonts w:ascii="Arial" w:eastAsiaTheme="minorEastAsia" w:hAnsi="Arial" w:cs="Arial"/>
          <w:color w:val="000000"/>
          <w:kern w:val="24"/>
        </w:rPr>
        <w:t>Al</w:t>
      </w:r>
      <w:r w:rsidR="0066557F" w:rsidRPr="00CC4016">
        <w:rPr>
          <w:rFonts w:ascii="Arial" w:eastAsiaTheme="minorEastAsia" w:hAnsi="Arial" w:cs="Arial"/>
          <w:color w:val="000000"/>
          <w:kern w:val="24"/>
        </w:rPr>
        <w:t xml:space="preserve">l jobs in SARS </w:t>
      </w:r>
      <w:r w:rsidRPr="00CC4016">
        <w:rPr>
          <w:rFonts w:ascii="Arial" w:eastAsiaTheme="minorEastAsia" w:hAnsi="Arial" w:cs="Arial"/>
          <w:color w:val="000000"/>
          <w:kern w:val="24"/>
        </w:rPr>
        <w:t>are</w:t>
      </w:r>
      <w:r w:rsidR="0066557F" w:rsidRPr="00CC4016">
        <w:rPr>
          <w:rFonts w:ascii="Arial" w:eastAsiaTheme="minorEastAsia" w:hAnsi="Arial" w:cs="Arial"/>
          <w:color w:val="000000"/>
          <w:kern w:val="24"/>
        </w:rPr>
        <w:t xml:space="preserve"> allocated to </w:t>
      </w:r>
      <w:r w:rsidRPr="00CC4016">
        <w:rPr>
          <w:rFonts w:ascii="Arial" w:eastAsiaTheme="minorEastAsia" w:hAnsi="Arial" w:cs="Arial"/>
          <w:color w:val="000000"/>
          <w:kern w:val="24"/>
        </w:rPr>
        <w:t xml:space="preserve">specific </w:t>
      </w:r>
      <w:r w:rsidR="0066557F" w:rsidRPr="00CC4016">
        <w:rPr>
          <w:rFonts w:ascii="Arial" w:eastAsiaTheme="minorEastAsia" w:hAnsi="Arial" w:cs="Arial"/>
          <w:color w:val="000000"/>
          <w:kern w:val="24"/>
        </w:rPr>
        <w:t>job famil</w:t>
      </w:r>
      <w:r w:rsidRPr="00CC4016">
        <w:rPr>
          <w:rFonts w:ascii="Arial" w:eastAsiaTheme="minorEastAsia" w:hAnsi="Arial" w:cs="Arial"/>
          <w:color w:val="000000"/>
          <w:kern w:val="24"/>
        </w:rPr>
        <w:t>ies</w:t>
      </w:r>
      <w:r w:rsidR="0066557F" w:rsidRPr="00CC4016">
        <w:rPr>
          <w:rFonts w:ascii="Arial" w:eastAsiaTheme="minorEastAsia" w:hAnsi="Arial" w:cs="Arial"/>
          <w:color w:val="000000"/>
          <w:kern w:val="24"/>
        </w:rPr>
        <w:t xml:space="preserve">. The job </w:t>
      </w:r>
      <w:r w:rsidR="009E22E3">
        <w:rPr>
          <w:rFonts w:ascii="Arial" w:eastAsiaTheme="minorEastAsia" w:hAnsi="Arial" w:cs="Arial"/>
          <w:color w:val="000000"/>
          <w:kern w:val="24"/>
        </w:rPr>
        <w:t>family</w:t>
      </w:r>
    </w:p>
    <w:p w:rsidR="009E22E3" w:rsidRDefault="0016351C" w:rsidP="005C1730">
      <w:pPr>
        <w:pStyle w:val="NormalWeb"/>
        <w:spacing w:before="0" w:beforeAutospacing="0" w:after="0" w:afterAutospacing="0"/>
        <w:ind w:left="1440" w:hanging="201"/>
        <w:jc w:val="both"/>
        <w:rPr>
          <w:rFonts w:ascii="Arial" w:eastAsiaTheme="minorEastAsia" w:hAnsi="Arial" w:cs="Arial"/>
          <w:color w:val="000000"/>
          <w:kern w:val="24"/>
        </w:rPr>
      </w:pPr>
      <w:proofErr w:type="gramStart"/>
      <w:r w:rsidRPr="00CC4016">
        <w:rPr>
          <w:rFonts w:ascii="Arial" w:eastAsiaTheme="minorEastAsia" w:hAnsi="Arial" w:cs="Arial"/>
          <w:color w:val="000000"/>
          <w:kern w:val="24"/>
        </w:rPr>
        <w:t>denotes</w:t>
      </w:r>
      <w:proofErr w:type="gramEnd"/>
      <w:r w:rsidR="0066557F" w:rsidRPr="00CC4016">
        <w:rPr>
          <w:rFonts w:ascii="Arial" w:eastAsiaTheme="minorEastAsia" w:hAnsi="Arial" w:cs="Arial"/>
          <w:color w:val="000000"/>
          <w:kern w:val="24"/>
        </w:rPr>
        <w:t xml:space="preserve"> the type of work traditionally don</w:t>
      </w:r>
      <w:r w:rsidR="009E22E3">
        <w:rPr>
          <w:rFonts w:ascii="Arial" w:eastAsiaTheme="minorEastAsia" w:hAnsi="Arial" w:cs="Arial"/>
          <w:color w:val="000000"/>
          <w:kern w:val="24"/>
        </w:rPr>
        <w:t>e in that family. This does not</w:t>
      </w:r>
    </w:p>
    <w:p w:rsidR="009E22E3" w:rsidRDefault="0066557F" w:rsidP="005C1730">
      <w:pPr>
        <w:pStyle w:val="NormalWeb"/>
        <w:spacing w:before="0" w:beforeAutospacing="0" w:after="0" w:afterAutospacing="0"/>
        <w:ind w:left="1440" w:hanging="201"/>
        <w:jc w:val="both"/>
        <w:rPr>
          <w:rFonts w:ascii="Arial" w:eastAsiaTheme="minorEastAsia" w:hAnsi="Arial" w:cs="Arial"/>
          <w:color w:val="000000"/>
          <w:kern w:val="24"/>
        </w:rPr>
      </w:pPr>
      <w:proofErr w:type="gramStart"/>
      <w:r w:rsidRPr="00CC4016">
        <w:rPr>
          <w:rFonts w:ascii="Arial" w:eastAsiaTheme="minorEastAsia" w:hAnsi="Arial" w:cs="Arial"/>
          <w:color w:val="000000"/>
          <w:kern w:val="24"/>
        </w:rPr>
        <w:t>represent</w:t>
      </w:r>
      <w:proofErr w:type="gramEnd"/>
      <w:r w:rsidRPr="00CC4016">
        <w:rPr>
          <w:rFonts w:ascii="Arial" w:eastAsiaTheme="minorEastAsia" w:hAnsi="Arial" w:cs="Arial"/>
          <w:color w:val="000000"/>
          <w:kern w:val="24"/>
        </w:rPr>
        <w:t xml:space="preserve"> a department or division and </w:t>
      </w:r>
      <w:r w:rsidR="009E22E3">
        <w:rPr>
          <w:rFonts w:ascii="Arial" w:eastAsiaTheme="minorEastAsia" w:hAnsi="Arial" w:cs="Arial"/>
          <w:color w:val="000000"/>
          <w:kern w:val="24"/>
        </w:rPr>
        <w:t>a specific division will have a</w:t>
      </w:r>
    </w:p>
    <w:p w:rsidR="009E22E3" w:rsidRDefault="0066557F" w:rsidP="005C1730">
      <w:pPr>
        <w:pStyle w:val="NormalWeb"/>
        <w:spacing w:before="0" w:beforeAutospacing="0" w:after="0" w:afterAutospacing="0"/>
        <w:ind w:left="1440" w:hanging="201"/>
        <w:jc w:val="both"/>
        <w:rPr>
          <w:rFonts w:ascii="Arial" w:eastAsiaTheme="minorEastAsia" w:hAnsi="Arial" w:cs="Arial"/>
          <w:color w:val="000000"/>
          <w:kern w:val="24"/>
        </w:rPr>
      </w:pPr>
      <w:proofErr w:type="gramStart"/>
      <w:r w:rsidRPr="00CC4016">
        <w:rPr>
          <w:rFonts w:ascii="Arial" w:eastAsiaTheme="minorEastAsia" w:hAnsi="Arial" w:cs="Arial"/>
          <w:color w:val="000000"/>
          <w:kern w:val="24"/>
        </w:rPr>
        <w:t>number</w:t>
      </w:r>
      <w:proofErr w:type="gramEnd"/>
      <w:r w:rsidRPr="00CC4016">
        <w:rPr>
          <w:rFonts w:ascii="Arial" w:eastAsiaTheme="minorEastAsia" w:hAnsi="Arial" w:cs="Arial"/>
          <w:color w:val="000000"/>
          <w:kern w:val="24"/>
        </w:rPr>
        <w:t xml:space="preserve"> of people from different job families in it.</w:t>
      </w:r>
      <w:r w:rsidR="009E22E3">
        <w:rPr>
          <w:rFonts w:ascii="Arial" w:eastAsiaTheme="minorEastAsia" w:hAnsi="Arial" w:cs="Arial"/>
          <w:color w:val="000000"/>
          <w:kern w:val="24"/>
        </w:rPr>
        <w:t xml:space="preserve"> Attritions per Job</w:t>
      </w:r>
    </w:p>
    <w:p w:rsidR="009E22E3" w:rsidRDefault="0016351C" w:rsidP="005C1730">
      <w:pPr>
        <w:pStyle w:val="NormalWeb"/>
        <w:spacing w:before="0" w:beforeAutospacing="0" w:after="0" w:afterAutospacing="0"/>
        <w:ind w:left="1440" w:hanging="201"/>
        <w:jc w:val="both"/>
        <w:rPr>
          <w:rFonts w:ascii="Arial" w:eastAsiaTheme="minorEastAsia" w:hAnsi="Arial" w:cs="Arial"/>
          <w:color w:val="000000"/>
          <w:kern w:val="24"/>
        </w:rPr>
      </w:pPr>
      <w:r w:rsidRPr="00CC4016">
        <w:rPr>
          <w:rFonts w:ascii="Arial" w:eastAsiaTheme="minorEastAsia" w:hAnsi="Arial" w:cs="Arial"/>
          <w:color w:val="000000"/>
          <w:kern w:val="24"/>
        </w:rPr>
        <w:t xml:space="preserve">Family, Average Age and years of service (YOS) </w:t>
      </w:r>
      <w:r w:rsidR="00E6526A" w:rsidRPr="00CC4016">
        <w:rPr>
          <w:rFonts w:ascii="Arial" w:eastAsiaTheme="minorEastAsia" w:hAnsi="Arial" w:cs="Arial"/>
          <w:color w:val="000000"/>
          <w:kern w:val="24"/>
        </w:rPr>
        <w:t>are</w:t>
      </w:r>
      <w:r w:rsidR="009E22E3">
        <w:rPr>
          <w:rFonts w:ascii="Arial" w:eastAsiaTheme="minorEastAsia" w:hAnsi="Arial" w:cs="Arial"/>
          <w:color w:val="000000"/>
          <w:kern w:val="24"/>
        </w:rPr>
        <w:t xml:space="preserve"> captured in the table</w:t>
      </w:r>
    </w:p>
    <w:p w:rsidR="0016351C" w:rsidRPr="00CC4016" w:rsidRDefault="0016351C" w:rsidP="005C1730">
      <w:pPr>
        <w:pStyle w:val="NormalWeb"/>
        <w:spacing w:before="0" w:beforeAutospacing="0" w:after="0" w:afterAutospacing="0"/>
        <w:ind w:left="1440" w:hanging="201"/>
        <w:jc w:val="both"/>
        <w:rPr>
          <w:rFonts w:ascii="Arial" w:eastAsiaTheme="minorEastAsia" w:hAnsi="Arial" w:cs="Arial"/>
          <w:color w:val="000000"/>
          <w:kern w:val="24"/>
        </w:rPr>
      </w:pPr>
      <w:proofErr w:type="gramStart"/>
      <w:r w:rsidRPr="00CC4016">
        <w:rPr>
          <w:rFonts w:ascii="Arial" w:eastAsiaTheme="minorEastAsia" w:hAnsi="Arial" w:cs="Arial"/>
          <w:color w:val="000000"/>
          <w:kern w:val="24"/>
        </w:rPr>
        <w:t>below</w:t>
      </w:r>
      <w:proofErr w:type="gramEnd"/>
      <w:r w:rsidRPr="00CC4016">
        <w:rPr>
          <w:rFonts w:ascii="Arial" w:eastAsiaTheme="minorEastAsia" w:hAnsi="Arial" w:cs="Arial"/>
          <w:color w:val="000000"/>
          <w:kern w:val="24"/>
        </w:rPr>
        <w:t>.</w:t>
      </w:r>
    </w:p>
    <w:p w:rsidR="00CC4016" w:rsidRPr="00CC4016" w:rsidRDefault="00CC4016" w:rsidP="00F04A97">
      <w:pPr>
        <w:pStyle w:val="NormalWeb"/>
        <w:spacing w:before="0" w:beforeAutospacing="0" w:after="0" w:afterAutospacing="0"/>
        <w:jc w:val="both"/>
        <w:rPr>
          <w:rFonts w:ascii="Arial" w:eastAsiaTheme="minorEastAsia" w:hAnsi="Arial" w:cs="Arial"/>
          <w:color w:val="000000"/>
          <w:kern w:val="24"/>
        </w:rPr>
      </w:pPr>
    </w:p>
    <w:tbl>
      <w:tblPr>
        <w:tblW w:w="7938" w:type="dxa"/>
        <w:tblInd w:w="1429" w:type="dxa"/>
        <w:tblLayout w:type="fixed"/>
        <w:tblCellMar>
          <w:left w:w="0" w:type="dxa"/>
          <w:right w:w="0" w:type="dxa"/>
        </w:tblCellMar>
        <w:tblLook w:val="0600" w:firstRow="0" w:lastRow="0" w:firstColumn="0" w:lastColumn="0" w:noHBand="1" w:noVBand="1"/>
      </w:tblPr>
      <w:tblGrid>
        <w:gridCol w:w="2551"/>
        <w:gridCol w:w="1560"/>
        <w:gridCol w:w="2126"/>
        <w:gridCol w:w="1701"/>
      </w:tblGrid>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002060"/>
            <w:tcMar>
              <w:top w:w="11" w:type="dxa"/>
              <w:left w:w="11" w:type="dxa"/>
              <w:bottom w:w="0" w:type="dxa"/>
              <w:right w:w="11" w:type="dxa"/>
            </w:tcMar>
            <w:vAlign w:val="bottom"/>
            <w:hideMark/>
          </w:tcPr>
          <w:p w:rsidR="0066557F" w:rsidRPr="00CC4016" w:rsidRDefault="0066557F" w:rsidP="00D62C84">
            <w:pPr>
              <w:pStyle w:val="NormalWeb"/>
              <w:spacing w:before="0" w:beforeAutospacing="0" w:after="0" w:afterAutospacing="0" w:line="246" w:lineRule="atLeast"/>
              <w:jc w:val="center"/>
              <w:textAlignment w:val="bottom"/>
              <w:rPr>
                <w:rFonts w:ascii="Arial" w:hAnsi="Arial" w:cs="Arial"/>
              </w:rPr>
            </w:pPr>
            <w:r w:rsidRPr="00CC4016">
              <w:rPr>
                <w:rFonts w:ascii="Arial" w:hAnsi="Arial" w:cs="Arial"/>
                <w:b/>
                <w:bCs/>
                <w:color w:val="FFFFFF"/>
                <w:kern w:val="24"/>
              </w:rPr>
              <w:t>Job Family</w:t>
            </w:r>
          </w:p>
        </w:tc>
        <w:tc>
          <w:tcPr>
            <w:tcW w:w="1560" w:type="dxa"/>
            <w:tcBorders>
              <w:top w:val="single" w:sz="4" w:space="0" w:color="000000"/>
              <w:left w:val="single" w:sz="4" w:space="0" w:color="000000"/>
              <w:bottom w:val="single" w:sz="4" w:space="0" w:color="000000"/>
              <w:right w:val="single" w:sz="4" w:space="0" w:color="000000"/>
            </w:tcBorders>
            <w:shd w:val="clear" w:color="auto" w:fill="002060"/>
            <w:tcMar>
              <w:top w:w="11" w:type="dxa"/>
              <w:left w:w="11" w:type="dxa"/>
              <w:bottom w:w="0" w:type="dxa"/>
              <w:right w:w="11" w:type="dxa"/>
            </w:tcMar>
            <w:vAlign w:val="bottom"/>
            <w:hideMark/>
          </w:tcPr>
          <w:p w:rsidR="0066557F" w:rsidRPr="00CC4016" w:rsidRDefault="0066557F" w:rsidP="00D62C84">
            <w:pPr>
              <w:pStyle w:val="NormalWeb"/>
              <w:spacing w:before="0" w:beforeAutospacing="0" w:after="0" w:afterAutospacing="0" w:line="246" w:lineRule="atLeast"/>
              <w:jc w:val="center"/>
              <w:textAlignment w:val="bottom"/>
              <w:rPr>
                <w:rFonts w:ascii="Arial" w:hAnsi="Arial" w:cs="Arial"/>
              </w:rPr>
            </w:pPr>
            <w:r w:rsidRPr="00CC4016">
              <w:rPr>
                <w:rFonts w:ascii="Arial" w:hAnsi="Arial" w:cs="Arial"/>
                <w:b/>
                <w:bCs/>
                <w:color w:val="FFFFFF"/>
                <w:kern w:val="24"/>
              </w:rPr>
              <w:t>No of Employees</w:t>
            </w:r>
          </w:p>
        </w:tc>
        <w:tc>
          <w:tcPr>
            <w:tcW w:w="2126" w:type="dxa"/>
            <w:tcBorders>
              <w:top w:val="single" w:sz="4" w:space="0" w:color="000000"/>
              <w:left w:val="single" w:sz="4" w:space="0" w:color="000000"/>
              <w:bottom w:val="single" w:sz="4" w:space="0" w:color="000000"/>
              <w:right w:val="single" w:sz="4" w:space="0" w:color="000000"/>
            </w:tcBorders>
            <w:shd w:val="clear" w:color="auto" w:fill="002060"/>
            <w:tcMar>
              <w:top w:w="11" w:type="dxa"/>
              <w:left w:w="11" w:type="dxa"/>
              <w:bottom w:w="0" w:type="dxa"/>
              <w:right w:w="11" w:type="dxa"/>
            </w:tcMar>
            <w:vAlign w:val="bottom"/>
            <w:hideMark/>
          </w:tcPr>
          <w:p w:rsidR="0066557F" w:rsidRPr="00CC4016" w:rsidRDefault="0066557F" w:rsidP="00D62C84">
            <w:pPr>
              <w:pStyle w:val="NormalWeb"/>
              <w:spacing w:before="0" w:beforeAutospacing="0" w:after="0" w:afterAutospacing="0" w:line="246" w:lineRule="atLeast"/>
              <w:jc w:val="center"/>
              <w:textAlignment w:val="bottom"/>
              <w:rPr>
                <w:rFonts w:ascii="Arial" w:hAnsi="Arial" w:cs="Arial"/>
              </w:rPr>
            </w:pPr>
            <w:r w:rsidRPr="00CC4016">
              <w:rPr>
                <w:rFonts w:ascii="Arial" w:hAnsi="Arial" w:cs="Arial"/>
                <w:b/>
                <w:bCs/>
                <w:color w:val="FFFFFF"/>
                <w:kern w:val="24"/>
              </w:rPr>
              <w:t>Average of YOS</w:t>
            </w:r>
          </w:p>
        </w:tc>
        <w:tc>
          <w:tcPr>
            <w:tcW w:w="1701" w:type="dxa"/>
            <w:tcBorders>
              <w:top w:val="single" w:sz="4" w:space="0" w:color="000000"/>
              <w:left w:val="single" w:sz="4" w:space="0" w:color="000000"/>
              <w:bottom w:val="single" w:sz="4" w:space="0" w:color="000000"/>
              <w:right w:val="single" w:sz="4" w:space="0" w:color="000000"/>
            </w:tcBorders>
            <w:shd w:val="clear" w:color="auto" w:fill="002060"/>
            <w:tcMar>
              <w:top w:w="11" w:type="dxa"/>
              <w:left w:w="11" w:type="dxa"/>
              <w:bottom w:w="0" w:type="dxa"/>
              <w:right w:w="11" w:type="dxa"/>
            </w:tcMar>
            <w:vAlign w:val="bottom"/>
            <w:hideMark/>
          </w:tcPr>
          <w:p w:rsidR="0066557F" w:rsidRPr="00CC4016" w:rsidRDefault="0066557F" w:rsidP="00D62C84">
            <w:pPr>
              <w:pStyle w:val="NormalWeb"/>
              <w:spacing w:before="0" w:beforeAutospacing="0" w:after="0" w:afterAutospacing="0" w:line="246" w:lineRule="atLeast"/>
              <w:jc w:val="center"/>
              <w:textAlignment w:val="bottom"/>
              <w:rPr>
                <w:rFonts w:ascii="Arial" w:hAnsi="Arial" w:cs="Arial"/>
              </w:rPr>
            </w:pPr>
            <w:r w:rsidRPr="00CC4016">
              <w:rPr>
                <w:rFonts w:ascii="Arial" w:hAnsi="Arial" w:cs="Arial"/>
                <w:b/>
                <w:bCs/>
                <w:color w:val="FFFFFF"/>
                <w:kern w:val="24"/>
              </w:rPr>
              <w:t>Average of Age</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Administration &amp; Support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52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21.37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50.58</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Audit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17.91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44.19</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Branding &amp; Communications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50.00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Business Process Management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44.50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Corporate Real Estate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40.00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Customer Service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18.25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44.81</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Customs &amp; Excise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12.77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40.00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Debt Management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16.97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46.61</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Finance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12.86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47.14</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Governance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6.80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36.20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Human Resources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11.19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43.19</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Information Management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6.43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40.71</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Investigation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14.30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45.90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IT: Development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9.25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34.83</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IT: Operations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5.26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34.29</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IT: Technology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37.60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Legal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10.85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43.04</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Procurement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35.60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Project Management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33.40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Protection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10.83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35.50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Quality Management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16.88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49.00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Relationship Management &amp; Coordination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53.75</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Research &amp; Analysis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13.14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44.57</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Revenue Management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40.00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lastRenderedPageBreak/>
              <w:t>Risk Management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27.00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53.00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Strategic Management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17.67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47.33</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Enforcement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11.56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42.89</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Border Control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13.09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38.36</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Financial Accounting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8.75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34.00</w:t>
            </w:r>
          </w:p>
        </w:tc>
      </w:tr>
      <w:tr w:rsidR="0066557F" w:rsidRPr="00CC4016" w:rsidTr="00D411CF">
        <w:trPr>
          <w:trHeight w:val="157"/>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Processing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28.80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color w:val="000000"/>
                <w:kern w:val="24"/>
              </w:rPr>
              <w:t>52.40</w:t>
            </w:r>
          </w:p>
        </w:tc>
      </w:tr>
      <w:tr w:rsidR="0066557F" w:rsidRPr="00CC4016" w:rsidTr="00D411CF">
        <w:trPr>
          <w:trHeight w:val="246"/>
        </w:trPr>
        <w:tc>
          <w:tcPr>
            <w:tcW w:w="2551" w:type="dxa"/>
            <w:tcBorders>
              <w:top w:val="single" w:sz="4" w:space="0" w:color="000000"/>
              <w:left w:val="single" w:sz="4" w:space="0" w:color="000000"/>
              <w:bottom w:val="single" w:sz="4" w:space="0" w:color="000000"/>
              <w:right w:val="single" w:sz="4" w:space="0" w:color="000000"/>
            </w:tcBorders>
            <w:shd w:val="clear" w:color="auto" w:fill="002060"/>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b/>
                <w:bCs/>
                <w:color w:val="FFFFFF"/>
                <w:kern w:val="24"/>
              </w:rPr>
              <w:t>Grand Total</w:t>
            </w:r>
          </w:p>
        </w:tc>
        <w:tc>
          <w:tcPr>
            <w:tcW w:w="1560" w:type="dxa"/>
            <w:tcBorders>
              <w:top w:val="single" w:sz="4" w:space="0" w:color="000000"/>
              <w:left w:val="single" w:sz="4" w:space="0" w:color="000000"/>
              <w:bottom w:val="single" w:sz="4" w:space="0" w:color="000000"/>
              <w:right w:val="single" w:sz="4" w:space="0" w:color="000000"/>
            </w:tcBorders>
            <w:shd w:val="clear" w:color="auto" w:fill="002060"/>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b/>
                <w:bCs/>
                <w:color w:val="FFFFFF"/>
                <w:kern w:val="24"/>
              </w:rPr>
              <w:t>506</w:t>
            </w:r>
          </w:p>
        </w:tc>
        <w:tc>
          <w:tcPr>
            <w:tcW w:w="2126" w:type="dxa"/>
            <w:tcBorders>
              <w:top w:val="single" w:sz="4" w:space="0" w:color="000000"/>
              <w:left w:val="single" w:sz="4" w:space="0" w:color="000000"/>
              <w:bottom w:val="single" w:sz="4" w:space="0" w:color="000000"/>
              <w:right w:val="single" w:sz="4" w:space="0" w:color="000000"/>
            </w:tcBorders>
            <w:shd w:val="clear" w:color="auto" w:fill="002060"/>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b/>
                <w:bCs/>
                <w:color w:val="FFFFFF"/>
                <w:kern w:val="24"/>
              </w:rPr>
              <w:t>14.78</w:t>
            </w:r>
          </w:p>
        </w:tc>
        <w:tc>
          <w:tcPr>
            <w:tcW w:w="1701" w:type="dxa"/>
            <w:tcBorders>
              <w:top w:val="single" w:sz="4" w:space="0" w:color="000000"/>
              <w:left w:val="single" w:sz="4" w:space="0" w:color="000000"/>
              <w:bottom w:val="single" w:sz="4" w:space="0" w:color="000000"/>
              <w:right w:val="single" w:sz="4" w:space="0" w:color="000000"/>
            </w:tcBorders>
            <w:shd w:val="clear" w:color="auto" w:fill="002060"/>
            <w:tcMar>
              <w:top w:w="11" w:type="dxa"/>
              <w:left w:w="11" w:type="dxa"/>
              <w:bottom w:w="0" w:type="dxa"/>
              <w:right w:w="11" w:type="dxa"/>
            </w:tcMar>
            <w:vAlign w:val="bottom"/>
            <w:hideMark/>
          </w:tcPr>
          <w:p w:rsidR="0066557F" w:rsidRPr="00CC4016" w:rsidRDefault="0066557F" w:rsidP="00F04A97">
            <w:pPr>
              <w:pStyle w:val="NormalWeb"/>
              <w:spacing w:before="0" w:beforeAutospacing="0" w:after="0" w:afterAutospacing="0" w:line="246" w:lineRule="atLeast"/>
              <w:jc w:val="both"/>
              <w:textAlignment w:val="bottom"/>
              <w:rPr>
                <w:rFonts w:ascii="Arial" w:hAnsi="Arial" w:cs="Arial"/>
              </w:rPr>
            </w:pPr>
            <w:r w:rsidRPr="00CC4016">
              <w:rPr>
                <w:rFonts w:ascii="Arial" w:hAnsi="Arial" w:cs="Arial"/>
                <w:b/>
                <w:bCs/>
                <w:color w:val="FFFFFF"/>
                <w:kern w:val="24"/>
              </w:rPr>
              <w:t>43.38</w:t>
            </w:r>
          </w:p>
        </w:tc>
      </w:tr>
    </w:tbl>
    <w:p w:rsidR="003B7854" w:rsidRDefault="009E22E3" w:rsidP="003B7854">
      <w:pPr>
        <w:pStyle w:val="ListParagraph"/>
        <w:tabs>
          <w:tab w:val="left" w:pos="864"/>
        </w:tabs>
        <w:ind w:left="1152" w:hanging="18"/>
        <w:jc w:val="both"/>
        <w:rPr>
          <w:rFonts w:ascii="Arial" w:hAnsi="Arial" w:cs="Arial"/>
          <w:lang w:val="en-US"/>
        </w:rPr>
      </w:pPr>
      <w:r>
        <w:rPr>
          <w:rFonts w:ascii="Arial" w:hAnsi="Arial" w:cs="Arial"/>
          <w:lang w:val="en-US"/>
        </w:rPr>
        <w:tab/>
      </w:r>
      <w:r w:rsidR="00D62C84">
        <w:rPr>
          <w:rFonts w:ascii="Arial" w:hAnsi="Arial" w:cs="Arial"/>
          <w:lang w:val="en-US"/>
        </w:rPr>
        <w:t>vi</w:t>
      </w:r>
      <w:r>
        <w:rPr>
          <w:rFonts w:ascii="Arial" w:hAnsi="Arial" w:cs="Arial"/>
          <w:lang w:val="en-US"/>
        </w:rPr>
        <w:t xml:space="preserve">. </w:t>
      </w:r>
      <w:r w:rsidRPr="00CC4016">
        <w:rPr>
          <w:rFonts w:ascii="Arial" w:hAnsi="Arial" w:cs="Arial"/>
          <w:lang w:val="en-US"/>
        </w:rPr>
        <w:t>Although</w:t>
      </w:r>
      <w:r w:rsidR="0016351C" w:rsidRPr="00CC4016">
        <w:rPr>
          <w:rFonts w:ascii="Arial" w:hAnsi="Arial" w:cs="Arial"/>
          <w:lang w:val="en-US"/>
        </w:rPr>
        <w:t xml:space="preserve"> SARS request staff to indicate reasons for resigning from </w:t>
      </w:r>
      <w:r w:rsidR="003B7854">
        <w:rPr>
          <w:rFonts w:ascii="Arial" w:hAnsi="Arial" w:cs="Arial"/>
          <w:lang w:val="en-US"/>
        </w:rPr>
        <w:t>the</w:t>
      </w:r>
    </w:p>
    <w:p w:rsidR="0016351C" w:rsidRDefault="003B7854" w:rsidP="003B7854">
      <w:pPr>
        <w:pStyle w:val="ListParagraph"/>
        <w:tabs>
          <w:tab w:val="left" w:pos="864"/>
        </w:tabs>
        <w:ind w:left="1152" w:hanging="18"/>
        <w:jc w:val="both"/>
        <w:rPr>
          <w:rFonts w:ascii="Arial" w:hAnsi="Arial" w:cs="Arial"/>
          <w:lang w:val="en-US"/>
        </w:rPr>
      </w:pPr>
      <w:r>
        <w:rPr>
          <w:rFonts w:ascii="Arial" w:hAnsi="Arial" w:cs="Arial"/>
          <w:lang w:val="en-US"/>
        </w:rPr>
        <w:tab/>
      </w:r>
      <w:r>
        <w:rPr>
          <w:rFonts w:ascii="Arial" w:hAnsi="Arial" w:cs="Arial"/>
          <w:lang w:val="en-US"/>
        </w:rPr>
        <w:tab/>
      </w:r>
      <w:r w:rsidR="0016351C" w:rsidRPr="00CC4016">
        <w:rPr>
          <w:rFonts w:ascii="Arial" w:hAnsi="Arial" w:cs="Arial"/>
          <w:lang w:val="en-US"/>
        </w:rPr>
        <w:t xml:space="preserve">organisation, </w:t>
      </w:r>
      <w:r w:rsidR="002518C2" w:rsidRPr="00CC4016">
        <w:rPr>
          <w:rFonts w:ascii="Arial" w:hAnsi="Arial" w:cs="Arial"/>
          <w:lang w:val="en-US"/>
        </w:rPr>
        <w:t xml:space="preserve">employees are </w:t>
      </w:r>
      <w:r w:rsidR="0016351C" w:rsidRPr="00CC4016">
        <w:rPr>
          <w:rFonts w:ascii="Arial" w:hAnsi="Arial" w:cs="Arial"/>
          <w:lang w:val="en-US"/>
        </w:rPr>
        <w:t>not compelled to provide a reason</w:t>
      </w:r>
      <w:r w:rsidR="002518C2" w:rsidRPr="00CC4016">
        <w:rPr>
          <w:rFonts w:ascii="Arial" w:hAnsi="Arial" w:cs="Arial"/>
          <w:lang w:val="en-US"/>
        </w:rPr>
        <w:t>.</w:t>
      </w:r>
    </w:p>
    <w:p w:rsidR="003B7854" w:rsidRDefault="003B7854" w:rsidP="003B7854">
      <w:pPr>
        <w:pStyle w:val="ListParagraph"/>
        <w:tabs>
          <w:tab w:val="left" w:pos="864"/>
        </w:tabs>
        <w:ind w:left="1152" w:hanging="432"/>
        <w:jc w:val="both"/>
        <w:rPr>
          <w:rFonts w:ascii="Arial" w:hAnsi="Arial" w:cs="Arial"/>
          <w:lang w:val="en-US"/>
        </w:rPr>
      </w:pPr>
    </w:p>
    <w:p w:rsidR="002518C2" w:rsidRDefault="002518C2" w:rsidP="003B7854">
      <w:pPr>
        <w:pStyle w:val="ListParagraph"/>
        <w:tabs>
          <w:tab w:val="left" w:pos="864"/>
        </w:tabs>
        <w:ind w:left="1440"/>
        <w:jc w:val="both"/>
        <w:rPr>
          <w:rFonts w:ascii="Arial" w:hAnsi="Arial" w:cs="Arial"/>
          <w:lang w:val="en-US"/>
        </w:rPr>
      </w:pPr>
      <w:r w:rsidRPr="00CC4016">
        <w:rPr>
          <w:rFonts w:ascii="Arial" w:hAnsi="Arial" w:cs="Arial"/>
          <w:lang w:val="en-US"/>
        </w:rPr>
        <w:t>Below is a breakdown of the staff that left the organisation in the last 10 mon</w:t>
      </w:r>
      <w:r w:rsidR="00CC4016">
        <w:rPr>
          <w:rFonts w:ascii="Arial" w:hAnsi="Arial" w:cs="Arial"/>
          <w:lang w:val="en-US"/>
        </w:rPr>
        <w:t xml:space="preserve">ths and the reasons for exiting: </w:t>
      </w:r>
    </w:p>
    <w:p w:rsidR="00D62C84" w:rsidRDefault="00D62C84" w:rsidP="009E22E3">
      <w:pPr>
        <w:pStyle w:val="ListParagraph"/>
        <w:tabs>
          <w:tab w:val="left" w:pos="432"/>
          <w:tab w:val="left" w:pos="864"/>
        </w:tabs>
        <w:spacing w:line="276" w:lineRule="auto"/>
        <w:ind w:left="864"/>
        <w:jc w:val="both"/>
        <w:rPr>
          <w:rFonts w:ascii="Arial" w:hAnsi="Arial" w:cs="Arial"/>
          <w:lang w:val="en-US"/>
        </w:rPr>
      </w:pPr>
    </w:p>
    <w:tbl>
      <w:tblPr>
        <w:tblW w:w="7640" w:type="dxa"/>
        <w:tblInd w:w="1431" w:type="dxa"/>
        <w:tblCellMar>
          <w:left w:w="0" w:type="dxa"/>
          <w:right w:w="0" w:type="dxa"/>
        </w:tblCellMar>
        <w:tblLook w:val="0600" w:firstRow="0" w:lastRow="0" w:firstColumn="0" w:lastColumn="0" w:noHBand="1" w:noVBand="1"/>
      </w:tblPr>
      <w:tblGrid>
        <w:gridCol w:w="4600"/>
        <w:gridCol w:w="3040"/>
      </w:tblGrid>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002060"/>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b/>
                <w:bCs/>
                <w:color w:val="FFFFFF"/>
                <w:kern w:val="24"/>
              </w:rPr>
              <w:t>Resignation Reasons</w:t>
            </w:r>
          </w:p>
        </w:tc>
        <w:tc>
          <w:tcPr>
            <w:tcW w:w="3040" w:type="dxa"/>
            <w:tcBorders>
              <w:top w:val="single" w:sz="4" w:space="0" w:color="000000"/>
              <w:left w:val="single" w:sz="4" w:space="0" w:color="000000"/>
              <w:bottom w:val="single" w:sz="4" w:space="0" w:color="000000"/>
              <w:right w:val="single" w:sz="4" w:space="0" w:color="000000"/>
            </w:tcBorders>
            <w:shd w:val="clear" w:color="auto" w:fill="002060"/>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b/>
                <w:bCs/>
                <w:color w:val="FFFFFF"/>
                <w:kern w:val="24"/>
              </w:rPr>
              <w:t>Count of EID</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815501" w:rsidP="00815501">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 xml:space="preserve">Accepted a position at the </w:t>
            </w:r>
            <w:r w:rsidR="00F04A97" w:rsidRPr="00CC4016">
              <w:rPr>
                <w:rFonts w:ascii="Arial" w:hAnsi="Arial" w:cs="Arial"/>
                <w:color w:val="000000"/>
                <w:kern w:val="24"/>
              </w:rPr>
              <w:t xml:space="preserve"> Tax Ombud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2</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Benefits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1</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Career prospect</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11</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Contract Expired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1</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815501">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Contract</w:t>
            </w:r>
            <w:r w:rsidR="00F04A97" w:rsidRPr="00CC4016">
              <w:rPr>
                <w:rFonts w:ascii="Arial" w:hAnsi="Arial" w:cs="Arial"/>
                <w:color w:val="000000"/>
                <w:kern w:val="24"/>
              </w:rPr>
              <w:t xml:space="preserve"> Expire-Short Term Cont</w:t>
            </w:r>
            <w:r w:rsidRPr="00CC4016">
              <w:rPr>
                <w:rFonts w:ascii="Arial" w:hAnsi="Arial" w:cs="Arial"/>
                <w:color w:val="000000"/>
                <w:kern w:val="24"/>
              </w:rPr>
              <w:t>ract</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1</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Dissatisfied with Working Envi</w:t>
            </w:r>
            <w:r w:rsidR="00815501" w:rsidRPr="00CC4016">
              <w:rPr>
                <w:rFonts w:ascii="Arial" w:hAnsi="Arial" w:cs="Arial"/>
                <w:color w:val="000000"/>
                <w:kern w:val="24"/>
              </w:rPr>
              <w:t>ronment</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2</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Misfit in current role</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2</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Other</w:t>
            </w:r>
            <w:r w:rsidR="00815501" w:rsidRPr="00CC4016">
              <w:rPr>
                <w:rFonts w:ascii="Arial" w:hAnsi="Arial" w:cs="Arial"/>
                <w:color w:val="000000"/>
                <w:kern w:val="24"/>
              </w:rPr>
              <w:t xml:space="preserve"> (none of the offered exit options applied)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5</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Personal Reasons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85</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Reason not specified</w:t>
            </w:r>
            <w:r w:rsidR="00815501" w:rsidRPr="00CC4016">
              <w:rPr>
                <w:rFonts w:ascii="Arial" w:hAnsi="Arial" w:cs="Arial"/>
                <w:color w:val="000000"/>
                <w:kern w:val="24"/>
              </w:rPr>
              <w:t xml:space="preserve"> (staff member chose not to offer an exit reason)</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81</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Recognition for work performance</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2</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Relocation</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1</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Remuneration</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5</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Secured better prospects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1</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Working hours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1</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Other Career Opportunity</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103</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Resume Studies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12</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Contract Expire</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6</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Actuarial over 55</w:t>
            </w:r>
            <w:r w:rsidR="00815501" w:rsidRPr="00CC4016">
              <w:rPr>
                <w:rFonts w:ascii="Arial" w:hAnsi="Arial" w:cs="Arial"/>
                <w:color w:val="000000"/>
                <w:kern w:val="24"/>
              </w:rPr>
              <w:t xml:space="preserve"> (resigned for early retirement)</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3</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rsidP="00815501">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 xml:space="preserve">End of </w:t>
            </w:r>
            <w:r w:rsidR="00815501" w:rsidRPr="00CC4016">
              <w:rPr>
                <w:rFonts w:ascii="Arial" w:hAnsi="Arial" w:cs="Arial"/>
                <w:color w:val="000000"/>
                <w:kern w:val="24"/>
              </w:rPr>
              <w:t xml:space="preserve">Learning </w:t>
            </w:r>
            <w:r w:rsidRPr="00CC4016">
              <w:rPr>
                <w:rFonts w:ascii="Arial" w:hAnsi="Arial" w:cs="Arial"/>
                <w:color w:val="000000"/>
                <w:kern w:val="24"/>
              </w:rPr>
              <w:t>Contract</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2</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Emigrated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9</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Pending Disciplinary Action</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1</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Dissatisfied with Supervision</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1</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Health Reasons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5</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color w:val="000000"/>
                <w:kern w:val="24"/>
              </w:rPr>
              <w:t>Dissatisfied with Location</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color w:val="000000"/>
                <w:kern w:val="24"/>
              </w:rPr>
              <w:t>1</w:t>
            </w:r>
          </w:p>
        </w:tc>
      </w:tr>
      <w:tr w:rsidR="00F04A97" w:rsidRPr="00CC4016" w:rsidTr="009E22E3">
        <w:trPr>
          <w:trHeight w:val="254"/>
        </w:trPr>
        <w:tc>
          <w:tcPr>
            <w:tcW w:w="4600" w:type="dxa"/>
            <w:tcBorders>
              <w:top w:val="single" w:sz="4" w:space="0" w:color="000000"/>
              <w:left w:val="single" w:sz="4" w:space="0" w:color="000000"/>
              <w:bottom w:val="single" w:sz="4" w:space="0" w:color="000000"/>
              <w:right w:val="single" w:sz="4" w:space="0" w:color="000000"/>
            </w:tcBorders>
            <w:shd w:val="clear" w:color="auto" w:fill="002060"/>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textAlignment w:val="bottom"/>
              <w:rPr>
                <w:rFonts w:ascii="Arial" w:hAnsi="Arial" w:cs="Arial"/>
              </w:rPr>
            </w:pPr>
            <w:r w:rsidRPr="00CC4016">
              <w:rPr>
                <w:rFonts w:ascii="Arial" w:hAnsi="Arial" w:cs="Arial"/>
                <w:b/>
                <w:bCs/>
                <w:color w:val="FFFFFF"/>
                <w:kern w:val="24"/>
              </w:rPr>
              <w:t>Grand Total</w:t>
            </w:r>
          </w:p>
        </w:tc>
        <w:tc>
          <w:tcPr>
            <w:tcW w:w="3040" w:type="dxa"/>
            <w:tcBorders>
              <w:top w:val="single" w:sz="4" w:space="0" w:color="000000"/>
              <w:left w:val="single" w:sz="4" w:space="0" w:color="000000"/>
              <w:bottom w:val="single" w:sz="4" w:space="0" w:color="000000"/>
              <w:right w:val="single" w:sz="4" w:space="0" w:color="000000"/>
            </w:tcBorders>
            <w:shd w:val="clear" w:color="auto" w:fill="002060"/>
            <w:tcMar>
              <w:top w:w="13" w:type="dxa"/>
              <w:left w:w="13" w:type="dxa"/>
              <w:bottom w:w="0" w:type="dxa"/>
              <w:right w:w="13" w:type="dxa"/>
            </w:tcMar>
            <w:vAlign w:val="bottom"/>
            <w:hideMark/>
          </w:tcPr>
          <w:p w:rsidR="00F04A97" w:rsidRPr="00CC4016" w:rsidRDefault="00F04A97">
            <w:pPr>
              <w:pStyle w:val="NormalWeb"/>
              <w:spacing w:before="0" w:beforeAutospacing="0" w:after="0" w:afterAutospacing="0" w:line="254" w:lineRule="atLeast"/>
              <w:jc w:val="center"/>
              <w:textAlignment w:val="bottom"/>
              <w:rPr>
                <w:rFonts w:ascii="Arial" w:hAnsi="Arial" w:cs="Arial"/>
              </w:rPr>
            </w:pPr>
            <w:r w:rsidRPr="00CC4016">
              <w:rPr>
                <w:rFonts w:ascii="Arial" w:hAnsi="Arial" w:cs="Arial"/>
                <w:b/>
                <w:bCs/>
                <w:color w:val="FFFFFF"/>
                <w:kern w:val="24"/>
              </w:rPr>
              <w:t>344</w:t>
            </w:r>
          </w:p>
        </w:tc>
      </w:tr>
    </w:tbl>
    <w:p w:rsidR="00F04A97" w:rsidRPr="00CC4016" w:rsidRDefault="00F04A97" w:rsidP="00F04A97">
      <w:pPr>
        <w:pStyle w:val="ListParagraph"/>
        <w:tabs>
          <w:tab w:val="left" w:pos="432"/>
          <w:tab w:val="left" w:pos="864"/>
        </w:tabs>
        <w:spacing w:line="276" w:lineRule="auto"/>
        <w:ind w:left="0"/>
        <w:jc w:val="both"/>
        <w:rPr>
          <w:rFonts w:ascii="Arial" w:hAnsi="Arial" w:cs="Arial"/>
          <w:lang w:val="en-US"/>
        </w:rPr>
      </w:pPr>
    </w:p>
    <w:p w:rsidR="00E6526A" w:rsidRDefault="00E6526A" w:rsidP="003B7854">
      <w:pPr>
        <w:tabs>
          <w:tab w:val="left" w:pos="432"/>
          <w:tab w:val="left" w:pos="864"/>
        </w:tabs>
        <w:ind w:left="1440"/>
        <w:jc w:val="both"/>
        <w:rPr>
          <w:rFonts w:ascii="Arial" w:hAnsi="Arial" w:cs="Arial"/>
          <w:lang w:val="en-US"/>
        </w:rPr>
      </w:pPr>
      <w:r w:rsidRPr="00CC4016">
        <w:rPr>
          <w:rFonts w:ascii="Arial" w:hAnsi="Arial" w:cs="Arial"/>
          <w:lang w:val="en-US"/>
        </w:rPr>
        <w:t xml:space="preserve">Below is a summary of the attrition numbers which </w:t>
      </w:r>
      <w:r w:rsidR="003B7854">
        <w:rPr>
          <w:rFonts w:ascii="Arial" w:hAnsi="Arial" w:cs="Arial"/>
          <w:lang w:val="en-US"/>
        </w:rPr>
        <w:t>exclude trainee</w:t>
      </w:r>
      <w:r w:rsidR="00CE75A4">
        <w:rPr>
          <w:rFonts w:ascii="Arial" w:hAnsi="Arial" w:cs="Arial"/>
          <w:lang w:val="en-US"/>
        </w:rPr>
        <w:t>/</w:t>
      </w:r>
      <w:r w:rsidRPr="00CC4016">
        <w:rPr>
          <w:rFonts w:ascii="Arial" w:hAnsi="Arial" w:cs="Arial"/>
          <w:lang w:val="en-US"/>
        </w:rPr>
        <w:t>seasonal workers.</w:t>
      </w:r>
    </w:p>
    <w:p w:rsidR="009E22E3" w:rsidRPr="00CC4016" w:rsidRDefault="009E22E3" w:rsidP="003B7854">
      <w:pPr>
        <w:tabs>
          <w:tab w:val="left" w:pos="432"/>
          <w:tab w:val="left" w:pos="864"/>
        </w:tabs>
        <w:jc w:val="both"/>
        <w:rPr>
          <w:rFonts w:ascii="Arial" w:hAnsi="Arial" w:cs="Arial"/>
          <w:lang w:val="en-US"/>
        </w:rPr>
      </w:pPr>
    </w:p>
    <w:tbl>
      <w:tblPr>
        <w:tblW w:w="7938" w:type="dxa"/>
        <w:tblInd w:w="1433" w:type="dxa"/>
        <w:tblLayout w:type="fixed"/>
        <w:tblCellMar>
          <w:left w:w="0" w:type="dxa"/>
          <w:right w:w="0" w:type="dxa"/>
        </w:tblCellMar>
        <w:tblLook w:val="0600" w:firstRow="0" w:lastRow="0" w:firstColumn="0" w:lastColumn="0" w:noHBand="1" w:noVBand="1"/>
      </w:tblPr>
      <w:tblGrid>
        <w:gridCol w:w="850"/>
        <w:gridCol w:w="851"/>
        <w:gridCol w:w="1417"/>
        <w:gridCol w:w="1418"/>
        <w:gridCol w:w="2693"/>
        <w:gridCol w:w="709"/>
      </w:tblGrid>
      <w:tr w:rsidR="00E6526A" w:rsidRPr="00CC4016" w:rsidTr="005B33AD">
        <w:trPr>
          <w:trHeight w:val="431"/>
        </w:trPr>
        <w:tc>
          <w:tcPr>
            <w:tcW w:w="850"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center"/>
            <w:hideMark/>
          </w:tcPr>
          <w:p w:rsidR="00E6526A" w:rsidRPr="00CC4016" w:rsidRDefault="00E6526A" w:rsidP="005B33AD">
            <w:pPr>
              <w:pStyle w:val="NormalWeb"/>
              <w:spacing w:before="0" w:beforeAutospacing="0" w:after="0" w:afterAutospacing="0"/>
              <w:jc w:val="both"/>
              <w:textAlignment w:val="center"/>
              <w:rPr>
                <w:rFonts w:ascii="Arial" w:hAnsi="Arial" w:cs="Arial"/>
              </w:rPr>
            </w:pPr>
            <w:r w:rsidRPr="00CC4016">
              <w:rPr>
                <w:rFonts w:ascii="Arial" w:hAnsi="Arial" w:cs="Arial"/>
                <w:color w:val="FFFFFF"/>
                <w:kern w:val="24"/>
              </w:rPr>
              <w:lastRenderedPageBreak/>
              <w:t>Period</w:t>
            </w:r>
          </w:p>
        </w:tc>
        <w:tc>
          <w:tcPr>
            <w:tcW w:w="851"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center"/>
            <w:hideMark/>
          </w:tcPr>
          <w:p w:rsidR="00E6526A" w:rsidRPr="00CC4016" w:rsidRDefault="00E6526A" w:rsidP="005B33AD">
            <w:pPr>
              <w:pStyle w:val="NormalWeb"/>
              <w:spacing w:before="0" w:beforeAutospacing="0" w:after="0" w:afterAutospacing="0"/>
              <w:jc w:val="both"/>
              <w:textAlignment w:val="center"/>
              <w:rPr>
                <w:rFonts w:ascii="Arial" w:hAnsi="Arial" w:cs="Arial"/>
              </w:rPr>
            </w:pPr>
            <w:r w:rsidRPr="00CC4016">
              <w:rPr>
                <w:rFonts w:ascii="Arial" w:hAnsi="Arial" w:cs="Arial"/>
                <w:color w:val="FFFFFF"/>
                <w:kern w:val="24"/>
              </w:rPr>
              <w:t>Death</w:t>
            </w:r>
          </w:p>
        </w:tc>
        <w:tc>
          <w:tcPr>
            <w:tcW w:w="1417"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center"/>
            <w:hideMark/>
          </w:tcPr>
          <w:p w:rsidR="00E6526A" w:rsidRPr="00CC4016" w:rsidRDefault="00E6526A" w:rsidP="005B33AD">
            <w:pPr>
              <w:pStyle w:val="NormalWeb"/>
              <w:spacing w:before="0" w:beforeAutospacing="0" w:after="0" w:afterAutospacing="0"/>
              <w:jc w:val="both"/>
              <w:textAlignment w:val="center"/>
              <w:rPr>
                <w:rFonts w:ascii="Arial" w:hAnsi="Arial" w:cs="Arial"/>
              </w:rPr>
            </w:pPr>
            <w:r w:rsidRPr="00CC4016">
              <w:rPr>
                <w:rFonts w:ascii="Arial" w:hAnsi="Arial" w:cs="Arial"/>
                <w:color w:val="FFFFFF"/>
                <w:kern w:val="24"/>
              </w:rPr>
              <w:t>Resignation</w:t>
            </w:r>
          </w:p>
        </w:tc>
        <w:tc>
          <w:tcPr>
            <w:tcW w:w="1418"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center"/>
            <w:hideMark/>
          </w:tcPr>
          <w:p w:rsidR="00E6526A" w:rsidRPr="00CC4016" w:rsidRDefault="00E6526A" w:rsidP="005B33AD">
            <w:pPr>
              <w:pStyle w:val="NormalWeb"/>
              <w:spacing w:before="0" w:beforeAutospacing="0" w:after="0" w:afterAutospacing="0"/>
              <w:jc w:val="both"/>
              <w:textAlignment w:val="center"/>
              <w:rPr>
                <w:rFonts w:ascii="Arial" w:hAnsi="Arial" w:cs="Arial"/>
              </w:rPr>
            </w:pPr>
            <w:r w:rsidRPr="00CC4016">
              <w:rPr>
                <w:rFonts w:ascii="Arial" w:hAnsi="Arial" w:cs="Arial"/>
                <w:color w:val="FFFFFF"/>
                <w:kern w:val="24"/>
              </w:rPr>
              <w:t>Retirement</w:t>
            </w:r>
          </w:p>
        </w:tc>
        <w:tc>
          <w:tcPr>
            <w:tcW w:w="2693"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center"/>
            <w:hideMark/>
          </w:tcPr>
          <w:p w:rsidR="005B33AD" w:rsidRDefault="00E6526A" w:rsidP="005B33AD">
            <w:pPr>
              <w:pStyle w:val="NormalWeb"/>
              <w:spacing w:before="0" w:beforeAutospacing="0" w:after="0" w:afterAutospacing="0"/>
              <w:jc w:val="both"/>
              <w:textAlignment w:val="center"/>
              <w:rPr>
                <w:rFonts w:ascii="Arial" w:hAnsi="Arial" w:cs="Arial"/>
                <w:color w:val="FFFFFF"/>
                <w:kern w:val="24"/>
              </w:rPr>
            </w:pPr>
            <w:r w:rsidRPr="00CC4016">
              <w:rPr>
                <w:rFonts w:ascii="Arial" w:hAnsi="Arial" w:cs="Arial"/>
                <w:color w:val="FFFFFF"/>
                <w:kern w:val="24"/>
              </w:rPr>
              <w:t>Termination</w:t>
            </w:r>
          </w:p>
          <w:p w:rsidR="00E6526A" w:rsidRPr="00CC4016" w:rsidRDefault="005B33AD" w:rsidP="005B33AD">
            <w:pPr>
              <w:pStyle w:val="NormalWeb"/>
              <w:spacing w:before="0" w:beforeAutospacing="0" w:after="0" w:afterAutospacing="0"/>
              <w:jc w:val="both"/>
              <w:textAlignment w:val="center"/>
              <w:rPr>
                <w:rFonts w:ascii="Arial" w:hAnsi="Arial" w:cs="Arial"/>
              </w:rPr>
            </w:pPr>
            <w:r>
              <w:rPr>
                <w:rFonts w:ascii="Arial" w:hAnsi="Arial" w:cs="Arial"/>
                <w:color w:val="FFFFFF"/>
                <w:kern w:val="24"/>
              </w:rPr>
              <w:t>(misconduct/incapacity)</w:t>
            </w:r>
          </w:p>
        </w:tc>
        <w:tc>
          <w:tcPr>
            <w:tcW w:w="709" w:type="dxa"/>
            <w:tcBorders>
              <w:top w:val="single" w:sz="4" w:space="0" w:color="000000"/>
              <w:left w:val="single" w:sz="4" w:space="0" w:color="000000"/>
              <w:bottom w:val="single" w:sz="4" w:space="0" w:color="000000"/>
              <w:right w:val="single" w:sz="4" w:space="0" w:color="000000"/>
            </w:tcBorders>
            <w:shd w:val="clear" w:color="auto" w:fill="002060"/>
            <w:tcMar>
              <w:top w:w="15" w:type="dxa"/>
              <w:left w:w="15" w:type="dxa"/>
              <w:bottom w:w="0" w:type="dxa"/>
              <w:right w:w="15" w:type="dxa"/>
            </w:tcMar>
            <w:vAlign w:val="center"/>
            <w:hideMark/>
          </w:tcPr>
          <w:p w:rsidR="00E6526A" w:rsidRPr="00CC4016" w:rsidRDefault="00E6526A" w:rsidP="005B33AD">
            <w:pPr>
              <w:pStyle w:val="NormalWeb"/>
              <w:spacing w:before="0" w:beforeAutospacing="0" w:after="0" w:afterAutospacing="0"/>
              <w:jc w:val="both"/>
              <w:textAlignment w:val="center"/>
              <w:rPr>
                <w:rFonts w:ascii="Arial" w:hAnsi="Arial" w:cs="Arial"/>
              </w:rPr>
            </w:pPr>
            <w:r w:rsidRPr="00CC4016">
              <w:rPr>
                <w:rFonts w:ascii="Arial" w:hAnsi="Arial" w:cs="Arial"/>
                <w:color w:val="FFFFFF"/>
                <w:kern w:val="24"/>
              </w:rPr>
              <w:t>Total</w:t>
            </w:r>
          </w:p>
        </w:tc>
      </w:tr>
      <w:tr w:rsidR="00E6526A" w:rsidRPr="00CC4016" w:rsidTr="005B33AD">
        <w:trPr>
          <w:trHeight w:val="507"/>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526A" w:rsidRPr="00CC4016" w:rsidRDefault="009E22E3" w:rsidP="009E22E3">
            <w:pPr>
              <w:pStyle w:val="NormalWeb"/>
              <w:spacing w:before="0" w:beforeAutospacing="0" w:after="0" w:afterAutospacing="0"/>
              <w:jc w:val="both"/>
              <w:textAlignment w:val="center"/>
              <w:rPr>
                <w:rFonts w:ascii="Arial" w:hAnsi="Arial" w:cs="Arial"/>
              </w:rPr>
            </w:pPr>
            <w:r>
              <w:rPr>
                <w:rFonts w:ascii="Arial" w:hAnsi="Arial" w:cs="Arial"/>
                <w:color w:val="000000"/>
                <w:kern w:val="24"/>
              </w:rPr>
              <w:t>Jan’17-</w:t>
            </w:r>
            <w:r w:rsidR="00E6526A" w:rsidRPr="00CC4016">
              <w:rPr>
                <w:rFonts w:ascii="Arial" w:hAnsi="Arial" w:cs="Arial"/>
                <w:color w:val="000000"/>
                <w:kern w:val="24"/>
              </w:rPr>
              <w:t>Oct’17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526A" w:rsidRPr="00CC4016" w:rsidRDefault="00E6526A" w:rsidP="0019388D">
            <w:pPr>
              <w:pStyle w:val="NormalWeb"/>
              <w:spacing w:before="0" w:beforeAutospacing="0" w:after="0" w:afterAutospacing="0"/>
              <w:jc w:val="both"/>
              <w:textAlignment w:val="center"/>
              <w:rPr>
                <w:rFonts w:ascii="Arial" w:hAnsi="Arial" w:cs="Arial"/>
              </w:rPr>
            </w:pPr>
            <w:r w:rsidRPr="00CC4016">
              <w:rPr>
                <w:rFonts w:ascii="Arial" w:hAnsi="Arial" w:cs="Arial"/>
                <w:color w:val="000000"/>
                <w:kern w:val="24"/>
              </w:rPr>
              <w:t>39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526A" w:rsidRPr="00CC4016" w:rsidRDefault="00E6526A" w:rsidP="0019388D">
            <w:pPr>
              <w:pStyle w:val="NormalWeb"/>
              <w:spacing w:before="0" w:beforeAutospacing="0" w:after="0" w:afterAutospacing="0"/>
              <w:jc w:val="both"/>
              <w:textAlignment w:val="center"/>
              <w:rPr>
                <w:rFonts w:ascii="Arial" w:hAnsi="Arial" w:cs="Arial"/>
              </w:rPr>
            </w:pPr>
            <w:r w:rsidRPr="00CC4016">
              <w:rPr>
                <w:rFonts w:ascii="Arial" w:hAnsi="Arial" w:cs="Arial"/>
                <w:color w:val="000000"/>
                <w:kern w:val="24"/>
              </w:rPr>
              <w:t>344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526A" w:rsidRPr="00CC4016" w:rsidRDefault="00E6526A" w:rsidP="0019388D">
            <w:pPr>
              <w:pStyle w:val="NormalWeb"/>
              <w:spacing w:before="0" w:beforeAutospacing="0" w:after="0" w:afterAutospacing="0"/>
              <w:jc w:val="both"/>
              <w:textAlignment w:val="center"/>
              <w:rPr>
                <w:rFonts w:ascii="Arial" w:hAnsi="Arial" w:cs="Arial"/>
              </w:rPr>
            </w:pPr>
            <w:r w:rsidRPr="00CC4016">
              <w:rPr>
                <w:rFonts w:ascii="Arial" w:hAnsi="Arial" w:cs="Arial"/>
                <w:color w:val="000000"/>
                <w:kern w:val="24"/>
              </w:rPr>
              <w:t>83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526A" w:rsidRPr="00CC4016" w:rsidRDefault="00E6526A" w:rsidP="0019388D">
            <w:pPr>
              <w:pStyle w:val="NormalWeb"/>
              <w:spacing w:before="0" w:beforeAutospacing="0" w:after="0" w:afterAutospacing="0"/>
              <w:jc w:val="both"/>
              <w:textAlignment w:val="center"/>
              <w:rPr>
                <w:rFonts w:ascii="Arial" w:hAnsi="Arial" w:cs="Arial"/>
              </w:rPr>
            </w:pPr>
            <w:r w:rsidRPr="00CC4016">
              <w:rPr>
                <w:rFonts w:ascii="Arial" w:hAnsi="Arial" w:cs="Arial"/>
                <w:color w:val="000000"/>
                <w:kern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526A" w:rsidRPr="00CC4016" w:rsidRDefault="00E6526A" w:rsidP="0019388D">
            <w:pPr>
              <w:pStyle w:val="NormalWeb"/>
              <w:spacing w:before="0" w:beforeAutospacing="0" w:after="0" w:afterAutospacing="0"/>
              <w:jc w:val="both"/>
              <w:textAlignment w:val="center"/>
              <w:rPr>
                <w:rFonts w:ascii="Arial" w:hAnsi="Arial" w:cs="Arial"/>
              </w:rPr>
            </w:pPr>
            <w:r w:rsidRPr="00CC4016">
              <w:rPr>
                <w:rFonts w:ascii="Arial" w:hAnsi="Arial" w:cs="Arial"/>
                <w:color w:val="000000"/>
                <w:kern w:val="24"/>
              </w:rPr>
              <w:t>506</w:t>
            </w:r>
          </w:p>
        </w:tc>
      </w:tr>
    </w:tbl>
    <w:p w:rsidR="00CE75A4" w:rsidRDefault="00CE75A4">
      <w:pPr>
        <w:rPr>
          <w:rFonts w:ascii="Arial" w:hAnsi="Arial" w:cs="Arial"/>
          <w:lang w:val="en-US"/>
        </w:rPr>
      </w:pPr>
      <w:r>
        <w:rPr>
          <w:rFonts w:ascii="Arial" w:hAnsi="Arial" w:cs="Arial"/>
          <w:lang w:val="en-US"/>
        </w:rPr>
        <w:br w:type="page"/>
      </w:r>
    </w:p>
    <w:p w:rsidR="00453C5E" w:rsidRDefault="00453C5E" w:rsidP="00453C5E">
      <w:pPr>
        <w:tabs>
          <w:tab w:val="left" w:pos="432"/>
          <w:tab w:val="left" w:pos="864"/>
        </w:tabs>
        <w:spacing w:line="276" w:lineRule="auto"/>
        <w:jc w:val="center"/>
        <w:rPr>
          <w:rFonts w:ascii="Arial" w:hAnsi="Arial" w:cs="Arial"/>
          <w:b/>
          <w:lang w:val="en-US"/>
        </w:rPr>
      </w:pPr>
      <w:bookmarkStart w:id="0" w:name="_GoBack"/>
      <w:bookmarkEnd w:id="0"/>
    </w:p>
    <w:sectPr w:rsidR="00453C5E"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EF8"/>
    <w:multiLevelType w:val="hybridMultilevel"/>
    <w:tmpl w:val="2110BF0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3">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5481760"/>
    <w:multiLevelType w:val="hybridMultilevel"/>
    <w:tmpl w:val="361C3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EA09F0"/>
    <w:multiLevelType w:val="hybridMultilevel"/>
    <w:tmpl w:val="E72E7B3A"/>
    <w:lvl w:ilvl="0" w:tplc="FA96121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812843"/>
    <w:multiLevelType w:val="hybridMultilevel"/>
    <w:tmpl w:val="0C08127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E5529C"/>
    <w:multiLevelType w:val="hybridMultilevel"/>
    <w:tmpl w:val="CD02783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D6270"/>
    <w:multiLevelType w:val="hybridMultilevel"/>
    <w:tmpl w:val="CEEA92DA"/>
    <w:lvl w:ilvl="0" w:tplc="C63C87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ECD7C1D"/>
    <w:multiLevelType w:val="hybridMultilevel"/>
    <w:tmpl w:val="A8B0F552"/>
    <w:lvl w:ilvl="0" w:tplc="3F0AE110">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35020E4"/>
    <w:multiLevelType w:val="hybridMultilevel"/>
    <w:tmpl w:val="08B694C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4656A9"/>
    <w:multiLevelType w:val="hybridMultilevel"/>
    <w:tmpl w:val="A4D03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CF78A4"/>
    <w:multiLevelType w:val="hybridMultilevel"/>
    <w:tmpl w:val="C494E392"/>
    <w:lvl w:ilvl="0" w:tplc="04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2E569C"/>
    <w:multiLevelType w:val="hybridMultilevel"/>
    <w:tmpl w:val="EF8A2B4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A1346"/>
    <w:multiLevelType w:val="hybridMultilevel"/>
    <w:tmpl w:val="0D24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B48EF"/>
    <w:multiLevelType w:val="hybridMultilevel"/>
    <w:tmpl w:val="71182C2E"/>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4">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8"/>
  </w:num>
  <w:num w:numId="4">
    <w:abstractNumId w:val="24"/>
  </w:num>
  <w:num w:numId="5">
    <w:abstractNumId w:val="25"/>
  </w:num>
  <w:num w:numId="6">
    <w:abstractNumId w:val="9"/>
  </w:num>
  <w:num w:numId="7">
    <w:abstractNumId w:val="34"/>
  </w:num>
  <w:num w:numId="8">
    <w:abstractNumId w:val="2"/>
  </w:num>
  <w:num w:numId="9">
    <w:abstractNumId w:val="5"/>
  </w:num>
  <w:num w:numId="10">
    <w:abstractNumId w:val="1"/>
  </w:num>
  <w:num w:numId="11">
    <w:abstractNumId w:val="31"/>
  </w:num>
  <w:num w:numId="12">
    <w:abstractNumId w:val="29"/>
  </w:num>
  <w:num w:numId="13">
    <w:abstractNumId w:val="14"/>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7"/>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7"/>
  </w:num>
  <w:num w:numId="23">
    <w:abstractNumId w:val="1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2"/>
  </w:num>
  <w:num w:numId="27">
    <w:abstractNumId w:val="15"/>
  </w:num>
  <w:num w:numId="28">
    <w:abstractNumId w:val="8"/>
  </w:num>
  <w:num w:numId="29">
    <w:abstractNumId w:val="26"/>
  </w:num>
  <w:num w:numId="30">
    <w:abstractNumId w:val="22"/>
  </w:num>
  <w:num w:numId="31">
    <w:abstractNumId w:val="33"/>
  </w:num>
  <w:num w:numId="32">
    <w:abstractNumId w:val="13"/>
  </w:num>
  <w:num w:numId="33">
    <w:abstractNumId w:val="0"/>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463E7"/>
    <w:rsid w:val="00063BEC"/>
    <w:rsid w:val="000652CF"/>
    <w:rsid w:val="000A0468"/>
    <w:rsid w:val="000B0B7B"/>
    <w:rsid w:val="000F066D"/>
    <w:rsid w:val="00104D29"/>
    <w:rsid w:val="001131D9"/>
    <w:rsid w:val="00120022"/>
    <w:rsid w:val="001344C4"/>
    <w:rsid w:val="001433AE"/>
    <w:rsid w:val="00145FBF"/>
    <w:rsid w:val="00152E82"/>
    <w:rsid w:val="001547A5"/>
    <w:rsid w:val="0016351C"/>
    <w:rsid w:val="00166953"/>
    <w:rsid w:val="001745D1"/>
    <w:rsid w:val="00175842"/>
    <w:rsid w:val="001837AD"/>
    <w:rsid w:val="001C068D"/>
    <w:rsid w:val="001C51A3"/>
    <w:rsid w:val="001C524C"/>
    <w:rsid w:val="001E6902"/>
    <w:rsid w:val="001F1163"/>
    <w:rsid w:val="001F223B"/>
    <w:rsid w:val="002003BB"/>
    <w:rsid w:val="0021081B"/>
    <w:rsid w:val="00216C1E"/>
    <w:rsid w:val="00232604"/>
    <w:rsid w:val="00242243"/>
    <w:rsid w:val="00246E89"/>
    <w:rsid w:val="00247658"/>
    <w:rsid w:val="002518C2"/>
    <w:rsid w:val="00252C87"/>
    <w:rsid w:val="002549F9"/>
    <w:rsid w:val="00257D88"/>
    <w:rsid w:val="002722CF"/>
    <w:rsid w:val="002B465C"/>
    <w:rsid w:val="002C0647"/>
    <w:rsid w:val="002E0645"/>
    <w:rsid w:val="002F5E69"/>
    <w:rsid w:val="00303310"/>
    <w:rsid w:val="003047C1"/>
    <w:rsid w:val="00310C5A"/>
    <w:rsid w:val="00323CC8"/>
    <w:rsid w:val="00366412"/>
    <w:rsid w:val="003863FD"/>
    <w:rsid w:val="003B5D8E"/>
    <w:rsid w:val="003B7854"/>
    <w:rsid w:val="003D36F1"/>
    <w:rsid w:val="003F0AC4"/>
    <w:rsid w:val="004267EF"/>
    <w:rsid w:val="00433463"/>
    <w:rsid w:val="00453C5E"/>
    <w:rsid w:val="00465369"/>
    <w:rsid w:val="0048061D"/>
    <w:rsid w:val="004836B9"/>
    <w:rsid w:val="00487065"/>
    <w:rsid w:val="004A3B9E"/>
    <w:rsid w:val="004A5ED5"/>
    <w:rsid w:val="004A7C34"/>
    <w:rsid w:val="004B4052"/>
    <w:rsid w:val="004C5679"/>
    <w:rsid w:val="004C7422"/>
    <w:rsid w:val="004E02F2"/>
    <w:rsid w:val="00501C0E"/>
    <w:rsid w:val="005141B3"/>
    <w:rsid w:val="00524983"/>
    <w:rsid w:val="00530F50"/>
    <w:rsid w:val="0054111D"/>
    <w:rsid w:val="00595FE8"/>
    <w:rsid w:val="005A30FB"/>
    <w:rsid w:val="005B33AD"/>
    <w:rsid w:val="005C1730"/>
    <w:rsid w:val="005D46ED"/>
    <w:rsid w:val="00603762"/>
    <w:rsid w:val="00613FC6"/>
    <w:rsid w:val="00624CBE"/>
    <w:rsid w:val="00637DE1"/>
    <w:rsid w:val="00642A1D"/>
    <w:rsid w:val="00653DC0"/>
    <w:rsid w:val="006621D8"/>
    <w:rsid w:val="0066557F"/>
    <w:rsid w:val="00684AAB"/>
    <w:rsid w:val="006949E8"/>
    <w:rsid w:val="00695A9A"/>
    <w:rsid w:val="00697F32"/>
    <w:rsid w:val="006A55B3"/>
    <w:rsid w:val="006B1504"/>
    <w:rsid w:val="006B5828"/>
    <w:rsid w:val="00702034"/>
    <w:rsid w:val="00716D12"/>
    <w:rsid w:val="00720680"/>
    <w:rsid w:val="00736CFE"/>
    <w:rsid w:val="00742FAA"/>
    <w:rsid w:val="0076584C"/>
    <w:rsid w:val="0079063F"/>
    <w:rsid w:val="007B2F99"/>
    <w:rsid w:val="007B66A0"/>
    <w:rsid w:val="007C366D"/>
    <w:rsid w:val="007D6C35"/>
    <w:rsid w:val="007E09DE"/>
    <w:rsid w:val="008008C9"/>
    <w:rsid w:val="00807F57"/>
    <w:rsid w:val="00810D64"/>
    <w:rsid w:val="00814F3C"/>
    <w:rsid w:val="00815501"/>
    <w:rsid w:val="00815E0B"/>
    <w:rsid w:val="00823EA9"/>
    <w:rsid w:val="0087366B"/>
    <w:rsid w:val="0087557B"/>
    <w:rsid w:val="00875E12"/>
    <w:rsid w:val="00892134"/>
    <w:rsid w:val="008B5B10"/>
    <w:rsid w:val="008B7AE7"/>
    <w:rsid w:val="008D26AB"/>
    <w:rsid w:val="008D419D"/>
    <w:rsid w:val="00905B37"/>
    <w:rsid w:val="0091205F"/>
    <w:rsid w:val="00932D09"/>
    <w:rsid w:val="00956BFC"/>
    <w:rsid w:val="00957F87"/>
    <w:rsid w:val="0096291A"/>
    <w:rsid w:val="009A18A7"/>
    <w:rsid w:val="009C43A5"/>
    <w:rsid w:val="009D33D8"/>
    <w:rsid w:val="009D71C6"/>
    <w:rsid w:val="009E22E3"/>
    <w:rsid w:val="009E5F45"/>
    <w:rsid w:val="00A11776"/>
    <w:rsid w:val="00A139DE"/>
    <w:rsid w:val="00A32409"/>
    <w:rsid w:val="00A42134"/>
    <w:rsid w:val="00A52D24"/>
    <w:rsid w:val="00A61AD6"/>
    <w:rsid w:val="00A6413D"/>
    <w:rsid w:val="00A65EA0"/>
    <w:rsid w:val="00A72104"/>
    <w:rsid w:val="00A86AE1"/>
    <w:rsid w:val="00A959A6"/>
    <w:rsid w:val="00AA1288"/>
    <w:rsid w:val="00AA17BB"/>
    <w:rsid w:val="00AA3CAA"/>
    <w:rsid w:val="00AA5C67"/>
    <w:rsid w:val="00AB4FAB"/>
    <w:rsid w:val="00AD0537"/>
    <w:rsid w:val="00AF50AE"/>
    <w:rsid w:val="00B1550C"/>
    <w:rsid w:val="00B20992"/>
    <w:rsid w:val="00B409C6"/>
    <w:rsid w:val="00B65B48"/>
    <w:rsid w:val="00B75338"/>
    <w:rsid w:val="00B77298"/>
    <w:rsid w:val="00B940DF"/>
    <w:rsid w:val="00BA121D"/>
    <w:rsid w:val="00BA1416"/>
    <w:rsid w:val="00BB1CB3"/>
    <w:rsid w:val="00BC3017"/>
    <w:rsid w:val="00BE0961"/>
    <w:rsid w:val="00BF6291"/>
    <w:rsid w:val="00C02CE0"/>
    <w:rsid w:val="00C330AD"/>
    <w:rsid w:val="00C44C35"/>
    <w:rsid w:val="00C540F1"/>
    <w:rsid w:val="00C77AEF"/>
    <w:rsid w:val="00CA56BB"/>
    <w:rsid w:val="00CB3CED"/>
    <w:rsid w:val="00CC4016"/>
    <w:rsid w:val="00CD717F"/>
    <w:rsid w:val="00CE2CC4"/>
    <w:rsid w:val="00CE75A4"/>
    <w:rsid w:val="00D0120D"/>
    <w:rsid w:val="00D252CF"/>
    <w:rsid w:val="00D26B3A"/>
    <w:rsid w:val="00D32984"/>
    <w:rsid w:val="00D411CF"/>
    <w:rsid w:val="00D62C84"/>
    <w:rsid w:val="00D71DE6"/>
    <w:rsid w:val="00D747FF"/>
    <w:rsid w:val="00D96460"/>
    <w:rsid w:val="00DA2D92"/>
    <w:rsid w:val="00DB6B3C"/>
    <w:rsid w:val="00DB795A"/>
    <w:rsid w:val="00DC684E"/>
    <w:rsid w:val="00DD3250"/>
    <w:rsid w:val="00DF1DDB"/>
    <w:rsid w:val="00E21152"/>
    <w:rsid w:val="00E26C88"/>
    <w:rsid w:val="00E32136"/>
    <w:rsid w:val="00E44AF7"/>
    <w:rsid w:val="00E451F2"/>
    <w:rsid w:val="00E4733B"/>
    <w:rsid w:val="00E57150"/>
    <w:rsid w:val="00E6523B"/>
    <w:rsid w:val="00E6526A"/>
    <w:rsid w:val="00E710E6"/>
    <w:rsid w:val="00E72933"/>
    <w:rsid w:val="00E77DF6"/>
    <w:rsid w:val="00E84384"/>
    <w:rsid w:val="00E84B1C"/>
    <w:rsid w:val="00EA5314"/>
    <w:rsid w:val="00EA6440"/>
    <w:rsid w:val="00EB0EA7"/>
    <w:rsid w:val="00EC15F2"/>
    <w:rsid w:val="00ED4459"/>
    <w:rsid w:val="00ED5918"/>
    <w:rsid w:val="00ED6014"/>
    <w:rsid w:val="00EE38AD"/>
    <w:rsid w:val="00F04A97"/>
    <w:rsid w:val="00F1697A"/>
    <w:rsid w:val="00F24B8C"/>
    <w:rsid w:val="00F24EF0"/>
    <w:rsid w:val="00F37BDB"/>
    <w:rsid w:val="00F44D10"/>
    <w:rsid w:val="00F71DB2"/>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NormalWeb">
    <w:name w:val="Normal (Web)"/>
    <w:basedOn w:val="Normal"/>
    <w:uiPriority w:val="99"/>
    <w:unhideWhenUsed/>
    <w:rsid w:val="008008C9"/>
    <w:pPr>
      <w:spacing w:before="100" w:beforeAutospacing="1" w:after="100" w:afterAutospacing="1"/>
    </w:pPr>
    <w:rPr>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NormalWeb">
    <w:name w:val="Normal (Web)"/>
    <w:basedOn w:val="Normal"/>
    <w:uiPriority w:val="99"/>
    <w:unhideWhenUsed/>
    <w:rsid w:val="008008C9"/>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54720462">
      <w:bodyDiv w:val="1"/>
      <w:marLeft w:val="0"/>
      <w:marRight w:val="0"/>
      <w:marTop w:val="0"/>
      <w:marBottom w:val="0"/>
      <w:divBdr>
        <w:top w:val="none" w:sz="0" w:space="0" w:color="auto"/>
        <w:left w:val="none" w:sz="0" w:space="0" w:color="auto"/>
        <w:bottom w:val="none" w:sz="0" w:space="0" w:color="auto"/>
        <w:right w:val="none" w:sz="0" w:space="0" w:color="auto"/>
      </w:divBdr>
    </w:div>
    <w:div w:id="667943348">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82655150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105342094">
      <w:bodyDiv w:val="1"/>
      <w:marLeft w:val="0"/>
      <w:marRight w:val="0"/>
      <w:marTop w:val="0"/>
      <w:marBottom w:val="0"/>
      <w:divBdr>
        <w:top w:val="none" w:sz="0" w:space="0" w:color="auto"/>
        <w:left w:val="none" w:sz="0" w:space="0" w:color="auto"/>
        <w:bottom w:val="none" w:sz="0" w:space="0" w:color="auto"/>
        <w:right w:val="none" w:sz="0" w:space="0" w:color="auto"/>
      </w:divBdr>
    </w:div>
    <w:div w:id="1113288283">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475174131">
      <w:bodyDiv w:val="1"/>
      <w:marLeft w:val="0"/>
      <w:marRight w:val="0"/>
      <w:marTop w:val="0"/>
      <w:marBottom w:val="0"/>
      <w:divBdr>
        <w:top w:val="none" w:sz="0" w:space="0" w:color="auto"/>
        <w:left w:val="none" w:sz="0" w:space="0" w:color="auto"/>
        <w:bottom w:val="none" w:sz="0" w:space="0" w:color="auto"/>
        <w:right w:val="none" w:sz="0" w:space="0" w:color="auto"/>
      </w:divBdr>
    </w:div>
    <w:div w:id="1609577863">
      <w:bodyDiv w:val="1"/>
      <w:marLeft w:val="0"/>
      <w:marRight w:val="0"/>
      <w:marTop w:val="0"/>
      <w:marBottom w:val="0"/>
      <w:divBdr>
        <w:top w:val="none" w:sz="0" w:space="0" w:color="auto"/>
        <w:left w:val="none" w:sz="0" w:space="0" w:color="auto"/>
        <w:bottom w:val="none" w:sz="0" w:space="0" w:color="auto"/>
        <w:right w:val="none" w:sz="0" w:space="0" w:color="auto"/>
      </w:divBdr>
    </w:div>
    <w:div w:id="1630699056">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18965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2948-7838-4181-B756-CCA67EBA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2017-11-20T13:51:00Z</cp:lastPrinted>
  <dcterms:created xsi:type="dcterms:W3CDTF">2017-12-06T12:48:00Z</dcterms:created>
  <dcterms:modified xsi:type="dcterms:W3CDTF">2017-12-06T12:48:00Z</dcterms:modified>
</cp:coreProperties>
</file>