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F44" w:rsidRPr="00392CCD" w:rsidRDefault="00364F44" w:rsidP="00364F44">
      <w:pPr>
        <w:tabs>
          <w:tab w:val="left" w:pos="576"/>
          <w:tab w:val="left" w:pos="1296"/>
          <w:tab w:val="left" w:pos="6336"/>
        </w:tabs>
        <w:spacing w:line="276" w:lineRule="auto"/>
        <w:jc w:val="center"/>
        <w:rPr>
          <w:rFonts w:ascii="Arial" w:hAnsi="Arial" w:cs="Arial"/>
          <w:b/>
          <w:bCs/>
          <w:sz w:val="32"/>
          <w:szCs w:val="32"/>
        </w:rPr>
      </w:pPr>
      <w:r w:rsidRPr="00392CCD">
        <w:rPr>
          <w:rFonts w:ascii="Arial" w:hAnsi="Arial" w:cs="Arial"/>
          <w:b/>
          <w:bCs/>
          <w:sz w:val="32"/>
          <w:szCs w:val="32"/>
        </w:rPr>
        <w:t>NATIONAL ASSEMBLY</w:t>
      </w:r>
    </w:p>
    <w:p w:rsidR="00364F44" w:rsidRPr="00220DDC" w:rsidRDefault="00364F44" w:rsidP="00364F44">
      <w:pPr>
        <w:tabs>
          <w:tab w:val="left" w:pos="576"/>
          <w:tab w:val="left" w:pos="1296"/>
          <w:tab w:val="left" w:pos="6336"/>
        </w:tabs>
        <w:spacing w:after="0" w:line="240" w:lineRule="auto"/>
        <w:jc w:val="both"/>
        <w:rPr>
          <w:rFonts w:ascii="Arial" w:hAnsi="Arial" w:cs="Arial"/>
          <w:b/>
          <w:sz w:val="32"/>
          <w:szCs w:val="32"/>
          <w:u w:val="single"/>
        </w:rPr>
      </w:pPr>
      <w:bookmarkStart w:id="0" w:name="_GoBack"/>
      <w:bookmarkEnd w:id="0"/>
      <w:r w:rsidRPr="00220DDC">
        <w:rPr>
          <w:rFonts w:ascii="Arial" w:hAnsi="Arial" w:cs="Arial"/>
          <w:b/>
          <w:bCs/>
          <w:sz w:val="32"/>
          <w:szCs w:val="32"/>
          <w:u w:val="single"/>
        </w:rPr>
        <w:t xml:space="preserve">QUESTION NO. </w:t>
      </w:r>
      <w:r w:rsidRPr="00220DDC">
        <w:rPr>
          <w:rFonts w:ascii="Arial" w:hAnsi="Arial" w:cs="Arial"/>
          <w:b/>
          <w:sz w:val="32"/>
          <w:szCs w:val="32"/>
          <w:u w:val="single"/>
        </w:rPr>
        <w:t>3211-2022</w:t>
      </w:r>
    </w:p>
    <w:p w:rsidR="00364F44" w:rsidRPr="00220DDC" w:rsidRDefault="00364F44" w:rsidP="00364F44">
      <w:pPr>
        <w:tabs>
          <w:tab w:val="left" w:pos="576"/>
          <w:tab w:val="left" w:pos="1296"/>
          <w:tab w:val="left" w:pos="6336"/>
        </w:tabs>
        <w:spacing w:after="0" w:line="240" w:lineRule="auto"/>
        <w:jc w:val="both"/>
        <w:rPr>
          <w:rFonts w:ascii="Arial" w:hAnsi="Arial" w:cs="Arial"/>
          <w:b/>
          <w:bCs/>
          <w:sz w:val="32"/>
          <w:szCs w:val="32"/>
          <w:u w:val="single"/>
        </w:rPr>
      </w:pPr>
      <w:r w:rsidRPr="00220DDC">
        <w:rPr>
          <w:rFonts w:ascii="Arial" w:hAnsi="Arial" w:cs="Arial"/>
          <w:b/>
          <w:sz w:val="32"/>
          <w:szCs w:val="32"/>
          <w:u w:val="single"/>
        </w:rPr>
        <w:t>FOR WRITTEN REPLY</w:t>
      </w:r>
    </w:p>
    <w:p w:rsidR="00364F44" w:rsidRPr="00220DDC" w:rsidRDefault="00364F44" w:rsidP="00364F44">
      <w:pPr>
        <w:tabs>
          <w:tab w:val="left" w:pos="576"/>
          <w:tab w:val="left" w:pos="1296"/>
          <w:tab w:val="left" w:pos="6336"/>
        </w:tabs>
        <w:spacing w:after="0" w:line="240" w:lineRule="auto"/>
        <w:jc w:val="both"/>
        <w:rPr>
          <w:rFonts w:ascii="Arial" w:hAnsi="Arial" w:cs="Arial"/>
          <w:b/>
          <w:bCs/>
          <w:sz w:val="32"/>
          <w:szCs w:val="32"/>
        </w:rPr>
      </w:pPr>
      <w:r w:rsidRPr="00220DDC">
        <w:rPr>
          <w:rFonts w:ascii="Arial" w:hAnsi="Arial" w:cs="Arial"/>
          <w:b/>
          <w:sz w:val="32"/>
          <w:szCs w:val="32"/>
        </w:rPr>
        <w:t>INTERNAL QUESTION PAPER</w:t>
      </w:r>
      <w:r w:rsidRPr="00220DDC">
        <w:rPr>
          <w:rFonts w:ascii="Arial" w:hAnsi="Arial" w:cs="Arial"/>
          <w:b/>
          <w:bCs/>
          <w:sz w:val="32"/>
          <w:szCs w:val="32"/>
        </w:rPr>
        <w:t xml:space="preserve"> NO.33-2022 DATED 16 SEPTEMBER 2022</w:t>
      </w:r>
    </w:p>
    <w:p w:rsidR="00364F44" w:rsidRPr="00220DDC" w:rsidRDefault="00364F44" w:rsidP="00364F44">
      <w:pPr>
        <w:tabs>
          <w:tab w:val="left" w:pos="576"/>
          <w:tab w:val="left" w:pos="1296"/>
          <w:tab w:val="left" w:pos="6336"/>
        </w:tabs>
        <w:spacing w:after="0" w:line="240" w:lineRule="auto"/>
        <w:jc w:val="both"/>
        <w:rPr>
          <w:rFonts w:ascii="Arial" w:hAnsi="Arial" w:cs="Arial"/>
          <w:b/>
          <w:sz w:val="32"/>
          <w:szCs w:val="32"/>
        </w:rPr>
      </w:pPr>
      <w:r w:rsidRPr="00220DDC">
        <w:rPr>
          <w:rFonts w:ascii="Arial" w:hAnsi="Arial" w:cs="Arial"/>
          <w:b/>
          <w:sz w:val="32"/>
          <w:szCs w:val="32"/>
        </w:rPr>
        <w:t>“</w:t>
      </w:r>
      <w:proofErr w:type="spellStart"/>
      <w:r w:rsidRPr="00220DDC">
        <w:rPr>
          <w:rFonts w:ascii="Arial" w:hAnsi="Arial" w:cs="Arial"/>
          <w:b/>
          <w:sz w:val="32"/>
          <w:szCs w:val="32"/>
        </w:rPr>
        <w:t>Inkosi</w:t>
      </w:r>
      <w:proofErr w:type="spellEnd"/>
      <w:r w:rsidRPr="00220DDC">
        <w:rPr>
          <w:rFonts w:ascii="Arial" w:hAnsi="Arial" w:cs="Arial"/>
          <w:b/>
          <w:sz w:val="32"/>
          <w:szCs w:val="32"/>
        </w:rPr>
        <w:t xml:space="preserve"> B N Luthuli (IFP) to ask the Minister of Sport, Arts and Culture: </w:t>
      </w:r>
    </w:p>
    <w:p w:rsidR="00364F44" w:rsidRPr="00392CCD" w:rsidRDefault="00364F44" w:rsidP="00364F44">
      <w:pPr>
        <w:spacing w:line="276" w:lineRule="auto"/>
        <w:ind w:left="540" w:hanging="540"/>
        <w:jc w:val="both"/>
        <w:rPr>
          <w:rFonts w:ascii="Arial" w:hAnsi="Arial" w:cs="Arial"/>
          <w:sz w:val="32"/>
          <w:szCs w:val="32"/>
        </w:rPr>
      </w:pPr>
      <w:r w:rsidRPr="00392CCD">
        <w:rPr>
          <w:rFonts w:ascii="Arial" w:hAnsi="Arial" w:cs="Arial"/>
          <w:sz w:val="32"/>
          <w:szCs w:val="32"/>
        </w:rPr>
        <w:t>(1)</w:t>
      </w:r>
      <w:r w:rsidRPr="00392CCD">
        <w:rPr>
          <w:rFonts w:ascii="Arial" w:hAnsi="Arial" w:cs="Arial"/>
          <w:sz w:val="32"/>
          <w:szCs w:val="32"/>
        </w:rPr>
        <w:tab/>
        <w:t>(</w:t>
      </w:r>
      <w:proofErr w:type="gramStart"/>
      <w:r w:rsidRPr="00392CCD">
        <w:rPr>
          <w:rFonts w:ascii="Arial" w:hAnsi="Arial" w:cs="Arial"/>
          <w:sz w:val="32"/>
          <w:szCs w:val="32"/>
        </w:rPr>
        <w:t>a</w:t>
      </w:r>
      <w:proofErr w:type="gramEnd"/>
      <w:r w:rsidRPr="00392CCD">
        <w:rPr>
          <w:rFonts w:ascii="Arial" w:hAnsi="Arial" w:cs="Arial"/>
          <w:sz w:val="32"/>
          <w:szCs w:val="32"/>
        </w:rPr>
        <w:t xml:space="preserve">) How has his department prepared for the Netball World Cup in 2023 that will be hosted by the Republic in 2023 and (b) what are the financial implications of the plans and preparations for his department. </w:t>
      </w:r>
    </w:p>
    <w:p w:rsidR="00364F44" w:rsidRPr="00392CCD" w:rsidRDefault="00364F44" w:rsidP="00364F44">
      <w:pPr>
        <w:spacing w:line="276" w:lineRule="auto"/>
        <w:ind w:left="450" w:hanging="450"/>
        <w:jc w:val="both"/>
        <w:rPr>
          <w:rFonts w:ascii="Arial" w:hAnsi="Arial" w:cs="Arial"/>
          <w:sz w:val="32"/>
          <w:szCs w:val="32"/>
        </w:rPr>
      </w:pPr>
      <w:r w:rsidRPr="00392CCD">
        <w:rPr>
          <w:rFonts w:ascii="Arial" w:hAnsi="Arial" w:cs="Arial"/>
          <w:sz w:val="32"/>
          <w:szCs w:val="32"/>
        </w:rPr>
        <w:t>(2)</w:t>
      </w:r>
      <w:r w:rsidRPr="00392CCD">
        <w:rPr>
          <w:rFonts w:ascii="Arial" w:hAnsi="Arial" w:cs="Arial"/>
          <w:sz w:val="32"/>
          <w:szCs w:val="32"/>
        </w:rPr>
        <w:tab/>
      </w:r>
      <w:proofErr w:type="gramStart"/>
      <w:r w:rsidRPr="00392CCD">
        <w:rPr>
          <w:rFonts w:ascii="Arial" w:hAnsi="Arial" w:cs="Arial"/>
          <w:sz w:val="32"/>
          <w:szCs w:val="32"/>
        </w:rPr>
        <w:t>whether</w:t>
      </w:r>
      <w:proofErr w:type="gramEnd"/>
      <w:r w:rsidRPr="00392CCD">
        <w:rPr>
          <w:rFonts w:ascii="Arial" w:hAnsi="Arial" w:cs="Arial"/>
          <w:sz w:val="32"/>
          <w:szCs w:val="32"/>
        </w:rPr>
        <w:t xml:space="preserve"> his department has offered any (a) financial and/or (b) other assistance to Team South Africa; if not, why not; if so, what are the relevant details.</w:t>
      </w:r>
    </w:p>
    <w:p w:rsidR="00364F44" w:rsidRPr="00392CCD" w:rsidRDefault="00364F44" w:rsidP="00364F44">
      <w:pPr>
        <w:spacing w:line="276" w:lineRule="auto"/>
        <w:ind w:left="450" w:hanging="450"/>
        <w:jc w:val="both"/>
        <w:rPr>
          <w:rFonts w:ascii="Arial" w:hAnsi="Arial" w:cs="Arial"/>
          <w:sz w:val="32"/>
          <w:szCs w:val="32"/>
        </w:rPr>
      </w:pPr>
      <w:r w:rsidRPr="00392CCD">
        <w:rPr>
          <w:rFonts w:ascii="Arial" w:hAnsi="Arial" w:cs="Arial"/>
          <w:sz w:val="32"/>
          <w:szCs w:val="32"/>
        </w:rPr>
        <w:t>(3)</w:t>
      </w:r>
      <w:r w:rsidRPr="00392CCD">
        <w:rPr>
          <w:rFonts w:ascii="Arial" w:hAnsi="Arial" w:cs="Arial"/>
          <w:sz w:val="32"/>
          <w:szCs w:val="32"/>
        </w:rPr>
        <w:tab/>
      </w:r>
      <w:proofErr w:type="gramStart"/>
      <w:r w:rsidRPr="00392CCD">
        <w:rPr>
          <w:rFonts w:ascii="Arial" w:hAnsi="Arial" w:cs="Arial"/>
          <w:sz w:val="32"/>
          <w:szCs w:val="32"/>
        </w:rPr>
        <w:t>whether</w:t>
      </w:r>
      <w:proofErr w:type="gramEnd"/>
      <w:r w:rsidRPr="00392CCD">
        <w:rPr>
          <w:rFonts w:ascii="Arial" w:hAnsi="Arial" w:cs="Arial"/>
          <w:sz w:val="32"/>
          <w:szCs w:val="32"/>
        </w:rPr>
        <w:t xml:space="preserve"> there are any measures in place to encourage sports tourism leading up to the event; if not, why not; if so, what are the relevant details.</w:t>
      </w:r>
    </w:p>
    <w:p w:rsidR="00364F44" w:rsidRPr="00392CCD" w:rsidRDefault="00364F44" w:rsidP="00364F44">
      <w:pPr>
        <w:spacing w:line="276" w:lineRule="auto"/>
        <w:ind w:left="450" w:hanging="450"/>
        <w:jc w:val="both"/>
        <w:rPr>
          <w:rFonts w:ascii="Arial" w:hAnsi="Arial" w:cs="Arial"/>
          <w:sz w:val="32"/>
          <w:szCs w:val="32"/>
        </w:rPr>
      </w:pPr>
      <w:r w:rsidRPr="00392CCD">
        <w:rPr>
          <w:rFonts w:ascii="Arial" w:hAnsi="Arial" w:cs="Arial"/>
          <w:sz w:val="32"/>
          <w:szCs w:val="32"/>
        </w:rPr>
        <w:t>(4)</w:t>
      </w:r>
      <w:r w:rsidRPr="00392CCD">
        <w:rPr>
          <w:rFonts w:ascii="Arial" w:hAnsi="Arial" w:cs="Arial"/>
          <w:sz w:val="32"/>
          <w:szCs w:val="32"/>
        </w:rPr>
        <w:tab/>
      </w:r>
      <w:proofErr w:type="gramStart"/>
      <w:r w:rsidRPr="00392CCD">
        <w:rPr>
          <w:rFonts w:ascii="Arial" w:hAnsi="Arial" w:cs="Arial"/>
          <w:sz w:val="32"/>
          <w:szCs w:val="32"/>
        </w:rPr>
        <w:t>what</w:t>
      </w:r>
      <w:proofErr w:type="gramEnd"/>
      <w:r w:rsidRPr="00392CCD">
        <w:rPr>
          <w:rFonts w:ascii="Arial" w:hAnsi="Arial" w:cs="Arial"/>
          <w:sz w:val="32"/>
          <w:szCs w:val="32"/>
        </w:rPr>
        <w:t xml:space="preserve"> steps is his department taking to promote local cultural events for an international audience.</w:t>
      </w:r>
    </w:p>
    <w:p w:rsidR="00364F44" w:rsidRPr="00392CCD" w:rsidRDefault="00364F44" w:rsidP="00364F44">
      <w:pPr>
        <w:spacing w:line="276" w:lineRule="auto"/>
        <w:ind w:left="450" w:hanging="450"/>
        <w:jc w:val="both"/>
        <w:rPr>
          <w:rFonts w:ascii="Arial" w:hAnsi="Arial" w:cs="Arial"/>
          <w:b/>
          <w:bCs/>
          <w:sz w:val="32"/>
          <w:szCs w:val="32"/>
        </w:rPr>
      </w:pPr>
      <w:r w:rsidRPr="00392CCD">
        <w:rPr>
          <w:rFonts w:ascii="Arial" w:hAnsi="Arial" w:cs="Arial"/>
          <w:sz w:val="32"/>
          <w:szCs w:val="32"/>
        </w:rPr>
        <w:t>(5)</w:t>
      </w:r>
      <w:r w:rsidRPr="00392CCD">
        <w:rPr>
          <w:rFonts w:ascii="Arial" w:hAnsi="Arial" w:cs="Arial"/>
          <w:sz w:val="32"/>
          <w:szCs w:val="32"/>
        </w:rPr>
        <w:tab/>
      </w:r>
      <w:proofErr w:type="gramStart"/>
      <w:r w:rsidRPr="00392CCD">
        <w:rPr>
          <w:rFonts w:ascii="Arial" w:hAnsi="Arial" w:cs="Arial"/>
          <w:sz w:val="32"/>
          <w:szCs w:val="32"/>
        </w:rPr>
        <w:t>whether</w:t>
      </w:r>
      <w:proofErr w:type="gramEnd"/>
      <w:r w:rsidRPr="00392CCD">
        <w:rPr>
          <w:rFonts w:ascii="Arial" w:hAnsi="Arial" w:cs="Arial"/>
          <w:sz w:val="32"/>
          <w:szCs w:val="32"/>
        </w:rPr>
        <w:t xml:space="preserve"> his department has any partnerships with the Department of Tourism to promote local cultural events for international audiences and tourism; if not, why not; if so, what are the relevant details? </w:t>
      </w:r>
      <w:r w:rsidRPr="00392CCD">
        <w:rPr>
          <w:rFonts w:ascii="Arial" w:hAnsi="Arial" w:cs="Arial"/>
          <w:sz w:val="32"/>
          <w:szCs w:val="32"/>
        </w:rPr>
        <w:tab/>
      </w:r>
      <w:r w:rsidRPr="00392CCD">
        <w:rPr>
          <w:rFonts w:ascii="Arial" w:hAnsi="Arial" w:cs="Arial"/>
          <w:sz w:val="32"/>
          <w:szCs w:val="32"/>
        </w:rPr>
        <w:tab/>
      </w:r>
      <w:r w:rsidRPr="00392CCD">
        <w:rPr>
          <w:rFonts w:ascii="Arial" w:hAnsi="Arial" w:cs="Arial"/>
          <w:sz w:val="32"/>
          <w:szCs w:val="32"/>
        </w:rPr>
        <w:tab/>
      </w:r>
      <w:r w:rsidRPr="00392CCD">
        <w:rPr>
          <w:rFonts w:ascii="Arial" w:hAnsi="Arial" w:cs="Arial"/>
          <w:sz w:val="32"/>
          <w:szCs w:val="32"/>
        </w:rPr>
        <w:tab/>
      </w:r>
      <w:r w:rsidRPr="00392CCD">
        <w:rPr>
          <w:rFonts w:ascii="Arial" w:hAnsi="Arial" w:cs="Arial"/>
          <w:b/>
          <w:bCs/>
          <w:sz w:val="32"/>
          <w:szCs w:val="32"/>
        </w:rPr>
        <w:t>NW3934E</w:t>
      </w:r>
    </w:p>
    <w:p w:rsidR="00364F44" w:rsidRPr="00220DDC" w:rsidRDefault="00364F44" w:rsidP="00364F44">
      <w:pPr>
        <w:spacing w:before="240" w:line="276" w:lineRule="auto"/>
        <w:ind w:right="305"/>
        <w:jc w:val="both"/>
        <w:rPr>
          <w:rFonts w:ascii="Arial" w:hAnsi="Arial" w:cs="Arial"/>
          <w:b/>
          <w:sz w:val="32"/>
          <w:szCs w:val="32"/>
        </w:rPr>
      </w:pPr>
      <w:r w:rsidRPr="00392CCD">
        <w:rPr>
          <w:rFonts w:ascii="Arial" w:hAnsi="Arial" w:cs="Arial"/>
          <w:b/>
          <w:sz w:val="32"/>
          <w:szCs w:val="32"/>
        </w:rPr>
        <w:t>REPLY</w:t>
      </w:r>
    </w:p>
    <w:p w:rsidR="00364F44" w:rsidRPr="00392CCD" w:rsidRDefault="00364F44" w:rsidP="00364F44">
      <w:pPr>
        <w:spacing w:line="276" w:lineRule="auto"/>
        <w:ind w:left="270" w:hanging="270"/>
        <w:jc w:val="both"/>
        <w:rPr>
          <w:rFonts w:ascii="Arial" w:eastAsia="Times New Roman" w:hAnsi="Arial" w:cs="Arial"/>
          <w:b/>
          <w:bCs/>
          <w:i/>
          <w:iCs/>
          <w:sz w:val="32"/>
          <w:szCs w:val="32"/>
        </w:rPr>
      </w:pPr>
      <w:r w:rsidRPr="00392CCD">
        <w:rPr>
          <w:rFonts w:ascii="Arial" w:eastAsia="Times New Roman" w:hAnsi="Arial" w:cs="Arial"/>
          <w:sz w:val="32"/>
          <w:szCs w:val="32"/>
        </w:rPr>
        <w:t>(1) (</w:t>
      </w:r>
      <w:proofErr w:type="gramStart"/>
      <w:r w:rsidRPr="00392CCD">
        <w:rPr>
          <w:rFonts w:ascii="Arial" w:eastAsia="Times New Roman" w:hAnsi="Arial" w:cs="Arial"/>
          <w:sz w:val="32"/>
          <w:szCs w:val="32"/>
        </w:rPr>
        <w:t>a</w:t>
      </w:r>
      <w:proofErr w:type="gramEnd"/>
      <w:r w:rsidRPr="00392CCD">
        <w:rPr>
          <w:rFonts w:ascii="Arial" w:eastAsia="Times New Roman" w:hAnsi="Arial" w:cs="Arial"/>
          <w:sz w:val="32"/>
          <w:szCs w:val="32"/>
        </w:rPr>
        <w:t>) There is significant progress being made regarding the preparations.  The following is progress on key delivery areas.</w:t>
      </w:r>
    </w:p>
    <w:p w:rsidR="00364F44" w:rsidRPr="00392CCD" w:rsidRDefault="00364F44" w:rsidP="00364F44">
      <w:pPr>
        <w:pStyle w:val="ListParagraph"/>
        <w:numPr>
          <w:ilvl w:val="0"/>
          <w:numId w:val="1"/>
        </w:numPr>
        <w:spacing w:after="0"/>
        <w:jc w:val="both"/>
        <w:rPr>
          <w:rFonts w:eastAsia="Times New Roman" w:cs="Arial"/>
          <w:sz w:val="32"/>
          <w:szCs w:val="32"/>
        </w:rPr>
      </w:pPr>
      <w:r w:rsidRPr="00392CCD">
        <w:rPr>
          <w:rFonts w:eastAsia="Times New Roman" w:cs="Arial"/>
          <w:sz w:val="32"/>
          <w:szCs w:val="32"/>
        </w:rPr>
        <w:t>The venue and seating layout plans have been finalized.</w:t>
      </w:r>
    </w:p>
    <w:p w:rsidR="00364F44" w:rsidRPr="00392CCD" w:rsidRDefault="00364F44" w:rsidP="00364F44">
      <w:pPr>
        <w:pStyle w:val="ListParagraph"/>
        <w:numPr>
          <w:ilvl w:val="0"/>
          <w:numId w:val="1"/>
        </w:numPr>
        <w:spacing w:after="0"/>
        <w:jc w:val="both"/>
        <w:rPr>
          <w:rFonts w:eastAsia="Times New Roman" w:cs="Arial"/>
          <w:sz w:val="32"/>
          <w:szCs w:val="32"/>
        </w:rPr>
      </w:pPr>
      <w:r w:rsidRPr="00392CCD">
        <w:rPr>
          <w:rFonts w:eastAsia="Times New Roman" w:cs="Arial"/>
          <w:sz w:val="32"/>
          <w:szCs w:val="32"/>
        </w:rPr>
        <w:t>Training venues have been identified</w:t>
      </w:r>
    </w:p>
    <w:p w:rsidR="00364F44" w:rsidRPr="00392CCD" w:rsidRDefault="00364F44" w:rsidP="00364F44">
      <w:pPr>
        <w:pStyle w:val="ListParagraph"/>
        <w:numPr>
          <w:ilvl w:val="0"/>
          <w:numId w:val="1"/>
        </w:numPr>
        <w:spacing w:after="0"/>
        <w:jc w:val="both"/>
        <w:rPr>
          <w:rFonts w:eastAsia="Times New Roman" w:cs="Arial"/>
          <w:sz w:val="32"/>
          <w:szCs w:val="32"/>
        </w:rPr>
      </w:pPr>
      <w:r w:rsidRPr="00392CCD">
        <w:rPr>
          <w:rFonts w:eastAsia="Times New Roman" w:cs="Arial"/>
          <w:sz w:val="32"/>
          <w:szCs w:val="32"/>
        </w:rPr>
        <w:lastRenderedPageBreak/>
        <w:t>Accommodation plans for teams have been finalized</w:t>
      </w:r>
    </w:p>
    <w:p w:rsidR="00364F44" w:rsidRPr="00392CCD" w:rsidRDefault="00364F44" w:rsidP="00364F44">
      <w:pPr>
        <w:pStyle w:val="ListParagraph"/>
        <w:numPr>
          <w:ilvl w:val="0"/>
          <w:numId w:val="1"/>
        </w:numPr>
        <w:spacing w:after="0"/>
        <w:jc w:val="both"/>
        <w:rPr>
          <w:rFonts w:eastAsia="Times New Roman" w:cs="Arial"/>
          <w:sz w:val="32"/>
          <w:szCs w:val="32"/>
        </w:rPr>
      </w:pPr>
      <w:r w:rsidRPr="00392CCD">
        <w:rPr>
          <w:rFonts w:eastAsia="Times New Roman" w:cs="Arial"/>
          <w:sz w:val="32"/>
          <w:szCs w:val="32"/>
        </w:rPr>
        <w:t xml:space="preserve">Accreditation and security plans are progressing well with the assistance of State Security Agency and SAPS. </w:t>
      </w:r>
    </w:p>
    <w:p w:rsidR="00364F44" w:rsidRPr="00392CCD" w:rsidRDefault="00364F44" w:rsidP="00364F44">
      <w:pPr>
        <w:pStyle w:val="ListParagraph"/>
        <w:numPr>
          <w:ilvl w:val="0"/>
          <w:numId w:val="1"/>
        </w:numPr>
        <w:spacing w:after="160"/>
        <w:jc w:val="both"/>
        <w:rPr>
          <w:rFonts w:eastAsia="Times New Roman" w:cs="Arial"/>
          <w:sz w:val="32"/>
          <w:szCs w:val="32"/>
        </w:rPr>
      </w:pPr>
      <w:r w:rsidRPr="00392CCD">
        <w:rPr>
          <w:rFonts w:eastAsia="Times New Roman" w:cs="Arial"/>
          <w:sz w:val="32"/>
          <w:szCs w:val="32"/>
        </w:rPr>
        <w:t>The Travel agency has been appointed.</w:t>
      </w:r>
    </w:p>
    <w:p w:rsidR="00364F44" w:rsidRPr="00392CCD" w:rsidRDefault="00364F44" w:rsidP="00364F44">
      <w:pPr>
        <w:pStyle w:val="ListParagraph"/>
        <w:numPr>
          <w:ilvl w:val="0"/>
          <w:numId w:val="1"/>
        </w:numPr>
        <w:spacing w:after="160"/>
        <w:jc w:val="both"/>
        <w:rPr>
          <w:rFonts w:eastAsia="Times New Roman" w:cs="Arial"/>
          <w:sz w:val="32"/>
          <w:szCs w:val="32"/>
        </w:rPr>
      </w:pPr>
      <w:r w:rsidRPr="00392CCD">
        <w:rPr>
          <w:rFonts w:eastAsia="Times New Roman" w:cs="Arial"/>
          <w:sz w:val="32"/>
          <w:szCs w:val="32"/>
        </w:rPr>
        <w:t xml:space="preserve">Transport plans for teams will be finalized once the announcement has been made of qualified teams that will participate in the Netball World Cup 2023. </w:t>
      </w:r>
    </w:p>
    <w:p w:rsidR="00364F44" w:rsidRPr="00392CCD" w:rsidRDefault="00364F44" w:rsidP="00364F44">
      <w:pPr>
        <w:pStyle w:val="ListParagraph"/>
        <w:numPr>
          <w:ilvl w:val="0"/>
          <w:numId w:val="1"/>
        </w:numPr>
        <w:spacing w:after="160"/>
        <w:jc w:val="both"/>
        <w:rPr>
          <w:rFonts w:eastAsia="Times New Roman" w:cs="Arial"/>
          <w:sz w:val="32"/>
          <w:szCs w:val="32"/>
        </w:rPr>
      </w:pPr>
      <w:r w:rsidRPr="00392CCD">
        <w:rPr>
          <w:rFonts w:eastAsia="Times New Roman" w:cs="Arial"/>
          <w:sz w:val="32"/>
          <w:szCs w:val="32"/>
        </w:rPr>
        <w:t xml:space="preserve">A Marketing agency has been appointed and is finalizing the following plans: </w:t>
      </w:r>
    </w:p>
    <w:p w:rsidR="00364F44" w:rsidRPr="00392CCD" w:rsidRDefault="00364F44" w:rsidP="00364F44">
      <w:pPr>
        <w:pStyle w:val="ListParagraph"/>
        <w:numPr>
          <w:ilvl w:val="1"/>
          <w:numId w:val="2"/>
        </w:numPr>
        <w:spacing w:after="0"/>
        <w:jc w:val="both"/>
        <w:rPr>
          <w:rFonts w:eastAsia="Times New Roman" w:cs="Arial"/>
          <w:sz w:val="32"/>
          <w:szCs w:val="32"/>
        </w:rPr>
      </w:pPr>
      <w:r w:rsidRPr="00392CCD">
        <w:rPr>
          <w:rFonts w:eastAsia="Times New Roman" w:cs="Arial"/>
          <w:sz w:val="32"/>
          <w:szCs w:val="32"/>
        </w:rPr>
        <w:t xml:space="preserve">International </w:t>
      </w:r>
    </w:p>
    <w:p w:rsidR="00364F44" w:rsidRPr="00392CCD" w:rsidRDefault="00364F44" w:rsidP="00364F44">
      <w:pPr>
        <w:pStyle w:val="ListParagraph"/>
        <w:numPr>
          <w:ilvl w:val="1"/>
          <w:numId w:val="2"/>
        </w:numPr>
        <w:spacing w:after="0"/>
        <w:jc w:val="both"/>
        <w:rPr>
          <w:rFonts w:eastAsia="Times New Roman" w:cs="Arial"/>
          <w:sz w:val="32"/>
          <w:szCs w:val="32"/>
        </w:rPr>
      </w:pPr>
      <w:r w:rsidRPr="00392CCD">
        <w:rPr>
          <w:rFonts w:eastAsia="Times New Roman" w:cs="Arial"/>
          <w:sz w:val="32"/>
          <w:szCs w:val="32"/>
        </w:rPr>
        <w:t xml:space="preserve">Domestic and </w:t>
      </w:r>
    </w:p>
    <w:p w:rsidR="00364F44" w:rsidRPr="00392CCD" w:rsidRDefault="00364F44" w:rsidP="00364F44">
      <w:pPr>
        <w:pStyle w:val="ListParagraph"/>
        <w:numPr>
          <w:ilvl w:val="1"/>
          <w:numId w:val="2"/>
        </w:numPr>
        <w:spacing w:after="0"/>
        <w:jc w:val="both"/>
        <w:rPr>
          <w:rFonts w:eastAsia="Times New Roman" w:cs="Arial"/>
          <w:sz w:val="32"/>
          <w:szCs w:val="32"/>
        </w:rPr>
      </w:pPr>
      <w:r w:rsidRPr="00392CCD">
        <w:rPr>
          <w:rFonts w:eastAsia="Times New Roman" w:cs="Arial"/>
          <w:sz w:val="32"/>
          <w:szCs w:val="32"/>
        </w:rPr>
        <w:t xml:space="preserve">Public Relations plans </w:t>
      </w:r>
    </w:p>
    <w:p w:rsidR="00364F44" w:rsidRPr="00392CCD" w:rsidRDefault="00364F44" w:rsidP="00364F44">
      <w:pPr>
        <w:pStyle w:val="ListParagraph"/>
        <w:numPr>
          <w:ilvl w:val="0"/>
          <w:numId w:val="1"/>
        </w:numPr>
        <w:spacing w:after="0"/>
        <w:jc w:val="both"/>
        <w:rPr>
          <w:rFonts w:eastAsia="Times New Roman" w:cs="Arial"/>
          <w:sz w:val="32"/>
          <w:szCs w:val="32"/>
        </w:rPr>
      </w:pPr>
      <w:r w:rsidRPr="00392CCD">
        <w:rPr>
          <w:rFonts w:eastAsia="Times New Roman" w:cs="Arial"/>
          <w:sz w:val="32"/>
          <w:szCs w:val="32"/>
        </w:rPr>
        <w:t>The official ball has been revealed and named (</w:t>
      </w:r>
      <w:proofErr w:type="spellStart"/>
      <w:r w:rsidRPr="00392CCD">
        <w:rPr>
          <w:rFonts w:eastAsia="Times New Roman" w:cs="Arial"/>
          <w:sz w:val="32"/>
          <w:szCs w:val="32"/>
        </w:rPr>
        <w:t>Kganya</w:t>
      </w:r>
      <w:proofErr w:type="spellEnd"/>
      <w:r w:rsidRPr="00392CCD">
        <w:rPr>
          <w:rFonts w:eastAsia="Times New Roman" w:cs="Arial"/>
          <w:sz w:val="32"/>
          <w:szCs w:val="32"/>
        </w:rPr>
        <w:t>).</w:t>
      </w:r>
    </w:p>
    <w:p w:rsidR="00364F44" w:rsidRPr="00392CCD" w:rsidRDefault="00364F44" w:rsidP="00364F44">
      <w:pPr>
        <w:pStyle w:val="ListParagraph"/>
        <w:numPr>
          <w:ilvl w:val="0"/>
          <w:numId w:val="1"/>
        </w:numPr>
        <w:spacing w:after="0"/>
        <w:jc w:val="both"/>
        <w:rPr>
          <w:rFonts w:eastAsia="Times New Roman" w:cs="Arial"/>
          <w:sz w:val="32"/>
          <w:szCs w:val="32"/>
        </w:rPr>
      </w:pPr>
      <w:r w:rsidRPr="00392CCD">
        <w:rPr>
          <w:rFonts w:eastAsia="Times New Roman" w:cs="Arial"/>
          <w:sz w:val="32"/>
          <w:szCs w:val="32"/>
        </w:rPr>
        <w:t>Official Mascot (</w:t>
      </w:r>
      <w:proofErr w:type="spellStart"/>
      <w:r w:rsidRPr="00392CCD">
        <w:rPr>
          <w:rFonts w:eastAsia="Times New Roman" w:cs="Arial"/>
          <w:sz w:val="32"/>
          <w:szCs w:val="32"/>
        </w:rPr>
        <w:t>Letsatsi</w:t>
      </w:r>
      <w:proofErr w:type="spellEnd"/>
      <w:r w:rsidRPr="00392CCD">
        <w:rPr>
          <w:rFonts w:eastAsia="Times New Roman" w:cs="Arial"/>
          <w:sz w:val="32"/>
          <w:szCs w:val="32"/>
        </w:rPr>
        <w:t>) was launched at the Africa Regional Qualifiers in Pretoria.</w:t>
      </w:r>
    </w:p>
    <w:p w:rsidR="00364F44" w:rsidRPr="00392CCD" w:rsidRDefault="00364F44" w:rsidP="00364F44">
      <w:pPr>
        <w:pStyle w:val="ListParagraph"/>
        <w:numPr>
          <w:ilvl w:val="0"/>
          <w:numId w:val="1"/>
        </w:numPr>
        <w:spacing w:after="0"/>
        <w:jc w:val="both"/>
        <w:rPr>
          <w:rFonts w:eastAsia="Times New Roman" w:cs="Arial"/>
          <w:sz w:val="32"/>
          <w:szCs w:val="32"/>
        </w:rPr>
      </w:pPr>
      <w:r w:rsidRPr="00392CCD">
        <w:rPr>
          <w:rFonts w:eastAsia="Times New Roman" w:cs="Arial"/>
          <w:sz w:val="32"/>
          <w:szCs w:val="32"/>
        </w:rPr>
        <w:t>The Timing, Scoring and Result system has been procured and evaluated including the umpire alert system.</w:t>
      </w:r>
    </w:p>
    <w:p w:rsidR="00364F44" w:rsidRPr="00392CCD" w:rsidRDefault="00364F44" w:rsidP="00364F44">
      <w:pPr>
        <w:pStyle w:val="ListParagraph"/>
        <w:numPr>
          <w:ilvl w:val="0"/>
          <w:numId w:val="1"/>
        </w:numPr>
        <w:spacing w:after="0"/>
        <w:jc w:val="both"/>
        <w:rPr>
          <w:rFonts w:eastAsia="Times New Roman" w:cs="Arial"/>
          <w:sz w:val="32"/>
          <w:szCs w:val="32"/>
        </w:rPr>
      </w:pPr>
      <w:r w:rsidRPr="00392CCD">
        <w:rPr>
          <w:rFonts w:eastAsia="Times New Roman" w:cs="Arial"/>
          <w:sz w:val="32"/>
          <w:szCs w:val="32"/>
        </w:rPr>
        <w:t xml:space="preserve">The title and first tier sponsors have been secured. </w:t>
      </w:r>
    </w:p>
    <w:p w:rsidR="00364F44" w:rsidRPr="00392CCD" w:rsidRDefault="00364F44" w:rsidP="00364F44">
      <w:pPr>
        <w:pStyle w:val="ListParagraph"/>
        <w:numPr>
          <w:ilvl w:val="0"/>
          <w:numId w:val="1"/>
        </w:numPr>
        <w:spacing w:after="0"/>
        <w:jc w:val="both"/>
        <w:rPr>
          <w:rFonts w:eastAsia="Times New Roman" w:cs="Arial"/>
          <w:sz w:val="32"/>
          <w:szCs w:val="32"/>
        </w:rPr>
      </w:pPr>
      <w:r w:rsidRPr="00392CCD">
        <w:rPr>
          <w:rFonts w:eastAsia="Times New Roman" w:cs="Arial"/>
          <w:sz w:val="32"/>
          <w:szCs w:val="32"/>
        </w:rPr>
        <w:t xml:space="preserve">First phase of ticket sales will go on sale at the end of October 2022 which will be the hospitality and tour packages. </w:t>
      </w:r>
    </w:p>
    <w:p w:rsidR="00364F44" w:rsidRPr="00392CCD" w:rsidRDefault="00364F44" w:rsidP="00364F44">
      <w:pPr>
        <w:pStyle w:val="ListParagraph"/>
        <w:numPr>
          <w:ilvl w:val="0"/>
          <w:numId w:val="1"/>
        </w:numPr>
        <w:spacing w:after="0"/>
        <w:jc w:val="both"/>
        <w:rPr>
          <w:rFonts w:eastAsia="Times New Roman" w:cs="Arial"/>
          <w:sz w:val="32"/>
          <w:szCs w:val="32"/>
        </w:rPr>
      </w:pPr>
      <w:r w:rsidRPr="00392CCD">
        <w:rPr>
          <w:rFonts w:eastAsia="Times New Roman" w:cs="Arial"/>
          <w:sz w:val="32"/>
          <w:szCs w:val="32"/>
        </w:rPr>
        <w:t>The draw will take place in November 2022 after the conclusion of Regional Qualifiers.</w:t>
      </w:r>
    </w:p>
    <w:p w:rsidR="00364F44" w:rsidRPr="00392CCD" w:rsidRDefault="00364F44" w:rsidP="00364F44">
      <w:pPr>
        <w:pStyle w:val="ListParagraph"/>
        <w:numPr>
          <w:ilvl w:val="0"/>
          <w:numId w:val="1"/>
        </w:numPr>
        <w:spacing w:after="0"/>
        <w:jc w:val="both"/>
        <w:rPr>
          <w:rFonts w:eastAsia="Times New Roman" w:cs="Arial"/>
          <w:sz w:val="32"/>
          <w:szCs w:val="32"/>
        </w:rPr>
      </w:pPr>
      <w:r w:rsidRPr="00392CCD">
        <w:rPr>
          <w:rFonts w:eastAsia="Times New Roman" w:cs="Arial"/>
          <w:sz w:val="32"/>
          <w:szCs w:val="32"/>
        </w:rPr>
        <w:t xml:space="preserve">On the 25 May 2023 we will receive the Trophy in KZN and begin the trophy tour in all Provinces. </w:t>
      </w:r>
    </w:p>
    <w:p w:rsidR="00364F44" w:rsidRPr="00392CCD" w:rsidRDefault="00364F44" w:rsidP="00364F44">
      <w:pPr>
        <w:spacing w:line="276" w:lineRule="auto"/>
        <w:jc w:val="both"/>
        <w:rPr>
          <w:rFonts w:ascii="Arial" w:eastAsia="Times New Roman" w:hAnsi="Arial" w:cs="Arial"/>
          <w:sz w:val="32"/>
          <w:szCs w:val="32"/>
        </w:rPr>
      </w:pPr>
      <w:r w:rsidRPr="00392CCD">
        <w:rPr>
          <w:rFonts w:ascii="Arial" w:eastAsia="Times New Roman" w:hAnsi="Arial" w:cs="Arial"/>
          <w:sz w:val="32"/>
          <w:szCs w:val="32"/>
        </w:rPr>
        <w:t>(1) (b) The following are the financial implications of plans and preparations</w:t>
      </w:r>
    </w:p>
    <w:p w:rsidR="00364F44" w:rsidRPr="00392CCD" w:rsidRDefault="00364F44" w:rsidP="00364F44">
      <w:pPr>
        <w:spacing w:line="276" w:lineRule="auto"/>
        <w:ind w:left="405"/>
        <w:jc w:val="both"/>
        <w:rPr>
          <w:rFonts w:ascii="Arial" w:eastAsia="Times New Roman" w:hAnsi="Arial" w:cs="Arial"/>
          <w:sz w:val="32"/>
          <w:szCs w:val="32"/>
        </w:rPr>
      </w:pPr>
      <w:r w:rsidRPr="00392CCD">
        <w:rPr>
          <w:rFonts w:ascii="Arial" w:eastAsia="Times New Roman" w:hAnsi="Arial" w:cs="Arial"/>
          <w:bCs/>
          <w:sz w:val="32"/>
          <w:szCs w:val="32"/>
        </w:rPr>
        <w:t>Projected income</w:t>
      </w:r>
      <w:r w:rsidRPr="00392CCD">
        <w:rPr>
          <w:rFonts w:ascii="Arial" w:eastAsia="Times New Roman" w:hAnsi="Arial" w:cs="Arial"/>
          <w:sz w:val="32"/>
          <w:szCs w:val="32"/>
        </w:rPr>
        <w:t>:</w:t>
      </w:r>
    </w:p>
    <w:p w:rsidR="00364F44" w:rsidRPr="00392CCD" w:rsidRDefault="00364F44" w:rsidP="00364F44">
      <w:pPr>
        <w:pStyle w:val="ListParagraph"/>
        <w:numPr>
          <w:ilvl w:val="0"/>
          <w:numId w:val="3"/>
        </w:numPr>
        <w:spacing w:after="160"/>
        <w:jc w:val="both"/>
        <w:rPr>
          <w:rFonts w:eastAsia="Times New Roman" w:cs="Arial"/>
          <w:sz w:val="32"/>
          <w:szCs w:val="32"/>
        </w:rPr>
      </w:pPr>
      <w:r w:rsidRPr="00392CCD">
        <w:rPr>
          <w:rFonts w:eastAsia="Times New Roman" w:cs="Arial"/>
          <w:sz w:val="32"/>
          <w:szCs w:val="32"/>
        </w:rPr>
        <w:t>R196</w:t>
      </w:r>
      <w:proofErr w:type="gramStart"/>
      <w:r w:rsidRPr="00392CCD">
        <w:rPr>
          <w:rFonts w:eastAsia="Times New Roman" w:cs="Arial"/>
          <w:sz w:val="32"/>
          <w:szCs w:val="32"/>
        </w:rPr>
        <w:t>,673,798</w:t>
      </w:r>
      <w:proofErr w:type="gramEnd"/>
      <w:r w:rsidRPr="00392CCD">
        <w:rPr>
          <w:rFonts w:eastAsia="Times New Roman" w:cs="Arial"/>
          <w:sz w:val="32"/>
          <w:szCs w:val="32"/>
        </w:rPr>
        <w:t xml:space="preserve"> which is made up of Public Funding, Sponsorship, Ticketing, Broadcast, Merchandising, Accommodation and Other Income.</w:t>
      </w:r>
    </w:p>
    <w:p w:rsidR="00364F44" w:rsidRPr="00392CCD" w:rsidRDefault="00364F44" w:rsidP="00364F44">
      <w:pPr>
        <w:pStyle w:val="ListParagraph"/>
        <w:numPr>
          <w:ilvl w:val="0"/>
          <w:numId w:val="3"/>
        </w:numPr>
        <w:spacing w:after="160"/>
        <w:jc w:val="both"/>
        <w:rPr>
          <w:rFonts w:eastAsia="Times New Roman" w:cs="Arial"/>
          <w:sz w:val="32"/>
          <w:szCs w:val="32"/>
        </w:rPr>
      </w:pPr>
      <w:r w:rsidRPr="00392CCD">
        <w:rPr>
          <w:rFonts w:eastAsia="Times New Roman" w:cs="Arial"/>
          <w:sz w:val="32"/>
          <w:szCs w:val="32"/>
        </w:rPr>
        <w:t xml:space="preserve">Projected Expenditure: </w:t>
      </w:r>
    </w:p>
    <w:p w:rsidR="00364F44" w:rsidRPr="00392CCD" w:rsidRDefault="00364F44" w:rsidP="00364F44">
      <w:pPr>
        <w:pStyle w:val="ListParagraph"/>
        <w:numPr>
          <w:ilvl w:val="0"/>
          <w:numId w:val="3"/>
        </w:numPr>
        <w:spacing w:after="160"/>
        <w:jc w:val="both"/>
        <w:rPr>
          <w:rFonts w:eastAsia="Times New Roman" w:cs="Arial"/>
          <w:sz w:val="32"/>
          <w:szCs w:val="32"/>
        </w:rPr>
      </w:pPr>
      <w:r w:rsidRPr="00392CCD">
        <w:rPr>
          <w:rFonts w:eastAsia="Times New Roman" w:cs="Arial"/>
          <w:sz w:val="32"/>
          <w:szCs w:val="32"/>
        </w:rPr>
        <w:t>R189</w:t>
      </w:r>
      <w:proofErr w:type="gramStart"/>
      <w:r w:rsidRPr="00392CCD">
        <w:rPr>
          <w:rFonts w:eastAsia="Times New Roman" w:cs="Arial"/>
          <w:sz w:val="32"/>
          <w:szCs w:val="32"/>
        </w:rPr>
        <w:t>,867,110</w:t>
      </w:r>
      <w:proofErr w:type="gramEnd"/>
      <w:r w:rsidRPr="00392CCD">
        <w:rPr>
          <w:rFonts w:eastAsia="Times New Roman" w:cs="Arial"/>
          <w:sz w:val="32"/>
          <w:szCs w:val="32"/>
        </w:rPr>
        <w:t xml:space="preserve"> which is made up of Business Operations, Tournament Operations, Workforce costs, Legacy costs and Hosting Fees to World Netball.</w:t>
      </w:r>
    </w:p>
    <w:p w:rsidR="00364F44" w:rsidRPr="00392CCD" w:rsidRDefault="00364F44" w:rsidP="00364F44">
      <w:pPr>
        <w:spacing w:line="276" w:lineRule="auto"/>
        <w:ind w:firstLine="405"/>
        <w:jc w:val="both"/>
        <w:rPr>
          <w:rFonts w:ascii="Arial" w:eastAsia="Times New Roman" w:hAnsi="Arial" w:cs="Arial"/>
          <w:sz w:val="32"/>
          <w:szCs w:val="32"/>
        </w:rPr>
      </w:pPr>
      <w:r w:rsidRPr="00392CCD">
        <w:rPr>
          <w:rFonts w:ascii="Arial" w:eastAsia="Times New Roman" w:hAnsi="Arial" w:cs="Arial"/>
          <w:sz w:val="32"/>
          <w:szCs w:val="32"/>
        </w:rPr>
        <w:t xml:space="preserve">Profit / Deficit:  </w:t>
      </w:r>
    </w:p>
    <w:p w:rsidR="00364F44" w:rsidRPr="00220DDC" w:rsidRDefault="00364F44" w:rsidP="00364F44">
      <w:pPr>
        <w:pStyle w:val="ListParagraph"/>
        <w:numPr>
          <w:ilvl w:val="0"/>
          <w:numId w:val="4"/>
        </w:numPr>
        <w:spacing w:after="160"/>
        <w:jc w:val="both"/>
        <w:rPr>
          <w:rFonts w:eastAsia="Times New Roman" w:cs="Arial"/>
          <w:sz w:val="32"/>
          <w:szCs w:val="32"/>
        </w:rPr>
      </w:pPr>
      <w:r w:rsidRPr="00392CCD">
        <w:rPr>
          <w:rFonts w:eastAsia="Times New Roman" w:cs="Arial"/>
          <w:sz w:val="32"/>
          <w:szCs w:val="32"/>
        </w:rPr>
        <w:t xml:space="preserve">Currently NWC23 projects a profit of R7,414,017 against an original deficit budget of (R30,245,756) </w:t>
      </w:r>
    </w:p>
    <w:p w:rsidR="00364F44" w:rsidRPr="00392CCD" w:rsidRDefault="00364F44" w:rsidP="00364F44">
      <w:pPr>
        <w:spacing w:line="276" w:lineRule="auto"/>
        <w:ind w:left="270" w:hanging="270"/>
        <w:jc w:val="both"/>
        <w:rPr>
          <w:rFonts w:ascii="Arial" w:eastAsia="Times New Roman" w:hAnsi="Arial" w:cs="Arial"/>
          <w:sz w:val="32"/>
          <w:szCs w:val="32"/>
        </w:rPr>
      </w:pPr>
      <w:proofErr w:type="gramStart"/>
      <w:r w:rsidRPr="00392CCD">
        <w:rPr>
          <w:rFonts w:ascii="Arial" w:eastAsia="Times New Roman" w:hAnsi="Arial" w:cs="Arial"/>
          <w:sz w:val="32"/>
          <w:szCs w:val="32"/>
        </w:rPr>
        <w:t>2)(</w:t>
      </w:r>
      <w:proofErr w:type="gramEnd"/>
      <w:r w:rsidRPr="00392CCD">
        <w:rPr>
          <w:rFonts w:ascii="Arial" w:eastAsia="Times New Roman" w:hAnsi="Arial" w:cs="Arial"/>
          <w:sz w:val="32"/>
          <w:szCs w:val="32"/>
        </w:rPr>
        <w:t xml:space="preserve">a) Yes, the Department is offering financial assistance to Netball South Africa.  As part of the annual grant Netball Ball identifies areas that require support.  (b) As part of growing netball and making the national team competitive the Department is implementing the legacy </w:t>
      </w:r>
      <w:proofErr w:type="spellStart"/>
      <w:r w:rsidRPr="00392CCD">
        <w:rPr>
          <w:rFonts w:ascii="Arial" w:eastAsia="Times New Roman" w:hAnsi="Arial" w:cs="Arial"/>
          <w:sz w:val="32"/>
          <w:szCs w:val="32"/>
        </w:rPr>
        <w:t>programme</w:t>
      </w:r>
      <w:proofErr w:type="spellEnd"/>
      <w:r w:rsidRPr="00392CCD">
        <w:rPr>
          <w:rFonts w:ascii="Arial" w:eastAsia="Times New Roman" w:hAnsi="Arial" w:cs="Arial"/>
          <w:sz w:val="32"/>
          <w:szCs w:val="32"/>
        </w:rPr>
        <w:t xml:space="preserve">.  Key element of the legacy </w:t>
      </w:r>
      <w:proofErr w:type="spellStart"/>
      <w:r w:rsidRPr="00392CCD">
        <w:rPr>
          <w:rFonts w:ascii="Arial" w:eastAsia="Times New Roman" w:hAnsi="Arial" w:cs="Arial"/>
          <w:sz w:val="32"/>
          <w:szCs w:val="32"/>
        </w:rPr>
        <w:t>programme</w:t>
      </w:r>
      <w:proofErr w:type="spellEnd"/>
      <w:r w:rsidRPr="00392CCD">
        <w:rPr>
          <w:rFonts w:ascii="Arial" w:eastAsia="Times New Roman" w:hAnsi="Arial" w:cs="Arial"/>
          <w:sz w:val="32"/>
          <w:szCs w:val="32"/>
        </w:rPr>
        <w:t xml:space="preserve"> is the roll-out of the netball courts in schools.</w:t>
      </w:r>
    </w:p>
    <w:p w:rsidR="00364F44" w:rsidRPr="00392CCD" w:rsidRDefault="00364F44" w:rsidP="00364F44">
      <w:pPr>
        <w:spacing w:line="276" w:lineRule="auto"/>
        <w:ind w:left="270" w:hanging="270"/>
        <w:jc w:val="both"/>
        <w:rPr>
          <w:rFonts w:ascii="Arial" w:eastAsia="Times New Roman" w:hAnsi="Arial" w:cs="Arial"/>
          <w:sz w:val="32"/>
          <w:szCs w:val="32"/>
        </w:rPr>
      </w:pPr>
      <w:r w:rsidRPr="00392CCD">
        <w:rPr>
          <w:rFonts w:ascii="Arial" w:eastAsia="Times New Roman" w:hAnsi="Arial" w:cs="Arial"/>
          <w:sz w:val="32"/>
          <w:szCs w:val="32"/>
        </w:rPr>
        <w:t xml:space="preserve">(3) Various netball specific and sport specific events are being used to promote the 2023 Netball World Cup.  These include but are not limited to the Quad series which involves Australia, England, and New Zealand to encourage sports tourism which will be held in Cape Town. The Spar Diamond challenge which will be held in Durban involving Scotland and Zimbabwe will also be used to promote Sport Tourism. </w:t>
      </w:r>
    </w:p>
    <w:p w:rsidR="00364F44" w:rsidRPr="00392CCD" w:rsidRDefault="00364F44" w:rsidP="00364F44">
      <w:pPr>
        <w:spacing w:line="276" w:lineRule="auto"/>
        <w:ind w:left="270"/>
        <w:jc w:val="both"/>
        <w:rPr>
          <w:rFonts w:ascii="Arial" w:eastAsia="Times New Roman" w:hAnsi="Arial" w:cs="Arial"/>
          <w:sz w:val="32"/>
          <w:szCs w:val="32"/>
        </w:rPr>
      </w:pPr>
      <w:r w:rsidRPr="00392CCD">
        <w:rPr>
          <w:rFonts w:ascii="Arial" w:eastAsia="Times New Roman" w:hAnsi="Arial" w:cs="Arial"/>
          <w:sz w:val="32"/>
          <w:szCs w:val="32"/>
        </w:rPr>
        <w:t xml:space="preserve">The Trophy tour will take place in all provinces therefore generating domestic </w:t>
      </w:r>
      <w:r>
        <w:rPr>
          <w:rFonts w:ascii="Arial" w:eastAsia="Times New Roman" w:hAnsi="Arial" w:cs="Arial"/>
          <w:sz w:val="32"/>
          <w:szCs w:val="32"/>
        </w:rPr>
        <w:t xml:space="preserve">interest and domestic tourism. </w:t>
      </w:r>
      <w:r w:rsidRPr="00392CCD">
        <w:rPr>
          <w:rFonts w:ascii="Arial" w:eastAsia="Times New Roman" w:hAnsi="Arial" w:cs="Arial"/>
          <w:sz w:val="32"/>
          <w:szCs w:val="32"/>
        </w:rPr>
        <w:t>The broadcasting plan involves a thirty second tourism video, which will be played at the beginning of each live broadcast at various build up competitions.  There is strong collaboration with Tourism South Africa to effectively encourage sports tourism.</w:t>
      </w:r>
    </w:p>
    <w:p w:rsidR="00364F44" w:rsidRPr="00392CCD" w:rsidRDefault="00364F44" w:rsidP="00364F44">
      <w:pPr>
        <w:spacing w:line="276" w:lineRule="auto"/>
        <w:ind w:left="270"/>
        <w:jc w:val="both"/>
        <w:rPr>
          <w:rFonts w:ascii="Arial" w:eastAsia="Times New Roman" w:hAnsi="Arial" w:cs="Arial"/>
          <w:sz w:val="32"/>
          <w:szCs w:val="32"/>
        </w:rPr>
      </w:pPr>
      <w:r w:rsidRPr="00392CCD">
        <w:rPr>
          <w:rFonts w:ascii="Arial" w:eastAsia="Times New Roman" w:hAnsi="Arial" w:cs="Arial"/>
          <w:sz w:val="32"/>
          <w:szCs w:val="32"/>
        </w:rPr>
        <w:t>The broadcast partners have committed to give the Host City / Country a sixty second video at the start of each match during the World Cup2023 which will be broadcasted to the global audience to promote tourism to the country beyond the World Cup.</w:t>
      </w:r>
    </w:p>
    <w:p w:rsidR="00364F44" w:rsidRPr="00392CCD" w:rsidRDefault="00364F44" w:rsidP="00364F44">
      <w:pPr>
        <w:spacing w:line="276" w:lineRule="auto"/>
        <w:ind w:left="270" w:hanging="270"/>
        <w:jc w:val="both"/>
        <w:rPr>
          <w:rFonts w:ascii="Arial" w:eastAsia="Times New Roman" w:hAnsi="Arial" w:cs="Arial"/>
          <w:sz w:val="32"/>
          <w:szCs w:val="32"/>
        </w:rPr>
      </w:pPr>
      <w:r w:rsidRPr="00392CCD">
        <w:rPr>
          <w:rFonts w:ascii="Arial" w:eastAsia="Times New Roman" w:hAnsi="Arial" w:cs="Arial"/>
          <w:sz w:val="32"/>
          <w:szCs w:val="32"/>
        </w:rPr>
        <w:t>(4). A sustainability village will be set up by South African Tourism at the venue whi</w:t>
      </w:r>
      <w:r>
        <w:rPr>
          <w:rFonts w:ascii="Arial" w:eastAsia="Times New Roman" w:hAnsi="Arial" w:cs="Arial"/>
          <w:sz w:val="32"/>
          <w:szCs w:val="32"/>
        </w:rPr>
        <w:t>ch will promote local crafters.</w:t>
      </w:r>
      <w:r w:rsidRPr="00392CCD">
        <w:rPr>
          <w:rFonts w:ascii="Arial" w:eastAsia="Times New Roman" w:hAnsi="Arial" w:cs="Arial"/>
          <w:sz w:val="32"/>
          <w:szCs w:val="32"/>
        </w:rPr>
        <w:t xml:space="preserve"> Cultural performances will be included throughout the event commencing with the showcasing of South African Arts Culture during the Openi</w:t>
      </w:r>
      <w:r>
        <w:rPr>
          <w:rFonts w:ascii="Arial" w:eastAsia="Times New Roman" w:hAnsi="Arial" w:cs="Arial"/>
          <w:sz w:val="32"/>
          <w:szCs w:val="32"/>
        </w:rPr>
        <w:t xml:space="preserve">ng and the Closing ceremonies. </w:t>
      </w:r>
      <w:r w:rsidRPr="00392CCD">
        <w:rPr>
          <w:rFonts w:ascii="Arial" w:eastAsia="Times New Roman" w:hAnsi="Arial" w:cs="Arial"/>
          <w:sz w:val="32"/>
          <w:szCs w:val="32"/>
        </w:rPr>
        <w:t xml:space="preserve">The Western Cape Province has also translated the Netball Rule book to IsiXhosa.  This contributes to social inclusion, promotes indigenous language and access to the sport in the first language. </w:t>
      </w:r>
    </w:p>
    <w:p w:rsidR="00364F44" w:rsidRPr="00392CCD" w:rsidRDefault="00364F44" w:rsidP="00364F44">
      <w:pPr>
        <w:spacing w:line="276" w:lineRule="auto"/>
        <w:ind w:left="270" w:hanging="270"/>
        <w:jc w:val="both"/>
        <w:rPr>
          <w:rFonts w:ascii="Arial" w:eastAsia="Times New Roman" w:hAnsi="Arial" w:cs="Arial"/>
          <w:sz w:val="32"/>
          <w:szCs w:val="32"/>
        </w:rPr>
      </w:pPr>
    </w:p>
    <w:p w:rsidR="00364F44" w:rsidRPr="00392CCD" w:rsidRDefault="00364F44" w:rsidP="00364F44">
      <w:pPr>
        <w:spacing w:line="276" w:lineRule="auto"/>
        <w:jc w:val="both"/>
        <w:rPr>
          <w:rFonts w:ascii="Arial" w:eastAsia="Times New Roman" w:hAnsi="Arial" w:cs="Arial"/>
          <w:sz w:val="32"/>
          <w:szCs w:val="32"/>
        </w:rPr>
      </w:pPr>
      <w:r w:rsidRPr="00392CCD">
        <w:rPr>
          <w:rFonts w:ascii="Arial" w:eastAsia="Times New Roman" w:hAnsi="Arial" w:cs="Arial"/>
          <w:sz w:val="32"/>
          <w:szCs w:val="32"/>
        </w:rPr>
        <w:t xml:space="preserve">(5) The Department of Tourism is one of the Departments that are part of the Inter-Ministerial Committee on </w:t>
      </w:r>
      <w:r>
        <w:rPr>
          <w:rFonts w:ascii="Arial" w:eastAsia="Times New Roman" w:hAnsi="Arial" w:cs="Arial"/>
          <w:sz w:val="32"/>
          <w:szCs w:val="32"/>
        </w:rPr>
        <w:t>NWC2023 as approved by Cabinet.</w:t>
      </w:r>
      <w:r w:rsidRPr="00392CCD">
        <w:rPr>
          <w:rFonts w:ascii="Arial" w:eastAsia="Times New Roman" w:hAnsi="Arial" w:cs="Arial"/>
          <w:sz w:val="32"/>
          <w:szCs w:val="32"/>
        </w:rPr>
        <w:t xml:space="preserve"> The Department of Tourism through Tourism SA are key in amplifying and promoting the World Cup in all missions abroad.  South African Tourism will assist the appointed ticketing agency with the promotion and marketing of travel packages for the NWC 2023 and quality assure the packages for teams and visitors.</w:t>
      </w:r>
    </w:p>
    <w:p w:rsidR="00364F44" w:rsidRDefault="00364F44" w:rsidP="00364F44">
      <w:pPr>
        <w:spacing w:line="276" w:lineRule="auto"/>
        <w:rPr>
          <w:rFonts w:ascii="Arial" w:hAnsi="Arial" w:cs="Arial"/>
          <w:sz w:val="32"/>
          <w:szCs w:val="32"/>
        </w:rPr>
      </w:pPr>
    </w:p>
    <w:p w:rsidR="00364F44" w:rsidRDefault="00364F44" w:rsidP="00364F44">
      <w:pPr>
        <w:spacing w:line="276" w:lineRule="auto"/>
        <w:rPr>
          <w:rFonts w:ascii="Arial" w:hAnsi="Arial" w:cs="Arial"/>
          <w:sz w:val="32"/>
          <w:szCs w:val="32"/>
        </w:rPr>
      </w:pPr>
    </w:p>
    <w:p w:rsidR="00364F44" w:rsidRDefault="00364F44" w:rsidP="00364F44">
      <w:pPr>
        <w:spacing w:line="276" w:lineRule="auto"/>
        <w:rPr>
          <w:rFonts w:ascii="Arial" w:hAnsi="Arial" w:cs="Arial"/>
          <w:sz w:val="32"/>
          <w:szCs w:val="32"/>
        </w:rPr>
      </w:pPr>
    </w:p>
    <w:p w:rsidR="00364F44" w:rsidRPr="00392CCD" w:rsidRDefault="00364F44" w:rsidP="00364F44">
      <w:pPr>
        <w:spacing w:line="276" w:lineRule="auto"/>
        <w:rPr>
          <w:rFonts w:ascii="Arial" w:hAnsi="Arial" w:cs="Arial"/>
          <w:sz w:val="32"/>
          <w:szCs w:val="32"/>
        </w:rPr>
      </w:pPr>
    </w:p>
    <w:p w:rsidR="006A33F5" w:rsidRDefault="00794F66"/>
    <w:sectPr w:rsidR="006A33F5" w:rsidSect="007828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38F"/>
    <w:multiLevelType w:val="hybridMultilevel"/>
    <w:tmpl w:val="66A2BD4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D75548"/>
    <w:multiLevelType w:val="hybridMultilevel"/>
    <w:tmpl w:val="0248D8A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777412C"/>
    <w:multiLevelType w:val="hybridMultilevel"/>
    <w:tmpl w:val="097089B0"/>
    <w:lvl w:ilvl="0" w:tplc="0409001B">
      <w:start w:val="1"/>
      <w:numFmt w:val="low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C1BC5"/>
    <w:multiLevelType w:val="hybridMultilevel"/>
    <w:tmpl w:val="1EDA0F44"/>
    <w:lvl w:ilvl="0" w:tplc="0409001B">
      <w:start w:val="1"/>
      <w:numFmt w:val="lowerRoman"/>
      <w:lvlText w:val="%1."/>
      <w:lvlJc w:val="right"/>
      <w:pPr>
        <w:ind w:left="1125" w:hanging="360"/>
      </w:p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364F44"/>
    <w:rsid w:val="00364F44"/>
    <w:rsid w:val="00782889"/>
    <w:rsid w:val="00794F66"/>
    <w:rsid w:val="00BE5DFB"/>
    <w:rsid w:val="00E71420"/>
    <w:rsid w:val="00F3227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4F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64F44"/>
    <w:pPr>
      <w:spacing w:after="200" w:line="276" w:lineRule="auto"/>
      <w:ind w:left="720"/>
      <w:contextualSpacing/>
    </w:pPr>
    <w:rPr>
      <w:rFonts w:ascii="Arial" w:hAnsi="Arial"/>
      <w:sz w:val="18"/>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364F44"/>
    <w:rPr>
      <w:rFonts w:ascii="Arial" w:hAnsi="Arial"/>
      <w:sz w:val="18"/>
      <w:lang w:val="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2022-09-29T11:40:00Z</dcterms:created>
  <dcterms:modified xsi:type="dcterms:W3CDTF">2022-09-29T11:40:00Z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972d5d72-d4fd-4158-a115-a0cbd45203ba</vt:lpwstr>
  </property>
</Properties>
</file>