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61" w:rsidRPr="008D7CA7" w:rsidRDefault="002E7861" w:rsidP="008D7CA7">
      <w:pPr>
        <w:spacing w:after="0" w:line="360" w:lineRule="auto"/>
        <w:jc w:val="center"/>
        <w:rPr>
          <w:rFonts w:ascii="Arial" w:eastAsia="Calibri" w:hAnsi="Arial" w:cs="Arial"/>
          <w:b/>
          <w:sz w:val="24"/>
          <w:szCs w:val="24"/>
          <w:lang w:val="en-GB"/>
        </w:rPr>
      </w:pPr>
      <w:bookmarkStart w:id="0" w:name="_GoBack"/>
      <w:bookmarkEnd w:id="0"/>
      <w:r w:rsidRPr="008D7CA7">
        <w:rPr>
          <w:rFonts w:ascii="Arial" w:eastAsia="Calibri" w:hAnsi="Arial" w:cs="Arial"/>
          <w:b/>
          <w:sz w:val="24"/>
          <w:szCs w:val="24"/>
          <w:lang w:val="en-GB"/>
        </w:rPr>
        <w:t>NATIONAL ASSEMBLY</w:t>
      </w:r>
    </w:p>
    <w:p w:rsidR="002E7861" w:rsidRPr="008D7CA7" w:rsidRDefault="002E7861" w:rsidP="008D7CA7">
      <w:pPr>
        <w:tabs>
          <w:tab w:val="left" w:pos="432"/>
          <w:tab w:val="left" w:pos="864"/>
        </w:tabs>
        <w:spacing w:after="0" w:line="360" w:lineRule="auto"/>
        <w:jc w:val="center"/>
        <w:rPr>
          <w:rFonts w:ascii="Arial" w:eastAsia="Calibri" w:hAnsi="Arial" w:cs="Arial"/>
          <w:b/>
          <w:sz w:val="24"/>
          <w:szCs w:val="24"/>
          <w:lang w:val="en-GB"/>
        </w:rPr>
      </w:pPr>
      <w:r w:rsidRPr="008D7CA7">
        <w:rPr>
          <w:rFonts w:ascii="Arial" w:eastAsia="Calibri" w:hAnsi="Arial" w:cs="Arial"/>
          <w:b/>
          <w:sz w:val="24"/>
          <w:szCs w:val="24"/>
          <w:lang w:val="en-GB"/>
        </w:rPr>
        <w:t>QUESTIONS FOR WRITTEN REPLY</w:t>
      </w:r>
    </w:p>
    <w:p w:rsidR="002E7861" w:rsidRPr="008D7CA7" w:rsidRDefault="002E7861" w:rsidP="008D7CA7">
      <w:pPr>
        <w:tabs>
          <w:tab w:val="left" w:pos="432"/>
          <w:tab w:val="left" w:pos="864"/>
        </w:tabs>
        <w:spacing w:after="0" w:line="360" w:lineRule="auto"/>
        <w:jc w:val="center"/>
        <w:rPr>
          <w:rFonts w:ascii="Arial" w:eastAsia="Calibri" w:hAnsi="Arial" w:cs="Arial"/>
          <w:b/>
          <w:sz w:val="24"/>
          <w:szCs w:val="24"/>
          <w:lang w:val="en-GB"/>
        </w:rPr>
      </w:pPr>
      <w:r w:rsidRPr="008D7CA7">
        <w:rPr>
          <w:rFonts w:ascii="Arial" w:eastAsia="Calibri" w:hAnsi="Arial" w:cs="Arial"/>
          <w:b/>
          <w:sz w:val="24"/>
          <w:szCs w:val="24"/>
          <w:lang w:val="en-GB"/>
        </w:rPr>
        <w:t>FRIDAY, 6 MARCH 2020</w:t>
      </w:r>
    </w:p>
    <w:p w:rsidR="002E7861" w:rsidRPr="008D7CA7" w:rsidRDefault="002E7861" w:rsidP="008D7CA7">
      <w:pPr>
        <w:tabs>
          <w:tab w:val="left" w:pos="432"/>
          <w:tab w:val="left" w:pos="864"/>
        </w:tabs>
        <w:spacing w:after="0" w:line="360" w:lineRule="auto"/>
        <w:jc w:val="center"/>
        <w:rPr>
          <w:rFonts w:ascii="Arial" w:eastAsia="Calibri" w:hAnsi="Arial" w:cs="Arial"/>
          <w:b/>
          <w:sz w:val="24"/>
          <w:szCs w:val="24"/>
          <w:lang w:val="en-GB"/>
        </w:rPr>
      </w:pPr>
      <w:r w:rsidRPr="008D7CA7">
        <w:rPr>
          <w:rFonts w:ascii="Arial" w:eastAsia="Calibri" w:hAnsi="Arial" w:cs="Arial"/>
          <w:b/>
          <w:sz w:val="24"/>
          <w:szCs w:val="24"/>
          <w:lang w:val="en-GB"/>
        </w:rPr>
        <w:t>DUE DATE: 20 MARCH 2020</w:t>
      </w:r>
    </w:p>
    <w:p w:rsidR="002E7861" w:rsidRPr="008D7CA7" w:rsidRDefault="002E7861" w:rsidP="008D7CA7">
      <w:pPr>
        <w:spacing w:after="0" w:line="360" w:lineRule="auto"/>
        <w:ind w:left="720" w:hanging="720"/>
        <w:outlineLvl w:val="0"/>
        <w:rPr>
          <w:rFonts w:ascii="Arial" w:hAnsi="Arial" w:cs="Arial"/>
          <w:b/>
          <w:bCs/>
          <w:sz w:val="24"/>
          <w:szCs w:val="24"/>
          <w:lang w:val="en-GB"/>
        </w:rPr>
      </w:pPr>
    </w:p>
    <w:p w:rsidR="00C467F2" w:rsidRDefault="00C467F2" w:rsidP="008D7CA7">
      <w:pPr>
        <w:spacing w:after="0" w:line="360" w:lineRule="auto"/>
        <w:ind w:left="720" w:hanging="720"/>
        <w:outlineLvl w:val="0"/>
        <w:rPr>
          <w:rFonts w:ascii="Arial" w:eastAsia="Times New Roman" w:hAnsi="Arial" w:cs="Arial"/>
          <w:sz w:val="24"/>
          <w:szCs w:val="24"/>
          <w:lang w:val="en-US"/>
        </w:rPr>
      </w:pPr>
      <w:r w:rsidRPr="008D7CA7">
        <w:rPr>
          <w:rFonts w:ascii="Arial" w:hAnsi="Arial" w:cs="Arial"/>
          <w:b/>
          <w:bCs/>
          <w:sz w:val="24"/>
          <w:szCs w:val="24"/>
          <w:lang w:val="en-GB"/>
        </w:rPr>
        <w:t>321.</w:t>
      </w:r>
      <w:r w:rsidRPr="008D7CA7">
        <w:rPr>
          <w:rFonts w:ascii="Arial" w:hAnsi="Arial" w:cs="Arial"/>
          <w:b/>
          <w:bCs/>
          <w:sz w:val="24"/>
          <w:szCs w:val="24"/>
          <w:lang w:val="en-GB"/>
        </w:rPr>
        <w:tab/>
        <w:t>Mr G G Hill-Lewis (DA) to ask the President of the Republic</w:t>
      </w:r>
      <w:r w:rsidRPr="008D7CA7">
        <w:rPr>
          <w:rFonts w:ascii="Arial" w:hAnsi="Arial" w:cs="Arial"/>
          <w:b/>
          <w:bCs/>
          <w:sz w:val="24"/>
          <w:szCs w:val="24"/>
          <w:lang w:val="en-GB"/>
        </w:rPr>
        <w:fldChar w:fldCharType="begin"/>
      </w:r>
      <w:r w:rsidRPr="008D7CA7">
        <w:rPr>
          <w:rFonts w:ascii="Arial" w:hAnsi="Arial" w:cs="Arial"/>
          <w:sz w:val="24"/>
          <w:szCs w:val="24"/>
        </w:rPr>
        <w:instrText xml:space="preserve"> XE "</w:instrText>
      </w:r>
      <w:r w:rsidRPr="008D7CA7">
        <w:rPr>
          <w:rFonts w:ascii="Arial" w:hAnsi="Arial" w:cs="Arial"/>
          <w:b/>
          <w:bCs/>
          <w:sz w:val="24"/>
          <w:szCs w:val="24"/>
        </w:rPr>
        <w:instrText>President of the Republic</w:instrText>
      </w:r>
      <w:r w:rsidRPr="008D7CA7">
        <w:rPr>
          <w:rFonts w:ascii="Arial" w:hAnsi="Arial" w:cs="Arial"/>
          <w:sz w:val="24"/>
          <w:szCs w:val="24"/>
        </w:rPr>
        <w:instrText xml:space="preserve">" </w:instrText>
      </w:r>
      <w:r w:rsidRPr="008D7CA7">
        <w:rPr>
          <w:rFonts w:ascii="Arial" w:hAnsi="Arial" w:cs="Arial"/>
          <w:b/>
          <w:bCs/>
          <w:sz w:val="24"/>
          <w:szCs w:val="24"/>
          <w:lang w:val="en-GB"/>
        </w:rPr>
        <w:fldChar w:fldCharType="end"/>
      </w:r>
      <w:r w:rsidRPr="008D7CA7">
        <w:rPr>
          <w:rFonts w:ascii="Arial" w:hAnsi="Arial" w:cs="Arial"/>
          <w:b/>
          <w:bCs/>
          <w:sz w:val="24"/>
          <w:szCs w:val="24"/>
          <w:lang w:val="en-GB"/>
        </w:rPr>
        <w:t>:</w:t>
      </w:r>
      <w:r w:rsidRPr="008D7CA7">
        <w:rPr>
          <w:rFonts w:ascii="Arial" w:eastAsia="Times New Roman" w:hAnsi="Arial" w:cs="Arial"/>
          <w:sz w:val="24"/>
          <w:szCs w:val="24"/>
          <w:lang w:val="en-US"/>
        </w:rPr>
        <w:t xml:space="preserve"> </w:t>
      </w:r>
    </w:p>
    <w:p w:rsidR="008D7CA7" w:rsidRPr="008D7CA7" w:rsidRDefault="008D7CA7" w:rsidP="008D7CA7">
      <w:pPr>
        <w:spacing w:after="0" w:line="360" w:lineRule="auto"/>
        <w:ind w:left="720" w:hanging="720"/>
        <w:outlineLvl w:val="0"/>
        <w:rPr>
          <w:rFonts w:ascii="Arial" w:eastAsia="Times New Roman" w:hAnsi="Arial" w:cs="Arial"/>
          <w:sz w:val="24"/>
          <w:szCs w:val="24"/>
          <w:lang w:val="en-US"/>
        </w:rPr>
      </w:pPr>
    </w:p>
    <w:p w:rsidR="008D7CA7" w:rsidRDefault="00C467F2" w:rsidP="008D7CA7">
      <w:pPr>
        <w:spacing w:after="0" w:line="360" w:lineRule="auto"/>
        <w:ind w:left="709" w:firstLine="11"/>
        <w:rPr>
          <w:rFonts w:ascii="Arial" w:hAnsi="Arial" w:cs="Arial"/>
          <w:sz w:val="24"/>
          <w:szCs w:val="24"/>
        </w:rPr>
      </w:pPr>
      <w:r w:rsidRPr="008D7CA7">
        <w:rPr>
          <w:rFonts w:ascii="Arial" w:hAnsi="Arial" w:cs="Arial"/>
          <w:sz w:val="24"/>
          <w:szCs w:val="24"/>
        </w:rPr>
        <w:t>With reference to his statement in his State of the Nation Address on 13 February 2020, referring to inward direct investment, that projects with an investment value of R9 billion have already been completed and with regard to the 27 projects worth just over R250 billion that are in the implementation phase with more coming on stream in 2020, what is the (a)(i) nature of each project, (ii) investment value of each project and (iii) location of each project and (b) name of the investor in each case?</w:t>
      </w:r>
    </w:p>
    <w:p w:rsidR="008D7CA7" w:rsidRDefault="008D7CA7" w:rsidP="008D7CA7">
      <w:pPr>
        <w:spacing w:after="0" w:line="360" w:lineRule="auto"/>
        <w:ind w:left="709" w:firstLine="11"/>
        <w:rPr>
          <w:rFonts w:ascii="Arial" w:hAnsi="Arial" w:cs="Arial"/>
          <w:sz w:val="24"/>
          <w:szCs w:val="24"/>
        </w:rPr>
      </w:pPr>
    </w:p>
    <w:p w:rsidR="00C467F2" w:rsidRPr="008D7CA7" w:rsidRDefault="00C467F2" w:rsidP="008D7CA7">
      <w:pPr>
        <w:spacing w:after="0" w:line="360" w:lineRule="auto"/>
        <w:ind w:left="709" w:firstLine="11"/>
        <w:rPr>
          <w:rFonts w:ascii="Arial" w:hAnsi="Arial" w:cs="Arial"/>
          <w:sz w:val="24"/>
          <w:szCs w:val="24"/>
        </w:rPr>
      </w:pPr>
      <w:r w:rsidRPr="008D7CA7">
        <w:rPr>
          <w:rFonts w:ascii="Arial" w:hAnsi="Arial" w:cs="Arial"/>
          <w:sz w:val="24"/>
          <w:szCs w:val="24"/>
        </w:rPr>
        <w:t>NW475E</w:t>
      </w:r>
      <w:r w:rsidRPr="008D7CA7">
        <w:rPr>
          <w:rFonts w:ascii="Arial" w:eastAsia="Times New Roman" w:hAnsi="Arial" w:cs="Arial"/>
          <w:sz w:val="24"/>
          <w:szCs w:val="24"/>
          <w:lang w:val="en-US"/>
        </w:rPr>
        <w:t xml:space="preserve"> </w:t>
      </w:r>
    </w:p>
    <w:p w:rsidR="008D7CA7" w:rsidRDefault="008D7CA7" w:rsidP="008D7CA7">
      <w:pPr>
        <w:spacing w:after="0" w:line="360" w:lineRule="auto"/>
        <w:rPr>
          <w:rFonts w:ascii="Arial" w:hAnsi="Arial" w:cs="Arial"/>
          <w:b/>
          <w:sz w:val="24"/>
          <w:szCs w:val="24"/>
        </w:rPr>
      </w:pPr>
    </w:p>
    <w:p w:rsidR="00394500" w:rsidRPr="008D7CA7" w:rsidRDefault="00394500" w:rsidP="008D7CA7">
      <w:pPr>
        <w:spacing w:after="0" w:line="360" w:lineRule="auto"/>
        <w:rPr>
          <w:rFonts w:ascii="Arial" w:hAnsi="Arial" w:cs="Arial"/>
          <w:b/>
          <w:sz w:val="24"/>
          <w:szCs w:val="24"/>
        </w:rPr>
      </w:pPr>
      <w:r w:rsidRPr="008D7CA7">
        <w:rPr>
          <w:rFonts w:ascii="Arial" w:hAnsi="Arial" w:cs="Arial"/>
          <w:b/>
          <w:sz w:val="24"/>
          <w:szCs w:val="24"/>
        </w:rPr>
        <w:t>REPLY</w:t>
      </w:r>
    </w:p>
    <w:p w:rsidR="008D7CA7" w:rsidRDefault="008D7CA7" w:rsidP="008D7CA7">
      <w:pPr>
        <w:rPr>
          <w:rFonts w:ascii="Arial" w:hAnsi="Arial" w:cs="Arial"/>
          <w:b/>
          <w:sz w:val="24"/>
          <w:szCs w:val="24"/>
        </w:rPr>
      </w:pPr>
    </w:p>
    <w:p w:rsidR="008D7CA7" w:rsidRPr="008D7CA7" w:rsidRDefault="00394500" w:rsidP="008D7CA7">
      <w:pPr>
        <w:rPr>
          <w:rFonts w:ascii="Arial" w:hAnsi="Arial" w:cs="Arial"/>
          <w:b/>
          <w:sz w:val="24"/>
          <w:szCs w:val="24"/>
        </w:rPr>
      </w:pPr>
      <w:r w:rsidRPr="008D7CA7">
        <w:rPr>
          <w:rFonts w:ascii="Arial" w:hAnsi="Arial" w:cs="Arial"/>
          <w:b/>
          <w:sz w:val="24"/>
          <w:szCs w:val="24"/>
        </w:rPr>
        <w:t xml:space="preserve">Projects </w:t>
      </w:r>
      <w:r w:rsidR="008D7CA7">
        <w:rPr>
          <w:rFonts w:ascii="Arial" w:hAnsi="Arial" w:cs="Arial"/>
          <w:b/>
          <w:sz w:val="24"/>
          <w:szCs w:val="24"/>
        </w:rPr>
        <w:t>c</w:t>
      </w:r>
      <w:r w:rsidRPr="008D7CA7">
        <w:rPr>
          <w:rFonts w:ascii="Arial" w:hAnsi="Arial" w:cs="Arial"/>
          <w:b/>
          <w:sz w:val="24"/>
          <w:szCs w:val="24"/>
        </w:rPr>
        <w:t>ompleted</w:t>
      </w:r>
    </w:p>
    <w:tbl>
      <w:tblPr>
        <w:tblStyle w:val="TableGrid"/>
        <w:tblW w:w="9918" w:type="dxa"/>
        <w:tblLook w:val="04A0" w:firstRow="1" w:lastRow="0" w:firstColumn="1" w:lastColumn="0" w:noHBand="0" w:noVBand="1"/>
      </w:tblPr>
      <w:tblGrid>
        <w:gridCol w:w="483"/>
        <w:gridCol w:w="2064"/>
        <w:gridCol w:w="3260"/>
        <w:gridCol w:w="1985"/>
        <w:gridCol w:w="2126"/>
      </w:tblGrid>
      <w:tr w:rsidR="00394500" w:rsidRPr="008D7CA7" w:rsidTr="008D7CA7">
        <w:tc>
          <w:tcPr>
            <w:tcW w:w="483" w:type="dxa"/>
            <w:tcBorders>
              <w:top w:val="nil"/>
              <w:left w:val="nil"/>
            </w:tcBorders>
          </w:tcPr>
          <w:p w:rsidR="00394500" w:rsidRPr="008D7CA7" w:rsidRDefault="00394500" w:rsidP="000776D0">
            <w:pPr>
              <w:jc w:val="center"/>
              <w:rPr>
                <w:rFonts w:ascii="Arial" w:hAnsi="Arial" w:cs="Arial"/>
                <w:b/>
                <w:sz w:val="20"/>
                <w:szCs w:val="20"/>
              </w:rPr>
            </w:pPr>
          </w:p>
        </w:tc>
        <w:tc>
          <w:tcPr>
            <w:tcW w:w="2064" w:type="dxa"/>
          </w:tcPr>
          <w:p w:rsidR="00394500" w:rsidRPr="008D7CA7" w:rsidRDefault="00394500" w:rsidP="008D7CA7">
            <w:pPr>
              <w:rPr>
                <w:rFonts w:ascii="Arial" w:hAnsi="Arial" w:cs="Arial"/>
                <w:b/>
                <w:sz w:val="20"/>
                <w:szCs w:val="20"/>
              </w:rPr>
            </w:pPr>
            <w:r w:rsidRPr="008D7CA7">
              <w:rPr>
                <w:rFonts w:ascii="Arial" w:hAnsi="Arial" w:cs="Arial"/>
                <w:b/>
                <w:sz w:val="20"/>
                <w:szCs w:val="20"/>
              </w:rPr>
              <w:t>Company Name</w:t>
            </w:r>
          </w:p>
        </w:tc>
        <w:tc>
          <w:tcPr>
            <w:tcW w:w="3260" w:type="dxa"/>
          </w:tcPr>
          <w:p w:rsidR="00394500" w:rsidRPr="008D7CA7" w:rsidRDefault="00394500" w:rsidP="008D7CA7">
            <w:pPr>
              <w:rPr>
                <w:rFonts w:ascii="Arial" w:hAnsi="Arial" w:cs="Arial"/>
                <w:b/>
                <w:sz w:val="20"/>
                <w:szCs w:val="20"/>
              </w:rPr>
            </w:pPr>
            <w:r w:rsidRPr="008D7CA7">
              <w:rPr>
                <w:rFonts w:ascii="Arial" w:hAnsi="Arial" w:cs="Arial"/>
                <w:b/>
                <w:sz w:val="20"/>
                <w:szCs w:val="20"/>
              </w:rPr>
              <w:t>Nature of Project</w:t>
            </w:r>
          </w:p>
        </w:tc>
        <w:tc>
          <w:tcPr>
            <w:tcW w:w="1985" w:type="dxa"/>
          </w:tcPr>
          <w:p w:rsidR="00394500" w:rsidRPr="008D7CA7" w:rsidRDefault="00394500" w:rsidP="008D7CA7">
            <w:pPr>
              <w:rPr>
                <w:rFonts w:ascii="Arial" w:hAnsi="Arial" w:cs="Arial"/>
                <w:b/>
                <w:sz w:val="20"/>
                <w:szCs w:val="20"/>
              </w:rPr>
            </w:pPr>
            <w:r w:rsidRPr="008D7CA7">
              <w:rPr>
                <w:rFonts w:ascii="Arial" w:hAnsi="Arial" w:cs="Arial"/>
                <w:b/>
                <w:sz w:val="20"/>
                <w:szCs w:val="20"/>
              </w:rPr>
              <w:t>Project Value</w:t>
            </w:r>
          </w:p>
        </w:tc>
        <w:tc>
          <w:tcPr>
            <w:tcW w:w="2126" w:type="dxa"/>
          </w:tcPr>
          <w:p w:rsidR="00394500" w:rsidRPr="008D7CA7" w:rsidRDefault="00394500" w:rsidP="008D7CA7">
            <w:pPr>
              <w:rPr>
                <w:rFonts w:ascii="Arial" w:hAnsi="Arial" w:cs="Arial"/>
                <w:b/>
                <w:sz w:val="20"/>
                <w:szCs w:val="20"/>
              </w:rPr>
            </w:pPr>
            <w:r w:rsidRPr="008D7CA7">
              <w:rPr>
                <w:rFonts w:ascii="Arial" w:hAnsi="Arial" w:cs="Arial"/>
                <w:b/>
                <w:sz w:val="20"/>
                <w:szCs w:val="20"/>
              </w:rPr>
              <w:t>Location</w:t>
            </w:r>
          </w:p>
        </w:tc>
      </w:tr>
      <w:tr w:rsidR="008941F6" w:rsidRPr="008D7CA7" w:rsidTr="008D7CA7">
        <w:trPr>
          <w:trHeight w:val="544"/>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bCs/>
                <w:sz w:val="20"/>
                <w:szCs w:val="20"/>
                <w:lang w:val="en-US"/>
              </w:rPr>
              <w:t>1</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Aberdare Cables</w:t>
            </w:r>
          </w:p>
        </w:tc>
        <w:tc>
          <w:tcPr>
            <w:tcW w:w="3260" w:type="dxa"/>
            <w:hideMark/>
          </w:tcPr>
          <w:p w:rsidR="008941F6" w:rsidRPr="008D7CA7" w:rsidRDefault="008D7CA7" w:rsidP="008D7CA7">
            <w:pPr>
              <w:rPr>
                <w:rFonts w:ascii="Arial" w:hAnsi="Arial" w:cs="Arial"/>
                <w:sz w:val="20"/>
                <w:szCs w:val="20"/>
              </w:rPr>
            </w:pPr>
            <w:r>
              <w:rPr>
                <w:rFonts w:ascii="Arial" w:hAnsi="Arial" w:cs="Arial"/>
                <w:bCs/>
                <w:sz w:val="20"/>
                <w:szCs w:val="20"/>
                <w:lang w:val="en-US"/>
              </w:rPr>
              <w:t>C</w:t>
            </w:r>
            <w:r w:rsidR="008941F6" w:rsidRPr="008D7CA7">
              <w:rPr>
                <w:rFonts w:ascii="Arial" w:hAnsi="Arial" w:cs="Arial"/>
                <w:bCs/>
                <w:sz w:val="20"/>
                <w:szCs w:val="20"/>
                <w:lang w:val="en-US"/>
              </w:rPr>
              <w:t>able manufacturing plant</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lang w:val="en-US"/>
              </w:rPr>
              <w:t>R135,000,000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Port Elizabeth, Eastern Cape</w:t>
            </w:r>
          </w:p>
        </w:tc>
      </w:tr>
      <w:tr w:rsidR="008941F6" w:rsidRPr="008D7CA7" w:rsidTr="008D7CA7">
        <w:trPr>
          <w:trHeight w:val="723"/>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2</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Adcock Ingram</w:t>
            </w:r>
          </w:p>
        </w:tc>
        <w:tc>
          <w:tcPr>
            <w:tcW w:w="3260"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 xml:space="preserve">Sterile </w:t>
            </w:r>
            <w:r w:rsidR="008D7CA7" w:rsidRPr="008D7CA7">
              <w:rPr>
                <w:rFonts w:ascii="Arial" w:hAnsi="Arial" w:cs="Arial"/>
                <w:sz w:val="20"/>
                <w:szCs w:val="20"/>
                <w:lang w:val="en-GB"/>
              </w:rPr>
              <w:t>eye-drop manufacturing and packing facility</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R98,000,000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Clayville, Gauteng</w:t>
            </w:r>
          </w:p>
        </w:tc>
      </w:tr>
      <w:tr w:rsidR="008941F6" w:rsidRPr="008D7CA7" w:rsidTr="008D7CA7">
        <w:trPr>
          <w:trHeight w:val="538"/>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3</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Conlog</w:t>
            </w:r>
          </w:p>
        </w:tc>
        <w:tc>
          <w:tcPr>
            <w:tcW w:w="3260" w:type="dxa"/>
            <w:hideMark/>
          </w:tcPr>
          <w:p w:rsidR="008941F6" w:rsidRPr="008D7CA7" w:rsidRDefault="008D7CA7" w:rsidP="008D7CA7">
            <w:pPr>
              <w:rPr>
                <w:rFonts w:ascii="Arial" w:hAnsi="Arial" w:cs="Arial"/>
                <w:sz w:val="20"/>
                <w:szCs w:val="20"/>
              </w:rPr>
            </w:pPr>
            <w:r>
              <w:rPr>
                <w:rFonts w:ascii="Arial" w:hAnsi="Arial" w:cs="Arial"/>
                <w:sz w:val="20"/>
                <w:szCs w:val="20"/>
                <w:lang w:val="en-US"/>
              </w:rPr>
              <w:t>N</w:t>
            </w:r>
            <w:r w:rsidR="008941F6" w:rsidRPr="008D7CA7">
              <w:rPr>
                <w:rFonts w:ascii="Arial" w:hAnsi="Arial" w:cs="Arial"/>
                <w:sz w:val="20"/>
                <w:szCs w:val="20"/>
                <w:lang w:val="en-US"/>
              </w:rPr>
              <w:t>ew electronics manufacturing capacity</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lang w:val="en-US"/>
              </w:rPr>
              <w:t>R110,000,000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Dube Trade Port, KwaZulu</w:t>
            </w:r>
            <w:r w:rsidR="008D7CA7">
              <w:rPr>
                <w:rFonts w:ascii="Arial" w:hAnsi="Arial" w:cs="Arial"/>
                <w:sz w:val="20"/>
                <w:szCs w:val="20"/>
              </w:rPr>
              <w:t>-</w:t>
            </w:r>
            <w:r w:rsidRPr="008D7CA7">
              <w:rPr>
                <w:rFonts w:ascii="Arial" w:hAnsi="Arial" w:cs="Arial"/>
                <w:sz w:val="20"/>
                <w:szCs w:val="20"/>
              </w:rPr>
              <w:t>Natal</w:t>
            </w:r>
          </w:p>
        </w:tc>
      </w:tr>
      <w:tr w:rsidR="008941F6" w:rsidRPr="008D7CA7" w:rsidTr="008D7CA7">
        <w:trPr>
          <w:trHeight w:val="799"/>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4</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Hollard and Tokio Marine</w:t>
            </w:r>
          </w:p>
        </w:tc>
        <w:tc>
          <w:tcPr>
            <w:tcW w:w="3260" w:type="dxa"/>
            <w:hideMark/>
          </w:tcPr>
          <w:p w:rsidR="008941F6" w:rsidRPr="008D7CA7" w:rsidRDefault="008D7CA7" w:rsidP="008D7CA7">
            <w:pPr>
              <w:rPr>
                <w:rFonts w:ascii="Arial" w:hAnsi="Arial" w:cs="Arial"/>
                <w:sz w:val="20"/>
                <w:szCs w:val="20"/>
              </w:rPr>
            </w:pPr>
            <w:r>
              <w:rPr>
                <w:rFonts w:ascii="Arial" w:hAnsi="Arial" w:cs="Arial"/>
                <w:sz w:val="20"/>
                <w:szCs w:val="20"/>
                <w:lang w:val="en-US"/>
              </w:rPr>
              <w:t>Acquisition of</w:t>
            </w:r>
            <w:r w:rsidR="008941F6" w:rsidRPr="008D7CA7">
              <w:rPr>
                <w:rFonts w:ascii="Arial" w:hAnsi="Arial" w:cs="Arial"/>
                <w:sz w:val="20"/>
                <w:szCs w:val="20"/>
                <w:lang w:val="en-US"/>
              </w:rPr>
              <w:t xml:space="preserve"> Hollard Insurance Group SA and Hollard International</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R5,000,000,000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Johannesburg, Gauteng</w:t>
            </w:r>
          </w:p>
        </w:tc>
      </w:tr>
      <w:tr w:rsidR="008941F6" w:rsidRPr="008D7CA7" w:rsidTr="008D7CA7">
        <w:trPr>
          <w:trHeight w:val="799"/>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5</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In2Food</w:t>
            </w:r>
          </w:p>
        </w:tc>
        <w:tc>
          <w:tcPr>
            <w:tcW w:w="3260" w:type="dxa"/>
            <w:hideMark/>
          </w:tcPr>
          <w:p w:rsidR="008941F6" w:rsidRPr="008D7CA7" w:rsidRDefault="008D7CA7" w:rsidP="008D7CA7">
            <w:pPr>
              <w:rPr>
                <w:rFonts w:ascii="Arial" w:hAnsi="Arial" w:cs="Arial"/>
                <w:sz w:val="20"/>
                <w:szCs w:val="20"/>
              </w:rPr>
            </w:pPr>
            <w:r>
              <w:rPr>
                <w:rFonts w:ascii="Arial" w:hAnsi="Arial" w:cs="Arial"/>
                <w:sz w:val="20"/>
                <w:szCs w:val="20"/>
                <w:lang w:val="en-GB"/>
              </w:rPr>
              <w:t>C</w:t>
            </w:r>
            <w:r w:rsidR="008941F6" w:rsidRPr="008D7CA7">
              <w:rPr>
                <w:rFonts w:ascii="Arial" w:hAnsi="Arial" w:cs="Arial"/>
                <w:sz w:val="20"/>
                <w:szCs w:val="20"/>
                <w:lang w:val="en-GB"/>
              </w:rPr>
              <w:t>onstruction and operation of the largest food factory in the southern hemisphere</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R241,000,000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OR Tambo SEZ, Gauteng</w:t>
            </w:r>
          </w:p>
        </w:tc>
      </w:tr>
      <w:tr w:rsidR="008941F6" w:rsidRPr="008D7CA7" w:rsidTr="008D7CA7">
        <w:trPr>
          <w:trHeight w:val="1060"/>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6</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Komatsu</w:t>
            </w:r>
          </w:p>
        </w:tc>
        <w:tc>
          <w:tcPr>
            <w:tcW w:w="3260"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 xml:space="preserve">Establishing new parts distribution centre, </w:t>
            </w:r>
            <w:r w:rsidR="008D7CA7" w:rsidRPr="008D7CA7">
              <w:rPr>
                <w:rFonts w:ascii="Arial" w:hAnsi="Arial" w:cs="Arial"/>
                <w:sz w:val="20"/>
                <w:szCs w:val="20"/>
                <w:lang w:val="en-GB"/>
              </w:rPr>
              <w:t>headquarters, workshop, training centre and remanufacturing centre</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R985,000,000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Germiston, Gauteng</w:t>
            </w:r>
          </w:p>
        </w:tc>
      </w:tr>
      <w:tr w:rsidR="008941F6" w:rsidRPr="008D7CA7" w:rsidTr="008D7CA7">
        <w:trPr>
          <w:trHeight w:val="538"/>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7</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Proctor and Gamble</w:t>
            </w:r>
          </w:p>
        </w:tc>
        <w:tc>
          <w:tcPr>
            <w:tcW w:w="3260" w:type="dxa"/>
            <w:hideMark/>
          </w:tcPr>
          <w:p w:rsidR="008941F6" w:rsidRPr="008D7CA7" w:rsidRDefault="008D7CA7" w:rsidP="008D7CA7">
            <w:pPr>
              <w:rPr>
                <w:rFonts w:ascii="Arial" w:hAnsi="Arial" w:cs="Arial"/>
                <w:sz w:val="20"/>
                <w:szCs w:val="20"/>
              </w:rPr>
            </w:pPr>
            <w:r>
              <w:rPr>
                <w:rFonts w:ascii="Arial" w:hAnsi="Arial" w:cs="Arial"/>
                <w:sz w:val="20"/>
                <w:szCs w:val="20"/>
                <w:lang w:val="en-US"/>
              </w:rPr>
              <w:t>S</w:t>
            </w:r>
            <w:r w:rsidR="008941F6" w:rsidRPr="008D7CA7">
              <w:rPr>
                <w:rFonts w:ascii="Arial" w:hAnsi="Arial" w:cs="Arial"/>
                <w:sz w:val="20"/>
                <w:szCs w:val="20"/>
                <w:lang w:val="en-US"/>
              </w:rPr>
              <w:t>anitary pad and diaper manufacturing facilities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R300,000,000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Kempton Park, Gauteng</w:t>
            </w:r>
          </w:p>
        </w:tc>
      </w:tr>
      <w:tr w:rsidR="008941F6" w:rsidRPr="008D7CA7" w:rsidTr="00B10D46">
        <w:trPr>
          <w:trHeight w:val="841"/>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lastRenderedPageBreak/>
              <w:t>8</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Rexroth Bosch Company</w:t>
            </w:r>
          </w:p>
        </w:tc>
        <w:tc>
          <w:tcPr>
            <w:tcW w:w="3260"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 xml:space="preserve">New HQ building with production </w:t>
            </w:r>
            <w:r w:rsidR="008D7CA7">
              <w:rPr>
                <w:rFonts w:ascii="Arial" w:hAnsi="Arial" w:cs="Arial"/>
                <w:sz w:val="20"/>
                <w:szCs w:val="20"/>
              </w:rPr>
              <w:t xml:space="preserve">and </w:t>
            </w:r>
            <w:r w:rsidRPr="008D7CA7">
              <w:rPr>
                <w:rFonts w:ascii="Arial" w:hAnsi="Arial" w:cs="Arial"/>
                <w:sz w:val="20"/>
                <w:szCs w:val="20"/>
              </w:rPr>
              <w:t>warehouse facilities</w:t>
            </w:r>
            <w:r w:rsidR="00B10D46">
              <w:rPr>
                <w:rFonts w:ascii="Arial" w:hAnsi="Arial" w:cs="Arial"/>
                <w:sz w:val="20"/>
                <w:szCs w:val="20"/>
              </w:rPr>
              <w:t xml:space="preserve">, </w:t>
            </w:r>
            <w:r w:rsidRPr="008D7CA7">
              <w:rPr>
                <w:rFonts w:ascii="Arial" w:hAnsi="Arial" w:cs="Arial"/>
                <w:sz w:val="20"/>
                <w:szCs w:val="20"/>
              </w:rPr>
              <w:t xml:space="preserve">expansion of Bosch value chain </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Kempton Park, Gauteng</w:t>
            </w:r>
          </w:p>
        </w:tc>
      </w:tr>
      <w:tr w:rsidR="008941F6" w:rsidRPr="008D7CA7" w:rsidTr="008D7CA7">
        <w:trPr>
          <w:trHeight w:val="538"/>
        </w:trPr>
        <w:tc>
          <w:tcPr>
            <w:tcW w:w="483" w:type="dxa"/>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9</w:t>
            </w:r>
          </w:p>
        </w:tc>
        <w:tc>
          <w:tcPr>
            <w:tcW w:w="2064"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Sumitomo Rubber Industries</w:t>
            </w:r>
          </w:p>
        </w:tc>
        <w:tc>
          <w:tcPr>
            <w:tcW w:w="3260"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 xml:space="preserve">Manufacturing facility for </w:t>
            </w:r>
            <w:r w:rsidR="00B10D46" w:rsidRPr="008D7CA7">
              <w:rPr>
                <w:rFonts w:ascii="Arial" w:hAnsi="Arial" w:cs="Arial"/>
                <w:sz w:val="20"/>
                <w:szCs w:val="20"/>
                <w:lang w:val="en-GB"/>
              </w:rPr>
              <w:t>truck and bus radial</w:t>
            </w:r>
            <w:r w:rsidRPr="008D7CA7">
              <w:rPr>
                <w:rFonts w:ascii="Arial" w:hAnsi="Arial" w:cs="Arial"/>
                <w:sz w:val="20"/>
                <w:szCs w:val="20"/>
                <w:lang w:val="en-GB"/>
              </w:rPr>
              <w:t xml:space="preserve"> tyres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R970,000,000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Durban, KwaZulu</w:t>
            </w:r>
            <w:r w:rsidR="00B10D46">
              <w:rPr>
                <w:rFonts w:ascii="Arial" w:hAnsi="Arial" w:cs="Arial"/>
                <w:sz w:val="20"/>
                <w:szCs w:val="20"/>
                <w:lang w:val="en-US"/>
              </w:rPr>
              <w:t>-</w:t>
            </w:r>
            <w:r w:rsidRPr="008D7CA7">
              <w:rPr>
                <w:rFonts w:ascii="Arial" w:hAnsi="Arial" w:cs="Arial"/>
                <w:sz w:val="20"/>
                <w:szCs w:val="20"/>
                <w:lang w:val="en-US"/>
              </w:rPr>
              <w:t>Natal</w:t>
            </w:r>
          </w:p>
        </w:tc>
      </w:tr>
      <w:tr w:rsidR="008941F6" w:rsidRPr="008D7CA7" w:rsidTr="008D7CA7">
        <w:trPr>
          <w:trHeight w:val="482"/>
        </w:trPr>
        <w:tc>
          <w:tcPr>
            <w:tcW w:w="483" w:type="dxa"/>
            <w:tcBorders>
              <w:bottom w:val="single" w:sz="4" w:space="0" w:color="auto"/>
            </w:tcBorders>
            <w:hideMark/>
          </w:tcPr>
          <w:p w:rsidR="008941F6" w:rsidRPr="008D7CA7" w:rsidRDefault="008941F6" w:rsidP="000776D0">
            <w:pPr>
              <w:jc w:val="center"/>
              <w:rPr>
                <w:rFonts w:ascii="Arial" w:hAnsi="Arial" w:cs="Arial"/>
                <w:sz w:val="20"/>
                <w:szCs w:val="20"/>
              </w:rPr>
            </w:pPr>
            <w:r w:rsidRPr="008D7CA7">
              <w:rPr>
                <w:rFonts w:ascii="Arial" w:hAnsi="Arial" w:cs="Arial"/>
                <w:sz w:val="20"/>
                <w:szCs w:val="20"/>
                <w:lang w:val="en-US"/>
              </w:rPr>
              <w:t>10</w:t>
            </w:r>
          </w:p>
        </w:tc>
        <w:tc>
          <w:tcPr>
            <w:tcW w:w="2064" w:type="dxa"/>
            <w:tcBorders>
              <w:bottom w:val="single" w:sz="4" w:space="0" w:color="auto"/>
            </w:tcBorders>
            <w:hideMark/>
          </w:tcPr>
          <w:p w:rsidR="008941F6" w:rsidRPr="008D7CA7" w:rsidRDefault="008941F6" w:rsidP="008D7CA7">
            <w:pPr>
              <w:rPr>
                <w:rFonts w:ascii="Arial" w:hAnsi="Arial" w:cs="Arial"/>
                <w:sz w:val="20"/>
                <w:szCs w:val="20"/>
              </w:rPr>
            </w:pPr>
            <w:r w:rsidRPr="008D7CA7">
              <w:rPr>
                <w:rFonts w:ascii="Arial" w:hAnsi="Arial" w:cs="Arial"/>
                <w:sz w:val="20"/>
                <w:szCs w:val="20"/>
              </w:rPr>
              <w:t xml:space="preserve">Mara </w:t>
            </w:r>
          </w:p>
        </w:tc>
        <w:tc>
          <w:tcPr>
            <w:tcW w:w="3260"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 xml:space="preserve">Smart </w:t>
            </w:r>
            <w:r w:rsidR="00B10D46" w:rsidRPr="008D7CA7">
              <w:rPr>
                <w:rFonts w:ascii="Arial" w:hAnsi="Arial" w:cs="Arial"/>
                <w:sz w:val="20"/>
                <w:szCs w:val="20"/>
                <w:lang w:val="en-US"/>
              </w:rPr>
              <w:t>mobile phone manufacturing</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R1,500,000,000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Dube Trade Port, KwaZulu</w:t>
            </w:r>
            <w:r w:rsidR="00B10D46">
              <w:rPr>
                <w:rFonts w:ascii="Arial" w:hAnsi="Arial" w:cs="Arial"/>
                <w:sz w:val="20"/>
                <w:szCs w:val="20"/>
                <w:lang w:val="en-US"/>
              </w:rPr>
              <w:t>-</w:t>
            </w:r>
            <w:r w:rsidRPr="008D7CA7">
              <w:rPr>
                <w:rFonts w:ascii="Arial" w:hAnsi="Arial" w:cs="Arial"/>
                <w:sz w:val="20"/>
                <w:szCs w:val="20"/>
                <w:lang w:val="en-US"/>
              </w:rPr>
              <w:t>Natal</w:t>
            </w:r>
          </w:p>
        </w:tc>
      </w:tr>
      <w:tr w:rsidR="008941F6" w:rsidRPr="008D7CA7" w:rsidTr="008D7CA7">
        <w:trPr>
          <w:trHeight w:val="257"/>
        </w:trPr>
        <w:tc>
          <w:tcPr>
            <w:tcW w:w="483" w:type="dxa"/>
            <w:tcBorders>
              <w:left w:val="nil"/>
              <w:bottom w:val="nil"/>
              <w:right w:val="nil"/>
            </w:tcBorders>
            <w:hideMark/>
          </w:tcPr>
          <w:p w:rsidR="008941F6" w:rsidRPr="008D7CA7" w:rsidRDefault="008941F6" w:rsidP="000776D0">
            <w:pPr>
              <w:jc w:val="center"/>
              <w:rPr>
                <w:rFonts w:ascii="Arial" w:hAnsi="Arial" w:cs="Arial"/>
                <w:sz w:val="20"/>
                <w:szCs w:val="20"/>
              </w:rPr>
            </w:pPr>
          </w:p>
        </w:tc>
        <w:tc>
          <w:tcPr>
            <w:tcW w:w="2064" w:type="dxa"/>
            <w:tcBorders>
              <w:left w:val="nil"/>
              <w:bottom w:val="nil"/>
            </w:tcBorders>
            <w:hideMark/>
          </w:tcPr>
          <w:p w:rsidR="008941F6" w:rsidRPr="008D7CA7" w:rsidRDefault="008941F6" w:rsidP="008D7CA7">
            <w:pPr>
              <w:rPr>
                <w:rFonts w:ascii="Arial" w:hAnsi="Arial" w:cs="Arial"/>
                <w:sz w:val="20"/>
                <w:szCs w:val="20"/>
              </w:rPr>
            </w:pPr>
          </w:p>
        </w:tc>
        <w:tc>
          <w:tcPr>
            <w:tcW w:w="3260" w:type="dxa"/>
            <w:vAlign w:val="center"/>
            <w:hideMark/>
          </w:tcPr>
          <w:p w:rsidR="008941F6" w:rsidRPr="008D7CA7" w:rsidRDefault="008D7CA7" w:rsidP="008D7CA7">
            <w:pPr>
              <w:jc w:val="right"/>
              <w:rPr>
                <w:rFonts w:ascii="Arial" w:hAnsi="Arial" w:cs="Arial"/>
                <w:b/>
                <w:bCs/>
                <w:sz w:val="20"/>
                <w:szCs w:val="20"/>
              </w:rPr>
            </w:pPr>
            <w:r w:rsidRPr="008D7CA7">
              <w:rPr>
                <w:rFonts w:ascii="Arial" w:hAnsi="Arial" w:cs="Arial"/>
                <w:b/>
                <w:bCs/>
                <w:sz w:val="20"/>
                <w:szCs w:val="20"/>
              </w:rPr>
              <w:t>TOTAL</w:t>
            </w:r>
          </w:p>
        </w:tc>
        <w:tc>
          <w:tcPr>
            <w:tcW w:w="1985" w:type="dxa"/>
            <w:vAlign w:val="center"/>
            <w:hideMark/>
          </w:tcPr>
          <w:p w:rsidR="008941F6" w:rsidRPr="008D7CA7" w:rsidRDefault="008941F6" w:rsidP="008D7CA7">
            <w:pPr>
              <w:jc w:val="right"/>
              <w:rPr>
                <w:rFonts w:ascii="Arial" w:hAnsi="Arial" w:cs="Arial"/>
                <w:b/>
                <w:sz w:val="20"/>
                <w:szCs w:val="20"/>
              </w:rPr>
            </w:pPr>
            <w:r w:rsidRPr="008D7CA7">
              <w:rPr>
                <w:rFonts w:ascii="Arial" w:hAnsi="Arial" w:cs="Arial"/>
                <w:b/>
                <w:bCs/>
                <w:sz w:val="20"/>
                <w:szCs w:val="20"/>
                <w:lang w:val="en-US"/>
              </w:rPr>
              <w:t>R9,539,000,000</w:t>
            </w:r>
          </w:p>
        </w:tc>
        <w:tc>
          <w:tcPr>
            <w:tcW w:w="2126" w:type="dxa"/>
            <w:hideMark/>
          </w:tcPr>
          <w:p w:rsidR="008941F6" w:rsidRPr="008D7CA7" w:rsidRDefault="008941F6" w:rsidP="008D7CA7">
            <w:pPr>
              <w:rPr>
                <w:rFonts w:ascii="Arial" w:hAnsi="Arial" w:cs="Arial"/>
                <w:sz w:val="20"/>
                <w:szCs w:val="20"/>
              </w:rPr>
            </w:pPr>
          </w:p>
        </w:tc>
      </w:tr>
    </w:tbl>
    <w:p w:rsidR="008D7CA7" w:rsidRPr="008D7CA7" w:rsidRDefault="008D7CA7" w:rsidP="00394500">
      <w:pPr>
        <w:jc w:val="center"/>
        <w:rPr>
          <w:rFonts w:ascii="Arial" w:hAnsi="Arial" w:cs="Arial"/>
          <w:b/>
          <w:sz w:val="24"/>
          <w:szCs w:val="24"/>
        </w:rPr>
      </w:pPr>
    </w:p>
    <w:p w:rsidR="008941F6" w:rsidRPr="008D7CA7" w:rsidRDefault="008941F6" w:rsidP="008D7CA7">
      <w:pPr>
        <w:rPr>
          <w:rFonts w:ascii="Arial" w:hAnsi="Arial" w:cs="Arial"/>
          <w:b/>
          <w:sz w:val="24"/>
          <w:szCs w:val="24"/>
        </w:rPr>
      </w:pPr>
      <w:r w:rsidRPr="008D7CA7">
        <w:rPr>
          <w:rFonts w:ascii="Arial" w:hAnsi="Arial" w:cs="Arial"/>
          <w:b/>
          <w:sz w:val="24"/>
          <w:szCs w:val="24"/>
        </w:rPr>
        <w:t xml:space="preserve">Projects </w:t>
      </w:r>
      <w:r w:rsidR="00BD4723" w:rsidRPr="008D7CA7">
        <w:rPr>
          <w:rFonts w:ascii="Arial" w:hAnsi="Arial" w:cs="Arial"/>
          <w:b/>
          <w:sz w:val="24"/>
          <w:szCs w:val="24"/>
        </w:rPr>
        <w:t>u</w:t>
      </w:r>
      <w:r w:rsidRPr="008D7CA7">
        <w:rPr>
          <w:rFonts w:ascii="Arial" w:hAnsi="Arial" w:cs="Arial"/>
          <w:b/>
          <w:sz w:val="24"/>
          <w:szCs w:val="24"/>
        </w:rPr>
        <w:t xml:space="preserve">nder </w:t>
      </w:r>
      <w:r w:rsidR="008D7CA7">
        <w:rPr>
          <w:rFonts w:ascii="Arial" w:hAnsi="Arial" w:cs="Arial"/>
          <w:b/>
          <w:sz w:val="24"/>
          <w:szCs w:val="24"/>
        </w:rPr>
        <w:t>c</w:t>
      </w:r>
      <w:r w:rsidRPr="008D7CA7">
        <w:rPr>
          <w:rFonts w:ascii="Arial" w:hAnsi="Arial" w:cs="Arial"/>
          <w:b/>
          <w:sz w:val="24"/>
          <w:szCs w:val="24"/>
        </w:rPr>
        <w:t>onstruction</w:t>
      </w:r>
    </w:p>
    <w:tbl>
      <w:tblPr>
        <w:tblStyle w:val="TableGrid"/>
        <w:tblW w:w="9918" w:type="dxa"/>
        <w:tblLayout w:type="fixed"/>
        <w:tblLook w:val="04A0" w:firstRow="1" w:lastRow="0" w:firstColumn="1" w:lastColumn="0" w:noHBand="0" w:noVBand="1"/>
      </w:tblPr>
      <w:tblGrid>
        <w:gridCol w:w="483"/>
        <w:gridCol w:w="2063"/>
        <w:gridCol w:w="3261"/>
        <w:gridCol w:w="1985"/>
        <w:gridCol w:w="2126"/>
      </w:tblGrid>
      <w:tr w:rsidR="008941F6" w:rsidRPr="008D7CA7" w:rsidTr="000776D0">
        <w:tc>
          <w:tcPr>
            <w:tcW w:w="483" w:type="dxa"/>
            <w:tcBorders>
              <w:top w:val="nil"/>
              <w:left w:val="nil"/>
            </w:tcBorders>
          </w:tcPr>
          <w:p w:rsidR="008941F6" w:rsidRPr="008D7CA7" w:rsidRDefault="008941F6" w:rsidP="000776D0">
            <w:pPr>
              <w:jc w:val="center"/>
              <w:rPr>
                <w:rFonts w:ascii="Arial" w:hAnsi="Arial" w:cs="Arial"/>
                <w:bCs/>
                <w:sz w:val="20"/>
                <w:szCs w:val="20"/>
              </w:rPr>
            </w:pPr>
          </w:p>
        </w:tc>
        <w:tc>
          <w:tcPr>
            <w:tcW w:w="2063" w:type="dxa"/>
          </w:tcPr>
          <w:p w:rsidR="008941F6" w:rsidRPr="008D7CA7" w:rsidRDefault="008941F6" w:rsidP="008D7CA7">
            <w:pPr>
              <w:rPr>
                <w:rFonts w:ascii="Arial" w:hAnsi="Arial" w:cs="Arial"/>
                <w:b/>
                <w:sz w:val="20"/>
                <w:szCs w:val="20"/>
              </w:rPr>
            </w:pPr>
            <w:r w:rsidRPr="008D7CA7">
              <w:rPr>
                <w:rFonts w:ascii="Arial" w:hAnsi="Arial" w:cs="Arial"/>
                <w:b/>
                <w:sz w:val="20"/>
                <w:szCs w:val="20"/>
              </w:rPr>
              <w:t>Company Name</w:t>
            </w:r>
          </w:p>
        </w:tc>
        <w:tc>
          <w:tcPr>
            <w:tcW w:w="3261" w:type="dxa"/>
          </w:tcPr>
          <w:p w:rsidR="008941F6" w:rsidRPr="008D7CA7" w:rsidRDefault="008941F6" w:rsidP="008D7CA7">
            <w:pPr>
              <w:rPr>
                <w:rFonts w:ascii="Arial" w:hAnsi="Arial" w:cs="Arial"/>
                <w:b/>
                <w:sz w:val="20"/>
                <w:szCs w:val="20"/>
              </w:rPr>
            </w:pPr>
            <w:r w:rsidRPr="008D7CA7">
              <w:rPr>
                <w:rFonts w:ascii="Arial" w:hAnsi="Arial" w:cs="Arial"/>
                <w:b/>
                <w:sz w:val="20"/>
                <w:szCs w:val="20"/>
              </w:rPr>
              <w:t>Nature of Project</w:t>
            </w:r>
          </w:p>
        </w:tc>
        <w:tc>
          <w:tcPr>
            <w:tcW w:w="1985" w:type="dxa"/>
          </w:tcPr>
          <w:p w:rsidR="008941F6" w:rsidRPr="008D7CA7" w:rsidRDefault="008941F6" w:rsidP="008D7CA7">
            <w:pPr>
              <w:rPr>
                <w:rFonts w:ascii="Arial" w:hAnsi="Arial" w:cs="Arial"/>
                <w:b/>
                <w:sz w:val="20"/>
                <w:szCs w:val="20"/>
              </w:rPr>
            </w:pPr>
            <w:r w:rsidRPr="008D7CA7">
              <w:rPr>
                <w:rFonts w:ascii="Arial" w:hAnsi="Arial" w:cs="Arial"/>
                <w:b/>
                <w:sz w:val="20"/>
                <w:szCs w:val="20"/>
              </w:rPr>
              <w:t>Project Value</w:t>
            </w:r>
          </w:p>
        </w:tc>
        <w:tc>
          <w:tcPr>
            <w:tcW w:w="2126" w:type="dxa"/>
          </w:tcPr>
          <w:p w:rsidR="008941F6" w:rsidRPr="008D7CA7" w:rsidRDefault="008941F6" w:rsidP="008D7CA7">
            <w:pPr>
              <w:rPr>
                <w:rFonts w:ascii="Arial" w:hAnsi="Arial" w:cs="Arial"/>
                <w:b/>
                <w:sz w:val="20"/>
                <w:szCs w:val="20"/>
              </w:rPr>
            </w:pPr>
            <w:r w:rsidRPr="008D7CA7">
              <w:rPr>
                <w:rFonts w:ascii="Arial" w:hAnsi="Arial" w:cs="Arial"/>
                <w:b/>
                <w:sz w:val="20"/>
                <w:szCs w:val="20"/>
              </w:rPr>
              <w:t>Location</w:t>
            </w:r>
          </w:p>
        </w:tc>
      </w:tr>
      <w:tr w:rsidR="008941F6" w:rsidRPr="008D7CA7" w:rsidTr="008D7CA7">
        <w:trPr>
          <w:trHeight w:val="550"/>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Anglo American</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bCs/>
                <w:sz w:val="20"/>
                <w:szCs w:val="20"/>
                <w:lang w:val="en-GB"/>
              </w:rPr>
              <w:t xml:space="preserve">On-going SIB </w:t>
            </w:r>
            <w:r w:rsidR="00B10D46" w:rsidRPr="008D7CA7">
              <w:rPr>
                <w:rFonts w:ascii="Arial" w:hAnsi="Arial" w:cs="Arial"/>
                <w:bCs/>
                <w:sz w:val="20"/>
                <w:szCs w:val="20"/>
                <w:lang w:val="en-GB"/>
              </w:rPr>
              <w:t>capital and life extension capital</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R71,640,000,000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North West, Limpopo, Mpumalanga</w:t>
            </w:r>
          </w:p>
        </w:tc>
      </w:tr>
      <w:tr w:rsidR="008941F6" w:rsidRPr="008D7CA7" w:rsidTr="008D7CA7">
        <w:trPr>
          <w:trHeight w:val="731"/>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2</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Aspen Pharmacare</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Manufacturing plant for an</w:t>
            </w:r>
            <w:r w:rsidR="00B10D46">
              <w:rPr>
                <w:rFonts w:ascii="Arial" w:hAnsi="Arial" w:cs="Arial"/>
                <w:sz w:val="20"/>
                <w:szCs w:val="20"/>
                <w:lang w:val="en-US"/>
              </w:rPr>
              <w:t>a</w:t>
            </w:r>
            <w:r w:rsidRPr="008D7CA7">
              <w:rPr>
                <w:rFonts w:ascii="Arial" w:hAnsi="Arial" w:cs="Arial"/>
                <w:sz w:val="20"/>
                <w:szCs w:val="20"/>
                <w:lang w:val="en-US"/>
              </w:rPr>
              <w:t>esthetic products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R3,300,000,000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Port Elizabeth, Eastern Cape</w:t>
            </w:r>
          </w:p>
        </w:tc>
      </w:tr>
      <w:tr w:rsidR="008941F6" w:rsidRPr="008D7CA7" w:rsidTr="008D7CA7">
        <w:trPr>
          <w:trHeight w:val="537"/>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3</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Bushveld</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Vanadium mining and processing</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R2,500,000,000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Brits</w:t>
            </w:r>
            <w:r w:rsidR="00B10D46">
              <w:rPr>
                <w:rFonts w:ascii="Arial" w:hAnsi="Arial" w:cs="Arial"/>
                <w:sz w:val="20"/>
                <w:szCs w:val="20"/>
                <w:lang w:val="en-US"/>
              </w:rPr>
              <w:t xml:space="preserve">, </w:t>
            </w:r>
            <w:r w:rsidRPr="008D7CA7">
              <w:rPr>
                <w:rFonts w:ascii="Arial" w:hAnsi="Arial" w:cs="Arial"/>
                <w:sz w:val="20"/>
                <w:szCs w:val="20"/>
                <w:lang w:val="en-US"/>
              </w:rPr>
              <w:t>Mokopane, North West and Limpopo</w:t>
            </w:r>
          </w:p>
        </w:tc>
      </w:tr>
      <w:tr w:rsidR="008941F6" w:rsidRPr="008D7CA7" w:rsidTr="008D7CA7">
        <w:trPr>
          <w:trHeight w:val="430"/>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4</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Ivanplats</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Development of a platinum, palladium, nickel, copper, gold and rhodium mine</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R4,500,000,000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 xml:space="preserve">Mokopane, North West </w:t>
            </w:r>
          </w:p>
        </w:tc>
      </w:tr>
      <w:tr w:rsidR="008941F6" w:rsidRPr="008D7CA7" w:rsidTr="008D7CA7">
        <w:trPr>
          <w:trHeight w:val="623"/>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5</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M</w:t>
            </w:r>
            <w:r w:rsidR="00B10D46">
              <w:rPr>
                <w:rFonts w:ascii="Arial" w:hAnsi="Arial" w:cs="Arial"/>
                <w:sz w:val="20"/>
                <w:szCs w:val="20"/>
              </w:rPr>
              <w:t>c</w:t>
            </w:r>
            <w:r w:rsidRPr="008D7CA7">
              <w:rPr>
                <w:rFonts w:ascii="Arial" w:hAnsi="Arial" w:cs="Arial"/>
                <w:sz w:val="20"/>
                <w:szCs w:val="20"/>
              </w:rPr>
              <w:t>Donald's</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Increasing restaurant chain outlets nationally</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R3,000,000,000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National</w:t>
            </w:r>
          </w:p>
        </w:tc>
      </w:tr>
      <w:tr w:rsidR="008941F6" w:rsidRPr="008D7CA7" w:rsidTr="008D7CA7">
        <w:trPr>
          <w:trHeight w:val="494"/>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6</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Mondi</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Mill upgrades and investment in associated forest assets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R8,000,000,000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Richards Bay, KwaZulu</w:t>
            </w:r>
            <w:r w:rsidR="00B10D46">
              <w:rPr>
                <w:rFonts w:ascii="Arial" w:hAnsi="Arial" w:cs="Arial"/>
                <w:sz w:val="20"/>
                <w:szCs w:val="20"/>
                <w:lang w:val="en-US"/>
              </w:rPr>
              <w:t>-</w:t>
            </w:r>
            <w:r w:rsidRPr="008D7CA7">
              <w:rPr>
                <w:rFonts w:ascii="Arial" w:hAnsi="Arial" w:cs="Arial"/>
                <w:sz w:val="20"/>
                <w:szCs w:val="20"/>
                <w:lang w:val="en-US"/>
              </w:rPr>
              <w:t>Natal</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7</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Naamsa OEM Investment Pledge</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 xml:space="preserve">Investment by major </w:t>
            </w:r>
            <w:r w:rsidR="00B10D46">
              <w:rPr>
                <w:rFonts w:ascii="Arial" w:hAnsi="Arial" w:cs="Arial"/>
                <w:sz w:val="20"/>
                <w:szCs w:val="20"/>
                <w:lang w:val="en-US"/>
              </w:rPr>
              <w:t xml:space="preserve">auto </w:t>
            </w:r>
            <w:r w:rsidRPr="008D7CA7">
              <w:rPr>
                <w:rFonts w:ascii="Arial" w:hAnsi="Arial" w:cs="Arial"/>
                <w:sz w:val="20"/>
                <w:szCs w:val="20"/>
                <w:lang w:val="en-US"/>
              </w:rPr>
              <w:t>OEMs for expansions and value chain development</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R40,000,000,000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Various</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8</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Nestle</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Capacity increase, maintenance, green technology conversion at a number of manufacturing facilities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R663,000,000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Harrismith, Hammanskraal and East London</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9</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Rain</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5G ultra-high speed data network</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 xml:space="preserve">Pretoria, </w:t>
            </w:r>
            <w:r w:rsidR="00B10D46" w:rsidRPr="008D7CA7">
              <w:rPr>
                <w:rFonts w:ascii="Arial" w:hAnsi="Arial" w:cs="Arial"/>
                <w:sz w:val="20"/>
                <w:szCs w:val="20"/>
                <w:lang w:val="en-US"/>
              </w:rPr>
              <w:t>Cape Town</w:t>
            </w:r>
            <w:r w:rsidR="00B10D46">
              <w:rPr>
                <w:rFonts w:ascii="Arial" w:hAnsi="Arial" w:cs="Arial"/>
                <w:sz w:val="20"/>
                <w:szCs w:val="20"/>
                <w:lang w:val="en-US"/>
              </w:rPr>
              <w:t>,</w:t>
            </w:r>
            <w:r w:rsidR="00B10D46" w:rsidRPr="008D7CA7">
              <w:rPr>
                <w:rFonts w:ascii="Arial" w:hAnsi="Arial" w:cs="Arial"/>
                <w:sz w:val="20"/>
                <w:szCs w:val="20"/>
                <w:lang w:val="en-US"/>
              </w:rPr>
              <w:t xml:space="preserve"> </w:t>
            </w:r>
            <w:r w:rsidRPr="008D7CA7">
              <w:rPr>
                <w:rFonts w:ascii="Arial" w:hAnsi="Arial" w:cs="Arial"/>
                <w:sz w:val="20"/>
                <w:szCs w:val="20"/>
                <w:lang w:val="en-US"/>
              </w:rPr>
              <w:t>Johannesburg</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10</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Vedanta</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Development of an open cast zinc mine</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R21,400,000,000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Kai Ma</w:t>
            </w:r>
          </w:p>
          <w:p w:rsidR="008941F6" w:rsidRPr="008D7CA7" w:rsidRDefault="008941F6" w:rsidP="008D7CA7">
            <w:pPr>
              <w:rPr>
                <w:rFonts w:ascii="Arial" w:hAnsi="Arial" w:cs="Arial"/>
                <w:sz w:val="20"/>
                <w:szCs w:val="20"/>
              </w:rPr>
            </w:pPr>
            <w:r w:rsidRPr="008D7CA7">
              <w:rPr>
                <w:rFonts w:ascii="Arial" w:hAnsi="Arial" w:cs="Arial"/>
                <w:sz w:val="20"/>
                <w:szCs w:val="20"/>
                <w:lang w:val="en-US"/>
              </w:rPr>
              <w:t>Northern Cape</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11</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Vodacom</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 xml:space="preserve">Expansion and upgrade of Vodacom’s national IT infrastructure network. </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R49,000,000,000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National</w:t>
            </w:r>
          </w:p>
        </w:tc>
      </w:tr>
      <w:tr w:rsidR="008941F6" w:rsidRPr="008D7CA7" w:rsidTr="008D7CA7">
        <w:trPr>
          <w:trHeight w:val="550"/>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12</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DBSA Green Climate Fund</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bCs/>
                <w:sz w:val="20"/>
                <w:szCs w:val="20"/>
                <w:lang w:val="en-US"/>
              </w:rPr>
              <w:t xml:space="preserve">Establishment of the Climate </w:t>
            </w:r>
            <w:r w:rsidR="00B10D46">
              <w:rPr>
                <w:rFonts w:ascii="Arial" w:hAnsi="Arial" w:cs="Arial"/>
                <w:bCs/>
                <w:sz w:val="20"/>
                <w:szCs w:val="20"/>
                <w:lang w:val="en-US"/>
              </w:rPr>
              <w:t>F</w:t>
            </w:r>
            <w:r w:rsidRPr="008D7CA7">
              <w:rPr>
                <w:rFonts w:ascii="Arial" w:hAnsi="Arial" w:cs="Arial"/>
                <w:bCs/>
                <w:sz w:val="20"/>
                <w:szCs w:val="20"/>
                <w:lang w:val="en-US"/>
              </w:rPr>
              <w:t xml:space="preserve">inance Facility </w:t>
            </w:r>
            <w:r w:rsidR="00B10D46">
              <w:rPr>
                <w:rFonts w:ascii="Arial" w:hAnsi="Arial" w:cs="Arial"/>
                <w:bCs/>
                <w:sz w:val="20"/>
                <w:szCs w:val="20"/>
                <w:lang w:val="en-US"/>
              </w:rPr>
              <w:t>to</w:t>
            </w:r>
            <w:r w:rsidRPr="008D7CA7">
              <w:rPr>
                <w:rFonts w:ascii="Arial" w:hAnsi="Arial" w:cs="Arial"/>
                <w:bCs/>
                <w:sz w:val="20"/>
                <w:szCs w:val="20"/>
                <w:lang w:val="en-US"/>
              </w:rPr>
              <w:t xml:space="preserve"> co-fund projects that mitigate or adapt to climate change</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R1,300,000,000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Various</w:t>
            </w:r>
          </w:p>
        </w:tc>
      </w:tr>
      <w:tr w:rsidR="008941F6" w:rsidRPr="008D7CA7" w:rsidTr="008D7CA7">
        <w:trPr>
          <w:trHeight w:val="731"/>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13</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IDC</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Fund available for manufacturing projects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R3,600,000,000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Various</w:t>
            </w:r>
          </w:p>
        </w:tc>
      </w:tr>
      <w:tr w:rsidR="008941F6" w:rsidRPr="008D7CA7" w:rsidTr="008D7CA7">
        <w:trPr>
          <w:trHeight w:val="537"/>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14</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Multichoice</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GB"/>
              </w:rPr>
              <w:t>Broadcasting sector investment, local content and decoder manufacturing.</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R1,000,000,000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National</w:t>
            </w:r>
          </w:p>
        </w:tc>
      </w:tr>
      <w:tr w:rsidR="008941F6" w:rsidRPr="008D7CA7" w:rsidTr="008D7CA7">
        <w:trPr>
          <w:trHeight w:val="430"/>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lastRenderedPageBreak/>
              <w:t>15</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Naspers</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Start-up fund to back and support South African technology entrepreneurs</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R4,600,000,000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Various</w:t>
            </w:r>
          </w:p>
        </w:tc>
      </w:tr>
      <w:tr w:rsidR="008941F6" w:rsidRPr="008D7CA7" w:rsidTr="008D7CA7">
        <w:trPr>
          <w:trHeight w:val="623"/>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16</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New Development Bank</w:t>
            </w:r>
          </w:p>
        </w:tc>
        <w:tc>
          <w:tcPr>
            <w:tcW w:w="3261"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 xml:space="preserve">Funding available to projects in </w:t>
            </w:r>
            <w:r w:rsidR="00B10D46">
              <w:rPr>
                <w:rFonts w:ascii="Arial" w:hAnsi="Arial" w:cs="Arial"/>
                <w:sz w:val="20"/>
                <w:szCs w:val="20"/>
                <w:lang w:val="en-US"/>
              </w:rPr>
              <w:t>c</w:t>
            </w:r>
            <w:r w:rsidRPr="008D7CA7">
              <w:rPr>
                <w:rFonts w:ascii="Arial" w:hAnsi="Arial" w:cs="Arial"/>
                <w:sz w:val="20"/>
                <w:szCs w:val="20"/>
                <w:lang w:val="en-US"/>
              </w:rPr>
              <w:t>lean energy</w:t>
            </w:r>
            <w:r w:rsidR="00B10D46">
              <w:rPr>
                <w:rFonts w:ascii="Arial" w:hAnsi="Arial" w:cs="Arial"/>
                <w:sz w:val="20"/>
                <w:szCs w:val="20"/>
              </w:rPr>
              <w:t>, b</w:t>
            </w:r>
            <w:r w:rsidRPr="008D7CA7">
              <w:rPr>
                <w:rFonts w:ascii="Arial" w:hAnsi="Arial" w:cs="Arial"/>
                <w:sz w:val="20"/>
                <w:szCs w:val="20"/>
                <w:lang w:val="en-US"/>
              </w:rPr>
              <w:t>ulk water</w:t>
            </w:r>
            <w:r w:rsidR="00B10D46">
              <w:rPr>
                <w:rFonts w:ascii="Arial" w:hAnsi="Arial" w:cs="Arial"/>
                <w:sz w:val="20"/>
                <w:szCs w:val="20"/>
                <w:lang w:val="en-US"/>
              </w:rPr>
              <w:t xml:space="preserve">, </w:t>
            </w:r>
            <w:r w:rsidR="00B10D46">
              <w:rPr>
                <w:rFonts w:ascii="Arial" w:hAnsi="Arial" w:cs="Arial"/>
                <w:sz w:val="20"/>
                <w:szCs w:val="20"/>
              </w:rPr>
              <w:t>s</w:t>
            </w:r>
            <w:r w:rsidRPr="008D7CA7">
              <w:rPr>
                <w:rFonts w:ascii="Arial" w:hAnsi="Arial" w:cs="Arial"/>
                <w:sz w:val="20"/>
                <w:szCs w:val="20"/>
                <w:lang w:val="en-US"/>
              </w:rPr>
              <w:t>ocial infrastructure</w:t>
            </w:r>
            <w:r w:rsidR="00B10D46">
              <w:rPr>
                <w:rFonts w:ascii="Arial" w:hAnsi="Arial" w:cs="Arial"/>
                <w:sz w:val="20"/>
                <w:szCs w:val="20"/>
                <w:lang w:val="en-US"/>
              </w:rPr>
              <w:t xml:space="preserve"> and </w:t>
            </w:r>
            <w:r w:rsidR="00B10D46">
              <w:rPr>
                <w:rFonts w:ascii="Arial" w:hAnsi="Arial" w:cs="Arial"/>
                <w:sz w:val="20"/>
                <w:szCs w:val="20"/>
              </w:rPr>
              <w:t>t</w:t>
            </w:r>
            <w:r w:rsidRPr="008D7CA7">
              <w:rPr>
                <w:rFonts w:ascii="Arial" w:hAnsi="Arial" w:cs="Arial"/>
                <w:sz w:val="20"/>
                <w:szCs w:val="20"/>
                <w:lang w:val="en-US"/>
              </w:rPr>
              <w:t>ransport</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R29,000,000,000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lang w:val="en-US"/>
              </w:rPr>
              <w:t>Various</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17</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Dalisu Holdings</w:t>
            </w:r>
          </w:p>
        </w:tc>
        <w:tc>
          <w:tcPr>
            <w:tcW w:w="3261" w:type="dxa"/>
            <w:hideMark/>
          </w:tcPr>
          <w:p w:rsidR="008941F6" w:rsidRPr="008D7CA7" w:rsidRDefault="00B10D46" w:rsidP="008D7CA7">
            <w:pPr>
              <w:rPr>
                <w:rFonts w:ascii="Arial" w:hAnsi="Arial" w:cs="Arial"/>
                <w:sz w:val="20"/>
                <w:szCs w:val="20"/>
              </w:rPr>
            </w:pPr>
            <w:r>
              <w:rPr>
                <w:rFonts w:ascii="Arial" w:hAnsi="Arial" w:cs="Arial"/>
                <w:sz w:val="20"/>
                <w:szCs w:val="20"/>
                <w:lang w:val="en-US"/>
              </w:rPr>
              <w:t>C</w:t>
            </w:r>
            <w:r w:rsidR="008941F6" w:rsidRPr="008D7CA7">
              <w:rPr>
                <w:rFonts w:ascii="Arial" w:hAnsi="Arial" w:cs="Arial"/>
                <w:sz w:val="20"/>
                <w:szCs w:val="20"/>
                <w:lang w:val="en-US"/>
              </w:rPr>
              <w:t xml:space="preserve">hemicals manufacturing plant </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R254,000,000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Piet Retief, Mpumalanga</w:t>
            </w:r>
          </w:p>
        </w:tc>
      </w:tr>
      <w:tr w:rsidR="008941F6" w:rsidRPr="008D7CA7" w:rsidTr="008D7CA7">
        <w:trPr>
          <w:trHeight w:val="408"/>
        </w:trPr>
        <w:tc>
          <w:tcPr>
            <w:tcW w:w="483" w:type="dxa"/>
            <w:hideMark/>
          </w:tcPr>
          <w:p w:rsidR="008941F6" w:rsidRPr="008D7CA7" w:rsidRDefault="008941F6" w:rsidP="000776D0">
            <w:pPr>
              <w:jc w:val="center"/>
              <w:rPr>
                <w:rFonts w:ascii="Arial" w:hAnsi="Arial" w:cs="Arial"/>
                <w:bCs/>
                <w:sz w:val="20"/>
                <w:szCs w:val="20"/>
              </w:rPr>
            </w:pPr>
            <w:r w:rsidRPr="008D7CA7">
              <w:rPr>
                <w:rFonts w:ascii="Arial" w:hAnsi="Arial" w:cs="Arial"/>
                <w:bCs/>
                <w:sz w:val="20"/>
                <w:szCs w:val="20"/>
                <w:lang w:val="en-US"/>
              </w:rPr>
              <w:t>18</w:t>
            </w:r>
          </w:p>
        </w:tc>
        <w:tc>
          <w:tcPr>
            <w:tcW w:w="2063"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Legacy Group</w:t>
            </w:r>
          </w:p>
        </w:tc>
        <w:tc>
          <w:tcPr>
            <w:tcW w:w="3261" w:type="dxa"/>
            <w:hideMark/>
          </w:tcPr>
          <w:p w:rsidR="008941F6" w:rsidRPr="008D7CA7" w:rsidRDefault="00B10D46" w:rsidP="008D7CA7">
            <w:pPr>
              <w:rPr>
                <w:rFonts w:ascii="Arial" w:hAnsi="Arial" w:cs="Arial"/>
                <w:sz w:val="20"/>
                <w:szCs w:val="20"/>
              </w:rPr>
            </w:pPr>
            <w:r>
              <w:rPr>
                <w:rFonts w:ascii="Arial" w:hAnsi="Arial" w:cs="Arial"/>
                <w:sz w:val="20"/>
                <w:szCs w:val="20"/>
                <w:lang w:val="en-US"/>
              </w:rPr>
              <w:t>M</w:t>
            </w:r>
            <w:r w:rsidR="008941F6" w:rsidRPr="008D7CA7">
              <w:rPr>
                <w:rFonts w:ascii="Arial" w:hAnsi="Arial" w:cs="Arial"/>
                <w:sz w:val="20"/>
                <w:szCs w:val="20"/>
                <w:lang w:val="en-US"/>
              </w:rPr>
              <w:t>ixed-use development in Sandton</w:t>
            </w:r>
          </w:p>
        </w:tc>
        <w:tc>
          <w:tcPr>
            <w:tcW w:w="1985" w:type="dxa"/>
            <w:hideMark/>
          </w:tcPr>
          <w:p w:rsidR="008941F6" w:rsidRPr="008D7CA7" w:rsidRDefault="008941F6" w:rsidP="008D7CA7">
            <w:pPr>
              <w:jc w:val="right"/>
              <w:rPr>
                <w:rFonts w:ascii="Arial" w:hAnsi="Arial" w:cs="Arial"/>
                <w:sz w:val="20"/>
                <w:szCs w:val="20"/>
              </w:rPr>
            </w:pPr>
            <w:r w:rsidRPr="008D7CA7">
              <w:rPr>
                <w:rFonts w:ascii="Arial" w:hAnsi="Arial" w:cs="Arial"/>
                <w:sz w:val="20"/>
                <w:szCs w:val="20"/>
              </w:rPr>
              <w:t>R3,000,000,000</w:t>
            </w:r>
          </w:p>
        </w:tc>
        <w:tc>
          <w:tcPr>
            <w:tcW w:w="2126" w:type="dxa"/>
            <w:hideMark/>
          </w:tcPr>
          <w:p w:rsidR="008941F6" w:rsidRPr="008D7CA7" w:rsidRDefault="008941F6" w:rsidP="008D7CA7">
            <w:pPr>
              <w:rPr>
                <w:rFonts w:ascii="Arial" w:hAnsi="Arial" w:cs="Arial"/>
                <w:sz w:val="20"/>
                <w:szCs w:val="20"/>
              </w:rPr>
            </w:pPr>
            <w:r w:rsidRPr="008D7CA7">
              <w:rPr>
                <w:rFonts w:ascii="Arial" w:hAnsi="Arial" w:cs="Arial"/>
                <w:sz w:val="20"/>
                <w:szCs w:val="20"/>
              </w:rPr>
              <w:t>Sandton, Gauteng</w:t>
            </w:r>
          </w:p>
        </w:tc>
      </w:tr>
      <w:tr w:rsidR="00BD4723" w:rsidRPr="008D7CA7" w:rsidTr="008D7CA7">
        <w:trPr>
          <w:trHeight w:val="550"/>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19</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Main Street 800</w:t>
            </w:r>
          </w:p>
        </w:tc>
        <w:tc>
          <w:tcPr>
            <w:tcW w:w="3261" w:type="dxa"/>
            <w:hideMark/>
          </w:tcPr>
          <w:p w:rsidR="00BD4723" w:rsidRPr="008D7CA7" w:rsidRDefault="00B10D46" w:rsidP="008D7CA7">
            <w:pPr>
              <w:rPr>
                <w:rFonts w:ascii="Arial" w:hAnsi="Arial" w:cs="Arial"/>
                <w:sz w:val="20"/>
                <w:szCs w:val="20"/>
              </w:rPr>
            </w:pPr>
            <w:r>
              <w:rPr>
                <w:rFonts w:ascii="Arial" w:hAnsi="Arial" w:cs="Arial"/>
                <w:bCs/>
                <w:sz w:val="20"/>
                <w:szCs w:val="20"/>
                <w:lang w:val="en-US"/>
              </w:rPr>
              <w:t>C</w:t>
            </w:r>
            <w:r w:rsidR="00BD4723" w:rsidRPr="008D7CA7">
              <w:rPr>
                <w:rFonts w:ascii="Arial" w:hAnsi="Arial" w:cs="Arial"/>
                <w:bCs/>
                <w:sz w:val="20"/>
                <w:szCs w:val="20"/>
                <w:lang w:val="en-US"/>
              </w:rPr>
              <w:t>oal mining industry in Komatipoort</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R193,000,000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Nkomazi, Mpumalanga</w:t>
            </w:r>
          </w:p>
        </w:tc>
      </w:tr>
      <w:tr w:rsidR="00BD4723" w:rsidRPr="008D7CA7" w:rsidTr="00B10D46">
        <w:trPr>
          <w:trHeight w:val="586"/>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20</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MSC (KZN Cruise Terminals)</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N</w:t>
            </w:r>
            <w:r w:rsidR="00BD4723" w:rsidRPr="008D7CA7">
              <w:rPr>
                <w:rFonts w:ascii="Arial" w:hAnsi="Arial" w:cs="Arial"/>
                <w:sz w:val="20"/>
                <w:szCs w:val="20"/>
                <w:lang w:val="en-US"/>
              </w:rPr>
              <w:t>ew passenger cruise terminal at the port of Durban</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R259,000,000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Durban, KwaZulu</w:t>
            </w:r>
            <w:r w:rsidR="00B10D46">
              <w:rPr>
                <w:rFonts w:ascii="Arial" w:hAnsi="Arial" w:cs="Arial"/>
                <w:sz w:val="20"/>
                <w:szCs w:val="20"/>
              </w:rPr>
              <w:t>-</w:t>
            </w:r>
            <w:r w:rsidRPr="008D7CA7">
              <w:rPr>
                <w:rFonts w:ascii="Arial" w:hAnsi="Arial" w:cs="Arial"/>
                <w:sz w:val="20"/>
                <w:szCs w:val="20"/>
              </w:rPr>
              <w:t>Natal</w:t>
            </w:r>
          </w:p>
        </w:tc>
      </w:tr>
      <w:tr w:rsidR="00BD4723" w:rsidRPr="008D7CA7" w:rsidTr="008D7CA7">
        <w:trPr>
          <w:trHeight w:val="537"/>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21</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Mvelo Minerals</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P</w:t>
            </w:r>
            <w:r w:rsidR="00BD4723" w:rsidRPr="008D7CA7">
              <w:rPr>
                <w:rFonts w:ascii="Arial" w:hAnsi="Arial" w:cs="Arial"/>
                <w:sz w:val="20"/>
                <w:szCs w:val="20"/>
                <w:lang w:val="en-US"/>
              </w:rPr>
              <w:t xml:space="preserve">latinum and vanadium mining in North West </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R100,000,000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Rustenburg, North West</w:t>
            </w:r>
          </w:p>
        </w:tc>
      </w:tr>
      <w:tr w:rsidR="00BD4723" w:rsidRPr="008D7CA7" w:rsidTr="008D7CA7">
        <w:trPr>
          <w:trHeight w:val="430"/>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22</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Naledi Inhlanganiso</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R</w:t>
            </w:r>
            <w:r w:rsidR="00BD4723" w:rsidRPr="008D7CA7">
              <w:rPr>
                <w:rFonts w:ascii="Arial" w:hAnsi="Arial" w:cs="Arial"/>
                <w:sz w:val="20"/>
                <w:szCs w:val="20"/>
                <w:lang w:val="en-US"/>
              </w:rPr>
              <w:t xml:space="preserve">ail component manufacturing </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R120,000,000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Vereeniging and Benoni, Gauteng</w:t>
            </w:r>
          </w:p>
        </w:tc>
      </w:tr>
      <w:tr w:rsidR="00BD4723" w:rsidRPr="008D7CA7" w:rsidTr="008D7CA7">
        <w:trPr>
          <w:trHeight w:val="408"/>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23</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Renergen</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H</w:t>
            </w:r>
            <w:r w:rsidR="00BD4723" w:rsidRPr="008D7CA7">
              <w:rPr>
                <w:rFonts w:ascii="Arial" w:hAnsi="Arial" w:cs="Arial"/>
                <w:sz w:val="20"/>
                <w:szCs w:val="20"/>
                <w:lang w:val="en-US"/>
              </w:rPr>
              <w:t>elium gas facility</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R700,000,000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Virginia, Free State</w:t>
            </w:r>
          </w:p>
        </w:tc>
      </w:tr>
      <w:tr w:rsidR="00BD4723" w:rsidRPr="008D7CA7" w:rsidTr="008D7CA7">
        <w:trPr>
          <w:trHeight w:val="408"/>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24</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Scaw metals</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E</w:t>
            </w:r>
            <w:r w:rsidR="00BD4723" w:rsidRPr="008D7CA7">
              <w:rPr>
                <w:rFonts w:ascii="Arial" w:hAnsi="Arial" w:cs="Arial"/>
                <w:sz w:val="20"/>
                <w:szCs w:val="20"/>
                <w:lang w:val="en-US"/>
              </w:rPr>
              <w:t>xpansion of steel manufacturing plant</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R250,000,000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Germiston, Gauteng</w:t>
            </w:r>
          </w:p>
        </w:tc>
      </w:tr>
      <w:tr w:rsidR="00BD4723" w:rsidRPr="008D7CA7" w:rsidTr="00B10D46">
        <w:trPr>
          <w:trHeight w:val="567"/>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25</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Tomis Group</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M</w:t>
            </w:r>
            <w:r w:rsidR="00BD4723" w:rsidRPr="008D7CA7">
              <w:rPr>
                <w:rFonts w:ascii="Arial" w:hAnsi="Arial" w:cs="Arial"/>
                <w:sz w:val="20"/>
                <w:szCs w:val="20"/>
                <w:lang w:val="en-US"/>
              </w:rPr>
              <w:t xml:space="preserve">eat production facility </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R120,000,000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Hermon, Western Cape</w:t>
            </w:r>
          </w:p>
        </w:tc>
      </w:tr>
      <w:tr w:rsidR="00BD4723" w:rsidRPr="008D7CA7" w:rsidTr="008D7CA7">
        <w:trPr>
          <w:trHeight w:val="408"/>
        </w:trPr>
        <w:tc>
          <w:tcPr>
            <w:tcW w:w="483" w:type="dxa"/>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26</w:t>
            </w:r>
          </w:p>
        </w:tc>
        <w:tc>
          <w:tcPr>
            <w:tcW w:w="2063"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Toyota</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Investing</w:t>
            </w:r>
            <w:r w:rsidR="00BD4723" w:rsidRPr="008D7CA7">
              <w:rPr>
                <w:rFonts w:ascii="Arial" w:hAnsi="Arial" w:cs="Arial"/>
                <w:sz w:val="20"/>
                <w:szCs w:val="20"/>
                <w:lang w:val="en-US"/>
              </w:rPr>
              <w:t xml:space="preserve"> in a new passenger vehicle</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R2,430,000,000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Prospecton, KwaZulu</w:t>
            </w:r>
            <w:r w:rsidR="00B10D46">
              <w:rPr>
                <w:rFonts w:ascii="Arial" w:hAnsi="Arial" w:cs="Arial"/>
                <w:sz w:val="20"/>
                <w:szCs w:val="20"/>
              </w:rPr>
              <w:t>-</w:t>
            </w:r>
            <w:r w:rsidRPr="008D7CA7">
              <w:rPr>
                <w:rFonts w:ascii="Arial" w:hAnsi="Arial" w:cs="Arial"/>
                <w:sz w:val="20"/>
                <w:szCs w:val="20"/>
              </w:rPr>
              <w:t>Natal</w:t>
            </w:r>
          </w:p>
        </w:tc>
      </w:tr>
      <w:tr w:rsidR="00BD4723" w:rsidRPr="008D7CA7" w:rsidTr="008D7CA7">
        <w:trPr>
          <w:trHeight w:val="408"/>
        </w:trPr>
        <w:tc>
          <w:tcPr>
            <w:tcW w:w="483" w:type="dxa"/>
            <w:tcBorders>
              <w:bottom w:val="single" w:sz="4" w:space="0" w:color="auto"/>
            </w:tcBorders>
            <w:hideMark/>
          </w:tcPr>
          <w:p w:rsidR="00BD4723" w:rsidRPr="008D7CA7" w:rsidRDefault="00BD4723" w:rsidP="000776D0">
            <w:pPr>
              <w:jc w:val="center"/>
              <w:rPr>
                <w:rFonts w:ascii="Arial" w:hAnsi="Arial" w:cs="Arial"/>
                <w:bCs/>
                <w:sz w:val="20"/>
                <w:szCs w:val="20"/>
              </w:rPr>
            </w:pPr>
            <w:r w:rsidRPr="008D7CA7">
              <w:rPr>
                <w:rFonts w:ascii="Arial" w:hAnsi="Arial" w:cs="Arial"/>
                <w:bCs/>
                <w:sz w:val="20"/>
                <w:szCs w:val="20"/>
                <w:lang w:val="en-US"/>
              </w:rPr>
              <w:t>27</w:t>
            </w:r>
          </w:p>
        </w:tc>
        <w:tc>
          <w:tcPr>
            <w:tcW w:w="2063" w:type="dxa"/>
            <w:tcBorders>
              <w:bottom w:val="single" w:sz="4" w:space="0" w:color="auto"/>
            </w:tcBorders>
            <w:hideMark/>
          </w:tcPr>
          <w:p w:rsidR="00BD4723" w:rsidRPr="008D7CA7" w:rsidRDefault="00BD4723" w:rsidP="008D7CA7">
            <w:pPr>
              <w:rPr>
                <w:rFonts w:ascii="Arial" w:hAnsi="Arial" w:cs="Arial"/>
                <w:sz w:val="20"/>
                <w:szCs w:val="20"/>
              </w:rPr>
            </w:pPr>
            <w:r w:rsidRPr="008D7CA7">
              <w:rPr>
                <w:rFonts w:ascii="Arial" w:hAnsi="Arial" w:cs="Arial"/>
                <w:sz w:val="20"/>
                <w:szCs w:val="20"/>
              </w:rPr>
              <w:t>Triple Flag</w:t>
            </w:r>
          </w:p>
        </w:tc>
        <w:tc>
          <w:tcPr>
            <w:tcW w:w="3261" w:type="dxa"/>
            <w:hideMark/>
          </w:tcPr>
          <w:p w:rsidR="00BD4723" w:rsidRPr="008D7CA7" w:rsidRDefault="00B10D46" w:rsidP="008D7CA7">
            <w:pPr>
              <w:rPr>
                <w:rFonts w:ascii="Arial" w:hAnsi="Arial" w:cs="Arial"/>
                <w:sz w:val="20"/>
                <w:szCs w:val="20"/>
              </w:rPr>
            </w:pPr>
            <w:r>
              <w:rPr>
                <w:rFonts w:ascii="Arial" w:hAnsi="Arial" w:cs="Arial"/>
                <w:sz w:val="20"/>
                <w:szCs w:val="20"/>
                <w:lang w:val="en-US"/>
              </w:rPr>
              <w:t>Is</w:t>
            </w:r>
            <w:r w:rsidR="00BD4723" w:rsidRPr="008D7CA7">
              <w:rPr>
                <w:rFonts w:ascii="Arial" w:hAnsi="Arial" w:cs="Arial"/>
                <w:sz w:val="20"/>
                <w:szCs w:val="20"/>
                <w:lang w:val="en-US"/>
              </w:rPr>
              <w:t xml:space="preserve"> investing with Royal Bafokeng </w:t>
            </w:r>
          </w:p>
          <w:p w:rsidR="00BD4723" w:rsidRPr="008D7CA7" w:rsidRDefault="00BD4723" w:rsidP="008D7CA7">
            <w:pPr>
              <w:rPr>
                <w:rFonts w:ascii="Arial" w:hAnsi="Arial" w:cs="Arial"/>
                <w:sz w:val="20"/>
                <w:szCs w:val="20"/>
              </w:rPr>
            </w:pPr>
            <w:r w:rsidRPr="008D7CA7">
              <w:rPr>
                <w:rFonts w:ascii="Arial" w:hAnsi="Arial" w:cs="Arial"/>
                <w:sz w:val="20"/>
                <w:szCs w:val="20"/>
                <w:lang w:val="en-US"/>
              </w:rPr>
              <w:t>Holdings in the platinum sector</w:t>
            </w:r>
          </w:p>
        </w:tc>
        <w:tc>
          <w:tcPr>
            <w:tcW w:w="1985" w:type="dxa"/>
            <w:hideMark/>
          </w:tcPr>
          <w:p w:rsidR="00BD4723" w:rsidRPr="008D7CA7" w:rsidRDefault="00BD4723" w:rsidP="008D7CA7">
            <w:pPr>
              <w:jc w:val="right"/>
              <w:rPr>
                <w:rFonts w:ascii="Arial" w:hAnsi="Arial" w:cs="Arial"/>
                <w:sz w:val="20"/>
                <w:szCs w:val="20"/>
              </w:rPr>
            </w:pPr>
            <w:r w:rsidRPr="008D7CA7">
              <w:rPr>
                <w:rFonts w:ascii="Arial" w:hAnsi="Arial" w:cs="Arial"/>
                <w:sz w:val="20"/>
                <w:szCs w:val="20"/>
              </w:rPr>
              <w:t>R2,100,000,000</w:t>
            </w:r>
          </w:p>
        </w:tc>
        <w:tc>
          <w:tcPr>
            <w:tcW w:w="2126" w:type="dxa"/>
            <w:hideMark/>
          </w:tcPr>
          <w:p w:rsidR="00BD4723" w:rsidRPr="008D7CA7" w:rsidRDefault="00BD4723" w:rsidP="008D7CA7">
            <w:pPr>
              <w:rPr>
                <w:rFonts w:ascii="Arial" w:hAnsi="Arial" w:cs="Arial"/>
                <w:sz w:val="20"/>
                <w:szCs w:val="20"/>
              </w:rPr>
            </w:pPr>
            <w:r w:rsidRPr="008D7CA7">
              <w:rPr>
                <w:rFonts w:ascii="Arial" w:hAnsi="Arial" w:cs="Arial"/>
                <w:sz w:val="20"/>
                <w:szCs w:val="20"/>
              </w:rPr>
              <w:t>Phokeng, North West</w:t>
            </w:r>
          </w:p>
        </w:tc>
      </w:tr>
      <w:tr w:rsidR="00BD4723" w:rsidRPr="008D7CA7" w:rsidTr="008D7CA7">
        <w:trPr>
          <w:trHeight w:val="408"/>
        </w:trPr>
        <w:tc>
          <w:tcPr>
            <w:tcW w:w="483" w:type="dxa"/>
            <w:tcBorders>
              <w:left w:val="nil"/>
              <w:bottom w:val="nil"/>
              <w:right w:val="nil"/>
            </w:tcBorders>
            <w:hideMark/>
          </w:tcPr>
          <w:p w:rsidR="00BD4723" w:rsidRPr="008D7CA7" w:rsidRDefault="00BD4723" w:rsidP="000776D0">
            <w:pPr>
              <w:jc w:val="center"/>
              <w:rPr>
                <w:rFonts w:ascii="Arial" w:hAnsi="Arial" w:cs="Arial"/>
                <w:bCs/>
                <w:sz w:val="20"/>
                <w:szCs w:val="20"/>
              </w:rPr>
            </w:pPr>
          </w:p>
        </w:tc>
        <w:tc>
          <w:tcPr>
            <w:tcW w:w="2063" w:type="dxa"/>
            <w:tcBorders>
              <w:left w:val="nil"/>
              <w:bottom w:val="nil"/>
            </w:tcBorders>
            <w:hideMark/>
          </w:tcPr>
          <w:p w:rsidR="00BD4723" w:rsidRPr="008D7CA7" w:rsidRDefault="00BD4723" w:rsidP="008D7CA7">
            <w:pPr>
              <w:rPr>
                <w:rFonts w:ascii="Arial" w:hAnsi="Arial" w:cs="Arial"/>
                <w:b/>
                <w:sz w:val="20"/>
                <w:szCs w:val="20"/>
              </w:rPr>
            </w:pPr>
          </w:p>
        </w:tc>
        <w:tc>
          <w:tcPr>
            <w:tcW w:w="3261" w:type="dxa"/>
            <w:vAlign w:val="center"/>
            <w:hideMark/>
          </w:tcPr>
          <w:p w:rsidR="00BD4723" w:rsidRPr="008D7CA7" w:rsidRDefault="008D7CA7" w:rsidP="008D7CA7">
            <w:pPr>
              <w:jc w:val="right"/>
              <w:rPr>
                <w:rFonts w:ascii="Arial" w:hAnsi="Arial" w:cs="Arial"/>
                <w:b/>
                <w:sz w:val="20"/>
                <w:szCs w:val="20"/>
              </w:rPr>
            </w:pPr>
            <w:r>
              <w:rPr>
                <w:rFonts w:ascii="Arial" w:hAnsi="Arial" w:cs="Arial"/>
                <w:b/>
                <w:sz w:val="20"/>
                <w:szCs w:val="20"/>
              </w:rPr>
              <w:t>TOTAL</w:t>
            </w:r>
          </w:p>
        </w:tc>
        <w:tc>
          <w:tcPr>
            <w:tcW w:w="1985" w:type="dxa"/>
            <w:vAlign w:val="center"/>
            <w:hideMark/>
          </w:tcPr>
          <w:p w:rsidR="00BD4723" w:rsidRPr="008D7CA7" w:rsidRDefault="00BD4723" w:rsidP="008D7CA7">
            <w:pPr>
              <w:jc w:val="right"/>
              <w:rPr>
                <w:rFonts w:ascii="Arial" w:hAnsi="Arial" w:cs="Arial"/>
                <w:b/>
                <w:sz w:val="20"/>
                <w:szCs w:val="20"/>
              </w:rPr>
            </w:pPr>
            <w:r w:rsidRPr="008D7CA7">
              <w:rPr>
                <w:rFonts w:ascii="Arial" w:hAnsi="Arial" w:cs="Arial"/>
                <w:b/>
                <w:bCs/>
                <w:sz w:val="20"/>
                <w:szCs w:val="20"/>
                <w:lang w:val="en-US"/>
              </w:rPr>
              <w:t>R255,029,000,000</w:t>
            </w:r>
          </w:p>
        </w:tc>
        <w:tc>
          <w:tcPr>
            <w:tcW w:w="2126" w:type="dxa"/>
            <w:vAlign w:val="center"/>
            <w:hideMark/>
          </w:tcPr>
          <w:p w:rsidR="00BD4723" w:rsidRPr="008D7CA7" w:rsidRDefault="00BD4723" w:rsidP="008D7CA7">
            <w:pPr>
              <w:jc w:val="right"/>
              <w:rPr>
                <w:rFonts w:ascii="Arial" w:hAnsi="Arial" w:cs="Arial"/>
                <w:b/>
                <w:sz w:val="20"/>
                <w:szCs w:val="20"/>
              </w:rPr>
            </w:pPr>
          </w:p>
        </w:tc>
      </w:tr>
    </w:tbl>
    <w:p w:rsidR="008941F6" w:rsidRPr="008D7CA7" w:rsidRDefault="008941F6" w:rsidP="00394500">
      <w:pPr>
        <w:jc w:val="center"/>
        <w:rPr>
          <w:rFonts w:ascii="Arial" w:hAnsi="Arial" w:cs="Arial"/>
          <w:b/>
          <w:sz w:val="24"/>
          <w:szCs w:val="24"/>
        </w:rPr>
      </w:pPr>
    </w:p>
    <w:p w:rsidR="008941F6" w:rsidRPr="008D7CA7" w:rsidRDefault="008941F6" w:rsidP="00394500">
      <w:pPr>
        <w:jc w:val="center"/>
        <w:rPr>
          <w:rFonts w:ascii="Arial" w:hAnsi="Arial" w:cs="Arial"/>
          <w:b/>
          <w:sz w:val="24"/>
          <w:szCs w:val="24"/>
        </w:rPr>
      </w:pPr>
    </w:p>
    <w:p w:rsidR="008941F6" w:rsidRPr="008D7CA7" w:rsidRDefault="008941F6" w:rsidP="00394500">
      <w:pPr>
        <w:jc w:val="center"/>
        <w:rPr>
          <w:rFonts w:ascii="Arial" w:hAnsi="Arial" w:cs="Arial"/>
          <w:b/>
          <w:sz w:val="24"/>
          <w:szCs w:val="24"/>
        </w:rPr>
      </w:pPr>
    </w:p>
    <w:sectPr w:rsidR="008941F6" w:rsidRPr="008D7CA7" w:rsidSect="008D7CA7">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1C" w:rsidRDefault="00A33B1C" w:rsidP="00DB2CA4">
      <w:pPr>
        <w:spacing w:after="0" w:line="240" w:lineRule="auto"/>
      </w:pPr>
      <w:r>
        <w:separator/>
      </w:r>
    </w:p>
  </w:endnote>
  <w:endnote w:type="continuationSeparator" w:id="0">
    <w:p w:rsidR="00A33B1C" w:rsidRDefault="00A33B1C" w:rsidP="00DB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71667"/>
      <w:docPartObj>
        <w:docPartGallery w:val="Page Numbers (Bottom of Page)"/>
        <w:docPartUnique/>
      </w:docPartObj>
    </w:sdtPr>
    <w:sdtEndPr>
      <w:rPr>
        <w:noProof/>
      </w:rPr>
    </w:sdtEndPr>
    <w:sdtContent>
      <w:p w:rsidR="00DB2CA4" w:rsidRDefault="00DB2CA4">
        <w:pPr>
          <w:pStyle w:val="Footer"/>
          <w:jc w:val="right"/>
        </w:pPr>
        <w:r>
          <w:fldChar w:fldCharType="begin"/>
        </w:r>
        <w:r>
          <w:instrText xml:space="preserve"> PAGE   \* MERGEFORMAT </w:instrText>
        </w:r>
        <w:r>
          <w:fldChar w:fldCharType="separate"/>
        </w:r>
        <w:r w:rsidR="00766678">
          <w:rPr>
            <w:noProof/>
          </w:rPr>
          <w:t>1</w:t>
        </w:r>
        <w:r>
          <w:rPr>
            <w:noProof/>
          </w:rPr>
          <w:fldChar w:fldCharType="end"/>
        </w:r>
      </w:p>
    </w:sdtContent>
  </w:sdt>
  <w:p w:rsidR="00DB2CA4" w:rsidRDefault="00DB2C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1C" w:rsidRDefault="00A33B1C" w:rsidP="00DB2CA4">
      <w:pPr>
        <w:spacing w:after="0" w:line="240" w:lineRule="auto"/>
      </w:pPr>
      <w:r>
        <w:separator/>
      </w:r>
    </w:p>
  </w:footnote>
  <w:footnote w:type="continuationSeparator" w:id="0">
    <w:p w:rsidR="00A33B1C" w:rsidRDefault="00A33B1C" w:rsidP="00DB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739D5"/>
    <w:multiLevelType w:val="hybridMultilevel"/>
    <w:tmpl w:val="6AFE2286"/>
    <w:lvl w:ilvl="0" w:tplc="3F94955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11"/>
    <w:rsid w:val="000776D0"/>
    <w:rsid w:val="000F06F6"/>
    <w:rsid w:val="00245441"/>
    <w:rsid w:val="002E7861"/>
    <w:rsid w:val="00335412"/>
    <w:rsid w:val="00394500"/>
    <w:rsid w:val="00443711"/>
    <w:rsid w:val="0051785F"/>
    <w:rsid w:val="00675849"/>
    <w:rsid w:val="00766678"/>
    <w:rsid w:val="0077278F"/>
    <w:rsid w:val="007B19DA"/>
    <w:rsid w:val="008941F6"/>
    <w:rsid w:val="008B1C5D"/>
    <w:rsid w:val="008D7CA7"/>
    <w:rsid w:val="00A06695"/>
    <w:rsid w:val="00A33B1C"/>
    <w:rsid w:val="00A719F9"/>
    <w:rsid w:val="00A725BA"/>
    <w:rsid w:val="00B10D46"/>
    <w:rsid w:val="00B827AA"/>
    <w:rsid w:val="00B91240"/>
    <w:rsid w:val="00BD4723"/>
    <w:rsid w:val="00C467F2"/>
    <w:rsid w:val="00DB2CA4"/>
    <w:rsid w:val="00E00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70B5-4CED-4125-B3AB-FDB83C2B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11"/>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A4"/>
    <w:rPr>
      <w:rFonts w:asciiTheme="minorHAnsi" w:hAnsiTheme="minorHAnsi"/>
      <w:sz w:val="22"/>
    </w:rPr>
  </w:style>
  <w:style w:type="paragraph" w:styleId="Footer">
    <w:name w:val="footer"/>
    <w:basedOn w:val="Normal"/>
    <w:link w:val="FooterChar"/>
    <w:uiPriority w:val="99"/>
    <w:unhideWhenUsed/>
    <w:rsid w:val="00DB2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A4"/>
    <w:rPr>
      <w:rFonts w:asciiTheme="minorHAnsi" w:hAnsiTheme="minorHAnsi"/>
      <w:sz w:val="22"/>
    </w:rPr>
  </w:style>
  <w:style w:type="paragraph" w:styleId="ListParagraph">
    <w:name w:val="List Paragraph"/>
    <w:aliases w:val="• List Paragraph"/>
    <w:basedOn w:val="Normal"/>
    <w:link w:val="ListParagraphChar"/>
    <w:uiPriority w:val="34"/>
    <w:qFormat/>
    <w:rsid w:val="00245441"/>
    <w:pPr>
      <w:spacing w:after="0" w:line="240" w:lineRule="auto"/>
      <w:ind w:left="720"/>
      <w:contextualSpacing/>
    </w:pPr>
    <w:rPr>
      <w:rFonts w:ascii="Times New Roman" w:eastAsia="Times New Roman" w:hAnsi="Times New Roman" w:cs="Times New Roman"/>
      <w:sz w:val="24"/>
      <w:szCs w:val="20"/>
      <w:lang w:val="en-GB" w:eastAsia="en-GB"/>
    </w:rPr>
  </w:style>
  <w:style w:type="character" w:customStyle="1" w:styleId="ListParagraphChar">
    <w:name w:val="List Paragraph Char"/>
    <w:aliases w:val="• List Paragraph Char"/>
    <w:link w:val="ListParagraph"/>
    <w:uiPriority w:val="34"/>
    <w:locked/>
    <w:rsid w:val="00245441"/>
    <w:rPr>
      <w:rFonts w:ascii="Times New Roman" w:eastAsia="Times New Roman" w:hAnsi="Times New Roman" w:cs="Times New Roman"/>
      <w:szCs w:val="20"/>
      <w:lang w:val="en-GB" w:eastAsia="en-GB"/>
    </w:rPr>
  </w:style>
  <w:style w:type="character" w:styleId="Hyperlink">
    <w:name w:val="Hyperlink"/>
    <w:uiPriority w:val="99"/>
    <w:unhideWhenUsed/>
    <w:rsid w:val="00245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973">
      <w:bodyDiv w:val="1"/>
      <w:marLeft w:val="0"/>
      <w:marRight w:val="0"/>
      <w:marTop w:val="0"/>
      <w:marBottom w:val="0"/>
      <w:divBdr>
        <w:top w:val="none" w:sz="0" w:space="0" w:color="auto"/>
        <w:left w:val="none" w:sz="0" w:space="0" w:color="auto"/>
        <w:bottom w:val="none" w:sz="0" w:space="0" w:color="auto"/>
        <w:right w:val="none" w:sz="0" w:space="0" w:color="auto"/>
      </w:divBdr>
    </w:div>
    <w:div w:id="1658142334">
      <w:bodyDiv w:val="1"/>
      <w:marLeft w:val="0"/>
      <w:marRight w:val="0"/>
      <w:marTop w:val="0"/>
      <w:marBottom w:val="0"/>
      <w:divBdr>
        <w:top w:val="none" w:sz="0" w:space="0" w:color="auto"/>
        <w:left w:val="none" w:sz="0" w:space="0" w:color="auto"/>
        <w:bottom w:val="none" w:sz="0" w:space="0" w:color="auto"/>
        <w:right w:val="none" w:sz="0" w:space="0" w:color="auto"/>
      </w:divBdr>
    </w:div>
    <w:div w:id="1852259548">
      <w:bodyDiv w:val="1"/>
      <w:marLeft w:val="0"/>
      <w:marRight w:val="0"/>
      <w:marTop w:val="0"/>
      <w:marBottom w:val="0"/>
      <w:divBdr>
        <w:top w:val="none" w:sz="0" w:space="0" w:color="auto"/>
        <w:left w:val="none" w:sz="0" w:space="0" w:color="auto"/>
        <w:bottom w:val="none" w:sz="0" w:space="0" w:color="auto"/>
        <w:right w:val="none" w:sz="0" w:space="0" w:color="auto"/>
      </w:divBdr>
    </w:div>
    <w:div w:id="20490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2020-05-18T14:50:00Z</dcterms:created>
  <dcterms:modified xsi:type="dcterms:W3CDTF">2020-05-18T14:50:00Z</dcterms:modified>
</cp:coreProperties>
</file>