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Pr="00A46F51" w:rsidRDefault="00262F13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4" name="Picture 4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98" w:rsidRPr="00A46F51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6F51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A46F51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A46F51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6F51">
        <w:rPr>
          <w:rFonts w:ascii="Arial" w:hAnsi="Arial" w:cs="Arial"/>
          <w:b/>
          <w:sz w:val="24"/>
          <w:szCs w:val="24"/>
        </w:rPr>
        <w:t>QUESTION FOR WRITTEN REPLY</w:t>
      </w:r>
    </w:p>
    <w:p w:rsidR="00294D96" w:rsidRPr="00A46F51" w:rsidRDefault="00294D9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F01D4" w:rsidRDefault="00B236EF" w:rsidP="003F01D4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46F51">
        <w:rPr>
          <w:rFonts w:ascii="Arial" w:hAnsi="Arial" w:cs="Arial"/>
          <w:b/>
          <w:bCs/>
          <w:sz w:val="24"/>
          <w:szCs w:val="24"/>
        </w:rPr>
        <w:t>QUESTION</w:t>
      </w:r>
      <w:r w:rsidR="00C85DD8" w:rsidRPr="00A46F51">
        <w:rPr>
          <w:rFonts w:ascii="Arial" w:hAnsi="Arial" w:cs="Arial"/>
          <w:b/>
          <w:bCs/>
          <w:sz w:val="24"/>
          <w:szCs w:val="24"/>
        </w:rPr>
        <w:t xml:space="preserve"> NO</w:t>
      </w:r>
      <w:r w:rsidR="00D66290" w:rsidRPr="00A46F51">
        <w:rPr>
          <w:rFonts w:ascii="Arial" w:hAnsi="Arial" w:cs="Arial"/>
          <w:b/>
          <w:bCs/>
          <w:sz w:val="24"/>
          <w:szCs w:val="24"/>
        </w:rPr>
        <w:t xml:space="preserve">. </w:t>
      </w:r>
      <w:r w:rsidR="003F01D4" w:rsidRPr="00A46F51">
        <w:rPr>
          <w:rFonts w:ascii="Arial" w:hAnsi="Arial" w:cs="Arial"/>
          <w:b/>
          <w:bCs/>
          <w:sz w:val="24"/>
          <w:szCs w:val="24"/>
        </w:rPr>
        <w:t>3179</w:t>
      </w:r>
    </w:p>
    <w:p w:rsidR="00262F13" w:rsidRPr="00A46F51" w:rsidRDefault="00262F13" w:rsidP="003F01D4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PUBLISHED: 16 SEPTEMBER 2022</w:t>
      </w:r>
    </w:p>
    <w:p w:rsidR="000D1253" w:rsidRPr="00A46F51" w:rsidRDefault="000D1253" w:rsidP="003F01D4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F01D4" w:rsidRPr="00A46F51" w:rsidRDefault="003F01D4" w:rsidP="000D1253">
      <w:pPr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46F51">
        <w:rPr>
          <w:rFonts w:ascii="Arial" w:hAnsi="Arial" w:cs="Arial"/>
          <w:b/>
          <w:bCs/>
          <w:sz w:val="24"/>
          <w:szCs w:val="24"/>
        </w:rPr>
        <w:t>The Leader of the Opposition (DA) to ask the Minister of Trade, Industry and Competition:</w:t>
      </w:r>
    </w:p>
    <w:p w:rsidR="003F01D4" w:rsidRPr="00A46F51" w:rsidRDefault="003F01D4" w:rsidP="00262F13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right="26" w:hanging="720"/>
        <w:jc w:val="both"/>
        <w:rPr>
          <w:rFonts w:ascii="Arial" w:hAnsi="Arial" w:cs="Arial"/>
          <w:bCs/>
          <w:sz w:val="24"/>
          <w:szCs w:val="24"/>
        </w:rPr>
      </w:pPr>
      <w:r w:rsidRPr="00A46F51">
        <w:rPr>
          <w:rFonts w:ascii="Arial" w:hAnsi="Arial" w:cs="Arial"/>
          <w:bCs/>
          <w:sz w:val="24"/>
          <w:szCs w:val="24"/>
        </w:rPr>
        <w:t>(1)</w:t>
      </w:r>
      <w:r w:rsidRPr="00A46F51">
        <w:rPr>
          <w:rFonts w:ascii="Arial" w:hAnsi="Arial" w:cs="Arial"/>
          <w:bCs/>
          <w:sz w:val="24"/>
          <w:szCs w:val="24"/>
        </w:rPr>
        <w:tab/>
        <w:t>What specific socio-economic metrics does the Government use to assess whether the policy of broad-based black economic empowerment has been successful since it was introduced 19 years ago;</w:t>
      </w:r>
    </w:p>
    <w:p w:rsidR="00B236EF" w:rsidRPr="00A46F51" w:rsidRDefault="003F01D4" w:rsidP="00262F13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right="26" w:hanging="720"/>
        <w:jc w:val="both"/>
        <w:rPr>
          <w:rFonts w:ascii="Arial" w:hAnsi="Arial" w:cs="Arial"/>
          <w:bCs/>
          <w:sz w:val="24"/>
          <w:szCs w:val="24"/>
        </w:rPr>
      </w:pPr>
      <w:r w:rsidRPr="00A46F51">
        <w:rPr>
          <w:rFonts w:ascii="Arial" w:hAnsi="Arial" w:cs="Arial"/>
          <w:bCs/>
          <w:sz w:val="24"/>
          <w:szCs w:val="24"/>
        </w:rPr>
        <w:t>(2)</w:t>
      </w:r>
      <w:r w:rsidRPr="00A46F51">
        <w:rPr>
          <w:rFonts w:ascii="Arial" w:hAnsi="Arial" w:cs="Arial"/>
          <w:bCs/>
          <w:sz w:val="24"/>
          <w:szCs w:val="24"/>
        </w:rPr>
        <w:tab/>
        <w:t>whether the specified metrics include changes in the (a) absolute number of black people living below the upper-bound poverty line, (b) proportion of the population of the Republic comprising black people living below the upper-bound poverty line, (c) absolute number of black people who are unemployed, including those who have given up looking for a job and (d) black unemployment rate, including those black people who have given up looking for a job; if not, why not; if so, what are the relevant details?</w:t>
      </w:r>
      <w:r w:rsidR="000D1253" w:rsidRPr="00A46F51">
        <w:rPr>
          <w:rFonts w:ascii="Arial" w:hAnsi="Arial" w:cs="Arial"/>
          <w:bCs/>
          <w:sz w:val="24"/>
          <w:szCs w:val="24"/>
        </w:rPr>
        <w:tab/>
      </w:r>
      <w:r w:rsidR="000D1253" w:rsidRPr="00A46F51">
        <w:rPr>
          <w:rFonts w:ascii="Arial" w:hAnsi="Arial" w:cs="Arial"/>
          <w:bCs/>
          <w:sz w:val="24"/>
          <w:szCs w:val="24"/>
        </w:rPr>
        <w:tab/>
      </w:r>
      <w:r w:rsidR="000D1253" w:rsidRPr="00A46F51">
        <w:rPr>
          <w:rFonts w:ascii="Arial" w:hAnsi="Arial" w:cs="Arial"/>
          <w:bCs/>
          <w:sz w:val="24"/>
          <w:szCs w:val="24"/>
        </w:rPr>
        <w:tab/>
      </w:r>
      <w:r w:rsidR="000D1253" w:rsidRPr="00A46F51">
        <w:rPr>
          <w:rFonts w:ascii="Arial" w:hAnsi="Arial" w:cs="Arial"/>
          <w:bCs/>
          <w:sz w:val="24"/>
          <w:szCs w:val="24"/>
        </w:rPr>
        <w:tab/>
      </w:r>
      <w:r w:rsidR="000D1253" w:rsidRPr="00A46F51">
        <w:rPr>
          <w:rFonts w:ascii="Arial" w:hAnsi="Arial" w:cs="Arial"/>
          <w:bCs/>
          <w:sz w:val="24"/>
          <w:szCs w:val="24"/>
        </w:rPr>
        <w:tab/>
      </w:r>
      <w:r w:rsidR="000D1253" w:rsidRPr="00A46F51">
        <w:rPr>
          <w:rFonts w:ascii="Arial" w:hAnsi="Arial" w:cs="Arial"/>
          <w:bCs/>
          <w:sz w:val="24"/>
          <w:szCs w:val="24"/>
        </w:rPr>
        <w:tab/>
      </w:r>
      <w:r w:rsidR="000D1253" w:rsidRPr="00A46F51">
        <w:rPr>
          <w:rFonts w:ascii="Arial" w:hAnsi="Arial" w:cs="Arial"/>
          <w:bCs/>
          <w:sz w:val="24"/>
          <w:szCs w:val="24"/>
        </w:rPr>
        <w:tab/>
      </w:r>
      <w:r w:rsidR="000D1253" w:rsidRPr="00A46F51">
        <w:rPr>
          <w:rFonts w:ascii="Arial" w:hAnsi="Arial" w:cs="Arial"/>
          <w:bCs/>
          <w:sz w:val="24"/>
          <w:szCs w:val="24"/>
        </w:rPr>
        <w:tab/>
        <w:t xml:space="preserve">    </w:t>
      </w:r>
      <w:r w:rsidRPr="00A46F51">
        <w:rPr>
          <w:rFonts w:ascii="Arial" w:hAnsi="Arial" w:cs="Arial"/>
          <w:bCs/>
          <w:sz w:val="24"/>
          <w:szCs w:val="24"/>
        </w:rPr>
        <w:t>NW3891E</w:t>
      </w:r>
    </w:p>
    <w:p w:rsidR="00DE45A5" w:rsidRPr="00A46F51" w:rsidRDefault="00DE45A5" w:rsidP="00DE45A5">
      <w:pPr>
        <w:spacing w:after="0"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C60F52" w:rsidRPr="00A46F51" w:rsidRDefault="00C32891" w:rsidP="0088356F">
      <w:pPr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46F51">
        <w:rPr>
          <w:rFonts w:ascii="Arial" w:hAnsi="Arial" w:cs="Arial"/>
          <w:b/>
          <w:bCs/>
          <w:sz w:val="24"/>
          <w:szCs w:val="24"/>
        </w:rPr>
        <w:t>REPLY:</w:t>
      </w:r>
      <w:r w:rsidR="00FD04DC" w:rsidRPr="00A46F51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F552D3" w:rsidRPr="00A46F51" w:rsidRDefault="00F552D3" w:rsidP="0088356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A28F9" w:rsidRPr="00A46F51" w:rsidRDefault="006115FC" w:rsidP="00262F13">
      <w:pPr>
        <w:pStyle w:val="ListParagraph"/>
        <w:numPr>
          <w:ilvl w:val="0"/>
          <w:numId w:val="35"/>
        </w:numPr>
        <w:spacing w:after="0" w:line="276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South African </w:t>
      </w:r>
      <w:r w:rsidR="00990580" w:rsidRPr="00A46F51">
        <w:rPr>
          <w:rFonts w:ascii="Arial" w:hAnsi="Arial" w:cs="Arial"/>
          <w:bCs/>
          <w:sz w:val="24"/>
          <w:szCs w:val="24"/>
        </w:rPr>
        <w:t>Government is</w:t>
      </w:r>
      <w:r w:rsidR="00CB1ADE" w:rsidRPr="00A46F51">
        <w:rPr>
          <w:rFonts w:ascii="Arial" w:hAnsi="Arial" w:cs="Arial"/>
          <w:bCs/>
          <w:sz w:val="24"/>
          <w:szCs w:val="24"/>
        </w:rPr>
        <w:t xml:space="preserve"> mandate</w:t>
      </w:r>
      <w:r w:rsidR="00990580" w:rsidRPr="00A46F51">
        <w:rPr>
          <w:rFonts w:ascii="Arial" w:hAnsi="Arial" w:cs="Arial"/>
          <w:bCs/>
          <w:sz w:val="24"/>
          <w:szCs w:val="24"/>
        </w:rPr>
        <w:t xml:space="preserve">d </w:t>
      </w:r>
      <w:r w:rsidR="00A01156" w:rsidRPr="00A46F51">
        <w:rPr>
          <w:rFonts w:ascii="Arial" w:hAnsi="Arial" w:cs="Arial"/>
          <w:bCs/>
          <w:sz w:val="24"/>
          <w:szCs w:val="24"/>
        </w:rPr>
        <w:t>to effect redress in</w:t>
      </w:r>
      <w:r w:rsidR="00725C89" w:rsidRPr="00A46F51">
        <w:rPr>
          <w:rFonts w:ascii="Arial" w:hAnsi="Arial" w:cs="Arial"/>
          <w:bCs/>
          <w:sz w:val="24"/>
          <w:szCs w:val="24"/>
        </w:rPr>
        <w:t xml:space="preserve"> the interests of equity</w:t>
      </w:r>
      <w:r w:rsidR="006B491D" w:rsidRPr="00A46F51">
        <w:rPr>
          <w:rFonts w:ascii="Arial" w:hAnsi="Arial" w:cs="Arial"/>
          <w:bCs/>
          <w:sz w:val="24"/>
          <w:szCs w:val="24"/>
        </w:rPr>
        <w:t xml:space="preserve">, as </w:t>
      </w:r>
      <w:r w:rsidR="001A6E2A">
        <w:rPr>
          <w:rFonts w:ascii="Arial" w:hAnsi="Arial" w:cs="Arial"/>
          <w:bCs/>
          <w:sz w:val="24"/>
          <w:szCs w:val="24"/>
        </w:rPr>
        <w:t>embodied in t</w:t>
      </w:r>
      <w:r w:rsidR="00A01156" w:rsidRPr="00A46F51">
        <w:rPr>
          <w:rFonts w:ascii="Arial" w:hAnsi="Arial" w:cs="Arial"/>
          <w:bCs/>
          <w:sz w:val="24"/>
          <w:szCs w:val="24"/>
        </w:rPr>
        <w:t xml:space="preserve">he </w:t>
      </w:r>
      <w:r w:rsidR="00FD04DC" w:rsidRPr="00A46F51">
        <w:rPr>
          <w:rFonts w:ascii="Arial" w:hAnsi="Arial" w:cs="Arial"/>
          <w:bCs/>
          <w:sz w:val="24"/>
          <w:szCs w:val="24"/>
        </w:rPr>
        <w:t xml:space="preserve">Constitution of the Republic of South Africa, </w:t>
      </w:r>
      <w:r w:rsidR="001A6E2A">
        <w:rPr>
          <w:rFonts w:ascii="Arial" w:hAnsi="Arial" w:cs="Arial"/>
          <w:bCs/>
          <w:sz w:val="24"/>
          <w:szCs w:val="24"/>
        </w:rPr>
        <w:t xml:space="preserve">1996 (Act no. </w:t>
      </w:r>
      <w:r w:rsidR="00C970D9" w:rsidRPr="00A46F51">
        <w:rPr>
          <w:rFonts w:ascii="Arial" w:hAnsi="Arial" w:cs="Arial"/>
          <w:bCs/>
          <w:sz w:val="24"/>
          <w:szCs w:val="24"/>
        </w:rPr>
        <w:t xml:space="preserve">108 of </w:t>
      </w:r>
      <w:r w:rsidR="001A6E2A">
        <w:rPr>
          <w:rFonts w:ascii="Arial" w:hAnsi="Arial" w:cs="Arial"/>
          <w:bCs/>
          <w:sz w:val="24"/>
          <w:szCs w:val="24"/>
        </w:rPr>
        <w:t xml:space="preserve">1996).  The Constitution, 1996 </w:t>
      </w:r>
      <w:r w:rsidR="00A01156" w:rsidRPr="00A46F51">
        <w:rPr>
          <w:rFonts w:ascii="Arial" w:hAnsi="Arial" w:cs="Arial"/>
          <w:bCs/>
          <w:sz w:val="24"/>
          <w:szCs w:val="24"/>
        </w:rPr>
        <w:t xml:space="preserve">laid the foundation for a coherent and </w:t>
      </w:r>
      <w:r w:rsidR="006B491D" w:rsidRPr="00A46F51">
        <w:rPr>
          <w:rFonts w:ascii="Arial" w:hAnsi="Arial" w:cs="Arial"/>
          <w:bCs/>
          <w:sz w:val="24"/>
          <w:szCs w:val="24"/>
        </w:rPr>
        <w:t xml:space="preserve">an </w:t>
      </w:r>
      <w:r w:rsidR="00A01156" w:rsidRPr="00A46F51">
        <w:rPr>
          <w:rFonts w:ascii="Arial" w:hAnsi="Arial" w:cs="Arial"/>
          <w:bCs/>
          <w:sz w:val="24"/>
          <w:szCs w:val="24"/>
        </w:rPr>
        <w:t>inc</w:t>
      </w:r>
      <w:r w:rsidR="006B491D" w:rsidRPr="00A46F51">
        <w:rPr>
          <w:rFonts w:ascii="Arial" w:hAnsi="Arial" w:cs="Arial"/>
          <w:bCs/>
          <w:sz w:val="24"/>
          <w:szCs w:val="24"/>
        </w:rPr>
        <w:t>lusive economy</w:t>
      </w:r>
      <w:r w:rsidR="00A01156" w:rsidRPr="00A46F51">
        <w:rPr>
          <w:rFonts w:ascii="Arial" w:hAnsi="Arial" w:cs="Arial"/>
          <w:bCs/>
          <w:sz w:val="24"/>
          <w:szCs w:val="24"/>
        </w:rPr>
        <w:t xml:space="preserve"> of </w:t>
      </w:r>
      <w:r w:rsidR="004A13C2" w:rsidRPr="00A46F51">
        <w:rPr>
          <w:rFonts w:ascii="Arial" w:hAnsi="Arial" w:cs="Arial"/>
          <w:bCs/>
          <w:sz w:val="24"/>
          <w:szCs w:val="24"/>
        </w:rPr>
        <w:t>all its citizens.</w:t>
      </w:r>
      <w:r w:rsidR="00A75B1B">
        <w:rPr>
          <w:rFonts w:ascii="Arial" w:hAnsi="Arial" w:cs="Arial"/>
          <w:bCs/>
          <w:sz w:val="24"/>
          <w:szCs w:val="24"/>
        </w:rPr>
        <w:t xml:space="preserve"> S</w:t>
      </w:r>
      <w:r w:rsidR="004A13C2" w:rsidRPr="00A46F51">
        <w:rPr>
          <w:rFonts w:ascii="Arial" w:hAnsi="Arial" w:cs="Arial"/>
          <w:bCs/>
          <w:sz w:val="24"/>
          <w:szCs w:val="24"/>
        </w:rPr>
        <w:t xml:space="preserve">ection </w:t>
      </w:r>
      <w:r w:rsidR="0040317A" w:rsidRPr="00A46F51">
        <w:rPr>
          <w:rFonts w:ascii="Arial" w:hAnsi="Arial" w:cs="Arial"/>
          <w:bCs/>
          <w:sz w:val="24"/>
          <w:szCs w:val="24"/>
        </w:rPr>
        <w:t>9 of the Bill of Rights</w:t>
      </w:r>
      <w:r w:rsidR="00A75B1B">
        <w:rPr>
          <w:rFonts w:ascii="Arial" w:hAnsi="Arial" w:cs="Arial"/>
          <w:bCs/>
          <w:sz w:val="24"/>
          <w:szCs w:val="24"/>
        </w:rPr>
        <w:t xml:space="preserve">, </w:t>
      </w:r>
      <w:r w:rsidR="004A13C2" w:rsidRPr="00A46F51">
        <w:rPr>
          <w:rFonts w:ascii="Arial" w:hAnsi="Arial" w:cs="Arial"/>
          <w:bCs/>
          <w:sz w:val="24"/>
          <w:szCs w:val="24"/>
        </w:rPr>
        <w:t xml:space="preserve">in the </w:t>
      </w:r>
      <w:r w:rsidR="00C970D9" w:rsidRPr="00A46F51">
        <w:rPr>
          <w:rFonts w:ascii="Arial" w:hAnsi="Arial" w:cs="Arial"/>
          <w:bCs/>
          <w:sz w:val="24"/>
          <w:szCs w:val="24"/>
        </w:rPr>
        <w:t>Constitution</w:t>
      </w:r>
      <w:r w:rsidR="004A13C2" w:rsidRPr="00A46F51">
        <w:rPr>
          <w:rFonts w:ascii="Arial" w:hAnsi="Arial" w:cs="Arial"/>
          <w:bCs/>
          <w:sz w:val="24"/>
          <w:szCs w:val="24"/>
        </w:rPr>
        <w:t xml:space="preserve">, </w:t>
      </w:r>
      <w:r w:rsidR="00A01156" w:rsidRPr="00A46F51">
        <w:rPr>
          <w:rFonts w:ascii="Arial" w:hAnsi="Arial" w:cs="Arial"/>
          <w:bCs/>
          <w:sz w:val="24"/>
          <w:szCs w:val="24"/>
        </w:rPr>
        <w:t xml:space="preserve">promotes </w:t>
      </w:r>
      <w:r w:rsidR="001A6E2A">
        <w:rPr>
          <w:rFonts w:ascii="Arial" w:hAnsi="Arial" w:cs="Arial"/>
          <w:bCs/>
          <w:sz w:val="24"/>
          <w:szCs w:val="24"/>
        </w:rPr>
        <w:t xml:space="preserve">equality in all facets of life, </w:t>
      </w:r>
      <w:r w:rsidR="0040317A" w:rsidRPr="00A46F51">
        <w:rPr>
          <w:rFonts w:ascii="Arial" w:hAnsi="Arial" w:cs="Arial"/>
          <w:bCs/>
          <w:sz w:val="24"/>
          <w:szCs w:val="24"/>
        </w:rPr>
        <w:t>inclusive of the</w:t>
      </w:r>
      <w:r w:rsidR="00A01156" w:rsidRPr="00A46F51">
        <w:rPr>
          <w:rFonts w:ascii="Arial" w:hAnsi="Arial" w:cs="Arial"/>
          <w:bCs/>
          <w:sz w:val="24"/>
          <w:szCs w:val="24"/>
        </w:rPr>
        <w:t xml:space="preserve"> economy</w:t>
      </w:r>
      <w:r w:rsidR="0040317A" w:rsidRPr="00A46F51">
        <w:rPr>
          <w:rFonts w:ascii="Arial" w:hAnsi="Arial" w:cs="Arial"/>
          <w:bCs/>
          <w:sz w:val="24"/>
          <w:szCs w:val="24"/>
        </w:rPr>
        <w:t>.</w:t>
      </w:r>
      <w:r w:rsidR="001A6E2A">
        <w:rPr>
          <w:rFonts w:ascii="Arial" w:hAnsi="Arial" w:cs="Arial"/>
          <w:bCs/>
          <w:sz w:val="24"/>
          <w:szCs w:val="24"/>
        </w:rPr>
        <w:t xml:space="preserve"> </w:t>
      </w:r>
      <w:r w:rsidR="0040317A" w:rsidRPr="00A46F51">
        <w:rPr>
          <w:rFonts w:ascii="Arial" w:hAnsi="Arial" w:cs="Arial"/>
          <w:bCs/>
          <w:sz w:val="24"/>
          <w:szCs w:val="24"/>
        </w:rPr>
        <w:t>An inclusive economy</w:t>
      </w:r>
      <w:r w:rsidR="00A01156" w:rsidRPr="00A46F51">
        <w:rPr>
          <w:rFonts w:ascii="Arial" w:hAnsi="Arial" w:cs="Arial"/>
          <w:bCs/>
          <w:sz w:val="24"/>
          <w:szCs w:val="24"/>
        </w:rPr>
        <w:t xml:space="preserve"> will only be possible if the South African economy builds on the full potential of all persons and communities across</w:t>
      </w:r>
      <w:r w:rsidR="003F79F5">
        <w:rPr>
          <w:rFonts w:ascii="Arial" w:hAnsi="Arial" w:cs="Arial"/>
          <w:bCs/>
          <w:sz w:val="24"/>
          <w:szCs w:val="24"/>
        </w:rPr>
        <w:t xml:space="preserve"> the length and breadth of our C</w:t>
      </w:r>
      <w:r w:rsidR="00A01156" w:rsidRPr="00A46F51">
        <w:rPr>
          <w:rFonts w:ascii="Arial" w:hAnsi="Arial" w:cs="Arial"/>
          <w:bCs/>
          <w:sz w:val="24"/>
          <w:szCs w:val="24"/>
        </w:rPr>
        <w:t xml:space="preserve">ountry. </w:t>
      </w:r>
      <w:r w:rsidR="00DA28F9" w:rsidRPr="00A46F51">
        <w:rPr>
          <w:rFonts w:ascii="Arial" w:hAnsi="Arial" w:cs="Arial"/>
          <w:bCs/>
          <w:sz w:val="24"/>
          <w:szCs w:val="24"/>
        </w:rPr>
        <w:t xml:space="preserve"> </w:t>
      </w:r>
    </w:p>
    <w:p w:rsidR="00462DFC" w:rsidRPr="00A46F51" w:rsidRDefault="00462DFC" w:rsidP="00262F13">
      <w:pPr>
        <w:pStyle w:val="ListParagraph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A28F9" w:rsidRPr="00A46F51" w:rsidRDefault="00DA28F9" w:rsidP="00262F13">
      <w:pPr>
        <w:pStyle w:val="ListParagraph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46F51">
        <w:rPr>
          <w:rFonts w:ascii="Arial" w:hAnsi="Arial" w:cs="Arial"/>
          <w:bCs/>
          <w:sz w:val="24"/>
          <w:szCs w:val="24"/>
        </w:rPr>
        <w:t xml:space="preserve">The </w:t>
      </w:r>
      <w:r w:rsidR="00F41530" w:rsidRPr="00A46F51">
        <w:rPr>
          <w:rFonts w:ascii="Arial" w:hAnsi="Arial" w:cs="Arial"/>
          <w:bCs/>
          <w:sz w:val="24"/>
          <w:szCs w:val="24"/>
        </w:rPr>
        <w:t xml:space="preserve">Broad-Based Black Economic Empowerment (B-BBEE) Act, 2003 (Act No. 53 of 2003), as amended, </w:t>
      </w:r>
      <w:r w:rsidR="008632F1" w:rsidRPr="00A46F51">
        <w:rPr>
          <w:rFonts w:ascii="Arial" w:hAnsi="Arial" w:cs="Arial"/>
          <w:bCs/>
          <w:sz w:val="24"/>
          <w:szCs w:val="24"/>
        </w:rPr>
        <w:t xml:space="preserve">defines </w:t>
      </w:r>
      <w:r w:rsidR="004F75C8" w:rsidRPr="00A46F51">
        <w:rPr>
          <w:rFonts w:ascii="Arial" w:hAnsi="Arial" w:cs="Arial"/>
          <w:bCs/>
          <w:sz w:val="24"/>
          <w:szCs w:val="24"/>
        </w:rPr>
        <w:t>‘</w:t>
      </w:r>
      <w:r w:rsidRPr="00A46F51">
        <w:rPr>
          <w:rFonts w:ascii="Arial" w:hAnsi="Arial" w:cs="Arial"/>
          <w:bCs/>
          <w:sz w:val="24"/>
          <w:szCs w:val="24"/>
        </w:rPr>
        <w:t>broad-b</w:t>
      </w:r>
      <w:r w:rsidR="008632F1" w:rsidRPr="00A46F51">
        <w:rPr>
          <w:rFonts w:ascii="Arial" w:hAnsi="Arial" w:cs="Arial"/>
          <w:bCs/>
          <w:sz w:val="24"/>
          <w:szCs w:val="24"/>
        </w:rPr>
        <w:t>ased black economic empowerment</w:t>
      </w:r>
      <w:r w:rsidR="004F75C8" w:rsidRPr="00A46F51">
        <w:rPr>
          <w:rFonts w:ascii="Arial" w:hAnsi="Arial" w:cs="Arial"/>
          <w:bCs/>
          <w:sz w:val="24"/>
          <w:szCs w:val="24"/>
        </w:rPr>
        <w:t>’</w:t>
      </w:r>
      <w:r w:rsidRPr="00A46F51">
        <w:rPr>
          <w:rFonts w:ascii="Arial" w:hAnsi="Arial" w:cs="Arial"/>
          <w:bCs/>
          <w:sz w:val="24"/>
          <w:szCs w:val="24"/>
        </w:rPr>
        <w:t xml:space="preserve"> </w:t>
      </w:r>
      <w:r w:rsidRPr="00A46F51">
        <w:rPr>
          <w:rFonts w:ascii="Arial" w:hAnsi="Arial" w:cs="Arial"/>
          <w:bCs/>
          <w:sz w:val="24"/>
          <w:szCs w:val="24"/>
        </w:rPr>
        <w:lastRenderedPageBreak/>
        <w:t>as:</w:t>
      </w:r>
      <w:r w:rsidR="00F914EE" w:rsidRPr="00A46F51">
        <w:rPr>
          <w:rFonts w:ascii="Arial" w:hAnsi="Arial" w:cs="Arial"/>
          <w:bCs/>
          <w:sz w:val="24"/>
          <w:szCs w:val="24"/>
        </w:rPr>
        <w:t xml:space="preserve"> </w:t>
      </w:r>
      <w:r w:rsidR="004F75C8" w:rsidRPr="00A46F51">
        <w:rPr>
          <w:rFonts w:ascii="Arial" w:hAnsi="Arial" w:cs="Arial"/>
          <w:bCs/>
          <w:sz w:val="24"/>
          <w:szCs w:val="24"/>
        </w:rPr>
        <w:t>“</w:t>
      </w:r>
      <w:r w:rsidRPr="00A46F51">
        <w:rPr>
          <w:rFonts w:ascii="Arial" w:hAnsi="Arial" w:cs="Arial"/>
          <w:bCs/>
          <w:sz w:val="24"/>
          <w:szCs w:val="24"/>
        </w:rPr>
        <w:t xml:space="preserve">the viable economic empowerment of all black people, in particular women, workers, youth, people with disabilities and people living in rural areas, through diverse but integrated socio-economic strategies that </w:t>
      </w:r>
      <w:r w:rsidR="008632F1" w:rsidRPr="00A46F51">
        <w:rPr>
          <w:rFonts w:ascii="Arial" w:hAnsi="Arial" w:cs="Arial"/>
          <w:bCs/>
          <w:sz w:val="24"/>
          <w:szCs w:val="24"/>
        </w:rPr>
        <w:t xml:space="preserve">include, </w:t>
      </w:r>
      <w:r w:rsidR="0077404A" w:rsidRPr="00A46F51">
        <w:rPr>
          <w:rFonts w:ascii="Arial" w:hAnsi="Arial" w:cs="Arial"/>
          <w:bCs/>
          <w:sz w:val="24"/>
          <w:szCs w:val="24"/>
        </w:rPr>
        <w:t>but are not limited to</w:t>
      </w:r>
      <w:r w:rsidR="00F914EE" w:rsidRPr="00A46F51">
        <w:rPr>
          <w:rFonts w:ascii="Arial" w:hAnsi="Arial" w:cs="Arial"/>
          <w:bCs/>
          <w:sz w:val="24"/>
          <w:szCs w:val="24"/>
        </w:rPr>
        <w:t xml:space="preserve"> - </w:t>
      </w:r>
      <w:r w:rsidR="0077404A" w:rsidRPr="00A46F51">
        <w:rPr>
          <w:rFonts w:ascii="Arial" w:hAnsi="Arial" w:cs="Arial"/>
          <w:bCs/>
          <w:sz w:val="24"/>
          <w:szCs w:val="24"/>
        </w:rPr>
        <w:t xml:space="preserve"> </w:t>
      </w:r>
    </w:p>
    <w:p w:rsidR="0077404A" w:rsidRPr="00A46F51" w:rsidRDefault="0077404A" w:rsidP="00262F13">
      <w:pPr>
        <w:pStyle w:val="ListParagraph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A28F9" w:rsidRPr="00A46F51" w:rsidRDefault="008632F1" w:rsidP="00262F13">
      <w:pPr>
        <w:pStyle w:val="ListParagraph"/>
        <w:spacing w:after="0" w:line="276" w:lineRule="auto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 w:rsidRPr="00A46F51">
        <w:rPr>
          <w:rFonts w:ascii="Arial" w:hAnsi="Arial" w:cs="Arial"/>
          <w:bCs/>
          <w:sz w:val="24"/>
          <w:szCs w:val="24"/>
        </w:rPr>
        <w:t>(a)</w:t>
      </w:r>
      <w:r w:rsidRPr="00A46F51">
        <w:rPr>
          <w:rFonts w:ascii="Arial" w:hAnsi="Arial" w:cs="Arial"/>
          <w:bCs/>
          <w:sz w:val="24"/>
          <w:szCs w:val="24"/>
        </w:rPr>
        <w:tab/>
        <w:t>i</w:t>
      </w:r>
      <w:r w:rsidR="00DA28F9" w:rsidRPr="00A46F51">
        <w:rPr>
          <w:rFonts w:ascii="Arial" w:hAnsi="Arial" w:cs="Arial"/>
          <w:bCs/>
          <w:sz w:val="24"/>
          <w:szCs w:val="24"/>
        </w:rPr>
        <w:t>ncreasing the number of black people that manage, own and control enterprises and productive assets;</w:t>
      </w:r>
    </w:p>
    <w:p w:rsidR="00DA28F9" w:rsidRPr="00A46F51" w:rsidRDefault="00DA28F9" w:rsidP="00262F13">
      <w:pPr>
        <w:pStyle w:val="ListParagraph"/>
        <w:spacing w:after="0" w:line="276" w:lineRule="auto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 w:rsidRPr="00A46F51">
        <w:rPr>
          <w:rFonts w:ascii="Arial" w:hAnsi="Arial" w:cs="Arial"/>
          <w:bCs/>
          <w:sz w:val="24"/>
          <w:szCs w:val="24"/>
        </w:rPr>
        <w:t>(b)</w:t>
      </w:r>
      <w:r w:rsidRPr="00A46F51">
        <w:rPr>
          <w:rFonts w:ascii="Arial" w:hAnsi="Arial" w:cs="Arial"/>
          <w:bCs/>
          <w:sz w:val="24"/>
          <w:szCs w:val="24"/>
        </w:rPr>
        <w:tab/>
        <w:t>facilitating ownership and management of enterprises and productive assets by communities, workers, co-operatives and other collective enterprises</w:t>
      </w:r>
      <w:r w:rsidR="00732288" w:rsidRPr="00A46F51">
        <w:rPr>
          <w:rFonts w:ascii="Arial" w:hAnsi="Arial" w:cs="Arial"/>
          <w:bCs/>
          <w:sz w:val="24"/>
          <w:szCs w:val="24"/>
        </w:rPr>
        <w:t>;</w:t>
      </w:r>
    </w:p>
    <w:p w:rsidR="00DA28F9" w:rsidRPr="00A46F51" w:rsidRDefault="00DA28F9" w:rsidP="00262F13">
      <w:pPr>
        <w:pStyle w:val="ListParagraph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46F51">
        <w:rPr>
          <w:rFonts w:ascii="Arial" w:hAnsi="Arial" w:cs="Arial"/>
          <w:bCs/>
          <w:sz w:val="24"/>
          <w:szCs w:val="24"/>
        </w:rPr>
        <w:t>(c)</w:t>
      </w:r>
      <w:r w:rsidRPr="00A46F51">
        <w:rPr>
          <w:rFonts w:ascii="Arial" w:hAnsi="Arial" w:cs="Arial"/>
          <w:bCs/>
          <w:sz w:val="24"/>
          <w:szCs w:val="24"/>
        </w:rPr>
        <w:tab/>
        <w:t>human resource and skills development</w:t>
      </w:r>
      <w:r w:rsidR="00732288" w:rsidRPr="00A46F51">
        <w:rPr>
          <w:rFonts w:ascii="Arial" w:hAnsi="Arial" w:cs="Arial"/>
          <w:bCs/>
          <w:sz w:val="24"/>
          <w:szCs w:val="24"/>
        </w:rPr>
        <w:t>;</w:t>
      </w:r>
    </w:p>
    <w:p w:rsidR="00DA28F9" w:rsidRPr="00A46F51" w:rsidRDefault="00DA28F9" w:rsidP="00262F13">
      <w:pPr>
        <w:pStyle w:val="ListParagraph"/>
        <w:spacing w:after="0" w:line="276" w:lineRule="auto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 w:rsidRPr="00A46F51">
        <w:rPr>
          <w:rFonts w:ascii="Arial" w:hAnsi="Arial" w:cs="Arial"/>
          <w:bCs/>
          <w:sz w:val="24"/>
          <w:szCs w:val="24"/>
        </w:rPr>
        <w:t>(d)</w:t>
      </w:r>
      <w:r w:rsidRPr="00A46F51">
        <w:rPr>
          <w:rFonts w:ascii="Arial" w:hAnsi="Arial" w:cs="Arial"/>
          <w:bCs/>
          <w:sz w:val="24"/>
          <w:szCs w:val="24"/>
        </w:rPr>
        <w:tab/>
        <w:t>achieving equitable representation in all occupational categories and levels in the workforce;</w:t>
      </w:r>
    </w:p>
    <w:p w:rsidR="00DA28F9" w:rsidRPr="00A46F51" w:rsidRDefault="00DA28F9" w:rsidP="00262F13">
      <w:pPr>
        <w:pStyle w:val="ListParagraph"/>
        <w:spacing w:after="0" w:line="276" w:lineRule="auto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 w:rsidRPr="00A46F51">
        <w:rPr>
          <w:rFonts w:ascii="Arial" w:hAnsi="Arial" w:cs="Arial"/>
          <w:bCs/>
          <w:sz w:val="24"/>
          <w:szCs w:val="24"/>
        </w:rPr>
        <w:t>(e)</w:t>
      </w:r>
      <w:r w:rsidRPr="00A46F51">
        <w:rPr>
          <w:rFonts w:ascii="Arial" w:hAnsi="Arial" w:cs="Arial"/>
          <w:bCs/>
          <w:sz w:val="24"/>
          <w:szCs w:val="24"/>
        </w:rPr>
        <w:tab/>
        <w:t>preferential procurement fro</w:t>
      </w:r>
      <w:r w:rsidR="004F75C8" w:rsidRPr="00A46F51">
        <w:rPr>
          <w:rFonts w:ascii="Arial" w:hAnsi="Arial" w:cs="Arial"/>
          <w:bCs/>
          <w:sz w:val="24"/>
          <w:szCs w:val="24"/>
        </w:rPr>
        <w:t>m enterprises that are owned or</w:t>
      </w:r>
      <w:r w:rsidRPr="00A46F51">
        <w:rPr>
          <w:rFonts w:ascii="Arial" w:hAnsi="Arial" w:cs="Arial"/>
          <w:bCs/>
          <w:sz w:val="24"/>
          <w:szCs w:val="24"/>
        </w:rPr>
        <w:t xml:space="preserve"> managed by black people; and</w:t>
      </w:r>
    </w:p>
    <w:p w:rsidR="00DA28F9" w:rsidRPr="00A46F51" w:rsidRDefault="00DA28F9" w:rsidP="00262F13">
      <w:pPr>
        <w:pStyle w:val="ListParagraph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46F51">
        <w:rPr>
          <w:rFonts w:ascii="Arial" w:hAnsi="Arial" w:cs="Arial"/>
          <w:bCs/>
          <w:sz w:val="24"/>
          <w:szCs w:val="24"/>
        </w:rPr>
        <w:t>(f)</w:t>
      </w:r>
      <w:r w:rsidRPr="00A46F51">
        <w:rPr>
          <w:rFonts w:ascii="Arial" w:hAnsi="Arial" w:cs="Arial"/>
          <w:bCs/>
          <w:sz w:val="24"/>
          <w:szCs w:val="24"/>
        </w:rPr>
        <w:tab/>
        <w:t>investment in enterprises that are o</w:t>
      </w:r>
      <w:r w:rsidR="004F75C8" w:rsidRPr="00A46F51">
        <w:rPr>
          <w:rFonts w:ascii="Arial" w:hAnsi="Arial" w:cs="Arial"/>
          <w:bCs/>
          <w:sz w:val="24"/>
          <w:szCs w:val="24"/>
        </w:rPr>
        <w:t>wned or managed by black people”.</w:t>
      </w:r>
    </w:p>
    <w:p w:rsidR="004F75C8" w:rsidRPr="00A46F51" w:rsidRDefault="004F75C8" w:rsidP="00262F13">
      <w:pPr>
        <w:pStyle w:val="ListParagraph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6115FC" w:rsidRPr="00B8075A" w:rsidRDefault="00B8075A" w:rsidP="00B8075A">
      <w:pPr>
        <w:spacing w:line="276" w:lineRule="auto"/>
        <w:ind w:left="720" w:hanging="720"/>
        <w:rPr>
          <w:rFonts w:ascii="Arial" w:hAnsi="Arial" w:cs="Arial"/>
          <w:bCs/>
          <w:sz w:val="24"/>
          <w:szCs w:val="24"/>
        </w:rPr>
      </w:pPr>
      <w:r w:rsidRPr="00B8075A">
        <w:rPr>
          <w:rFonts w:ascii="Arial" w:hAnsi="Arial" w:cs="Arial"/>
          <w:bCs/>
          <w:sz w:val="24"/>
          <w:szCs w:val="24"/>
        </w:rPr>
        <w:t>(2</w:t>
      </w:r>
      <w:r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ab/>
      </w:r>
      <w:r w:rsidR="00DA0C8E" w:rsidRPr="00B8075A">
        <w:rPr>
          <w:rFonts w:ascii="Arial" w:hAnsi="Arial" w:cs="Arial"/>
          <w:bCs/>
          <w:sz w:val="24"/>
          <w:szCs w:val="24"/>
        </w:rPr>
        <w:t xml:space="preserve">The introduction of ‘broad-based’ criteria is intended to ensure that the impact of policy is not confined to opportunities only for </w:t>
      </w:r>
      <w:r w:rsidR="00967222" w:rsidRPr="00B8075A">
        <w:rPr>
          <w:rFonts w:ascii="Arial" w:hAnsi="Arial" w:cs="Arial"/>
          <w:bCs/>
          <w:sz w:val="24"/>
          <w:szCs w:val="24"/>
        </w:rPr>
        <w:t xml:space="preserve">black </w:t>
      </w:r>
      <w:r w:rsidR="00DA0C8E" w:rsidRPr="00B8075A">
        <w:rPr>
          <w:rFonts w:ascii="Arial" w:hAnsi="Arial" w:cs="Arial"/>
          <w:bCs/>
          <w:sz w:val="24"/>
          <w:szCs w:val="24"/>
        </w:rPr>
        <w:t xml:space="preserve">entrepreneurs. </w:t>
      </w:r>
      <w:r w:rsidR="00967222" w:rsidRPr="00B8075A">
        <w:rPr>
          <w:rFonts w:ascii="Arial" w:hAnsi="Arial" w:cs="Arial"/>
          <w:bCs/>
          <w:sz w:val="24"/>
          <w:szCs w:val="24"/>
        </w:rPr>
        <w:t xml:space="preserve">The impact of policy on living standards </w:t>
      </w:r>
      <w:r w:rsidR="00CD4DC6" w:rsidRPr="00B8075A">
        <w:rPr>
          <w:rFonts w:ascii="Arial" w:hAnsi="Arial" w:cs="Arial"/>
          <w:bCs/>
          <w:sz w:val="24"/>
          <w:szCs w:val="24"/>
        </w:rPr>
        <w:t xml:space="preserve">(including persons living in poverty) </w:t>
      </w:r>
      <w:r w:rsidR="00967222" w:rsidRPr="00B8075A">
        <w:rPr>
          <w:rFonts w:ascii="Arial" w:hAnsi="Arial" w:cs="Arial"/>
          <w:bCs/>
          <w:sz w:val="24"/>
          <w:szCs w:val="24"/>
        </w:rPr>
        <w:t xml:space="preserve">and </w:t>
      </w:r>
      <w:r w:rsidR="00CD4DC6" w:rsidRPr="00B8075A">
        <w:rPr>
          <w:rFonts w:ascii="Arial" w:hAnsi="Arial" w:cs="Arial"/>
          <w:bCs/>
          <w:sz w:val="24"/>
          <w:szCs w:val="24"/>
        </w:rPr>
        <w:t xml:space="preserve">on </w:t>
      </w:r>
      <w:r w:rsidR="00967222" w:rsidRPr="00B8075A">
        <w:rPr>
          <w:rFonts w:ascii="Arial" w:hAnsi="Arial" w:cs="Arial"/>
          <w:bCs/>
          <w:sz w:val="24"/>
          <w:szCs w:val="24"/>
        </w:rPr>
        <w:t>employment (</w:t>
      </w:r>
      <w:r w:rsidR="00CD4DC6" w:rsidRPr="00B8075A">
        <w:rPr>
          <w:rFonts w:ascii="Arial" w:hAnsi="Arial" w:cs="Arial"/>
          <w:bCs/>
          <w:sz w:val="24"/>
          <w:szCs w:val="24"/>
        </w:rPr>
        <w:t xml:space="preserve">measured by the </w:t>
      </w:r>
      <w:r w:rsidR="00967222" w:rsidRPr="00B8075A">
        <w:rPr>
          <w:rFonts w:ascii="Arial" w:hAnsi="Arial" w:cs="Arial"/>
          <w:bCs/>
          <w:sz w:val="24"/>
          <w:szCs w:val="24"/>
        </w:rPr>
        <w:t>quality and quantity</w:t>
      </w:r>
      <w:r w:rsidR="00CD4DC6" w:rsidRPr="00B8075A">
        <w:rPr>
          <w:rFonts w:ascii="Arial" w:hAnsi="Arial" w:cs="Arial"/>
          <w:bCs/>
          <w:sz w:val="24"/>
          <w:szCs w:val="24"/>
        </w:rPr>
        <w:t xml:space="preserve"> of jobs</w:t>
      </w:r>
      <w:r w:rsidR="00967222" w:rsidRPr="00B8075A">
        <w:rPr>
          <w:rFonts w:ascii="Arial" w:hAnsi="Arial" w:cs="Arial"/>
          <w:bCs/>
          <w:sz w:val="24"/>
          <w:szCs w:val="24"/>
        </w:rPr>
        <w:t>)</w:t>
      </w:r>
      <w:r w:rsidR="00CD4DC6" w:rsidRPr="00B8075A">
        <w:rPr>
          <w:rFonts w:ascii="Arial" w:hAnsi="Arial" w:cs="Arial"/>
          <w:bCs/>
          <w:sz w:val="24"/>
          <w:szCs w:val="24"/>
        </w:rPr>
        <w:t xml:space="preserve">, are therefore also relevant. </w:t>
      </w:r>
      <w:r w:rsidR="00967222" w:rsidRPr="00B8075A">
        <w:rPr>
          <w:rFonts w:ascii="Arial" w:hAnsi="Arial" w:cs="Arial"/>
          <w:bCs/>
          <w:sz w:val="24"/>
          <w:szCs w:val="24"/>
        </w:rPr>
        <w:t xml:space="preserve"> </w:t>
      </w:r>
    </w:p>
    <w:p w:rsidR="00967222" w:rsidRDefault="00DA0C8E" w:rsidP="00B8075A">
      <w:pPr>
        <w:spacing w:line="276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number of broad-based investment vehicles addresses</w:t>
      </w:r>
      <w:r w:rsidR="00967222">
        <w:rPr>
          <w:rFonts w:ascii="Arial" w:hAnsi="Arial" w:cs="Arial"/>
          <w:bCs/>
          <w:sz w:val="24"/>
          <w:szCs w:val="24"/>
        </w:rPr>
        <w:t xml:space="preserve"> </w:t>
      </w:r>
      <w:r w:rsidRPr="00967222">
        <w:rPr>
          <w:rFonts w:ascii="Arial" w:hAnsi="Arial" w:cs="Arial"/>
          <w:bCs/>
          <w:sz w:val="24"/>
          <w:szCs w:val="24"/>
        </w:rPr>
        <w:t xml:space="preserve">socio-economic development matters such as </w:t>
      </w:r>
    </w:p>
    <w:p w:rsidR="00967222" w:rsidRDefault="00DA0C8E" w:rsidP="00967222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967222">
        <w:rPr>
          <w:rFonts w:ascii="Arial" w:hAnsi="Arial" w:cs="Arial"/>
          <w:bCs/>
          <w:sz w:val="24"/>
          <w:szCs w:val="24"/>
        </w:rPr>
        <w:t xml:space="preserve">provision of bursaries to students, </w:t>
      </w:r>
      <w:r w:rsidR="00CD4DC6">
        <w:rPr>
          <w:rFonts w:ascii="Arial" w:hAnsi="Arial" w:cs="Arial"/>
          <w:bCs/>
          <w:sz w:val="24"/>
          <w:szCs w:val="24"/>
        </w:rPr>
        <w:t>which assist with increasing employability of the individuals and helps to grow the pool of skills that can drive higher growth, and thus higher incomes and jobs numbers</w:t>
      </w:r>
    </w:p>
    <w:p w:rsidR="00967222" w:rsidRDefault="00DA0C8E" w:rsidP="00967222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967222">
        <w:rPr>
          <w:rFonts w:ascii="Arial" w:hAnsi="Arial" w:cs="Arial"/>
          <w:bCs/>
          <w:sz w:val="24"/>
          <w:szCs w:val="24"/>
        </w:rPr>
        <w:t>rolling out of education support (eg teaching of numeracy at primary schools)</w:t>
      </w:r>
      <w:r w:rsidR="00CD4DC6">
        <w:rPr>
          <w:rFonts w:ascii="Arial" w:hAnsi="Arial" w:cs="Arial"/>
          <w:bCs/>
          <w:sz w:val="24"/>
          <w:szCs w:val="24"/>
        </w:rPr>
        <w:t>, laying the basis for better technical skills</w:t>
      </w:r>
      <w:r w:rsidRPr="00967222">
        <w:rPr>
          <w:rFonts w:ascii="Arial" w:hAnsi="Arial" w:cs="Arial"/>
          <w:bCs/>
          <w:sz w:val="24"/>
          <w:szCs w:val="24"/>
        </w:rPr>
        <w:t xml:space="preserve"> </w:t>
      </w:r>
    </w:p>
    <w:p w:rsidR="00967222" w:rsidRDefault="00DA0C8E" w:rsidP="00967222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967222">
        <w:rPr>
          <w:rFonts w:ascii="Arial" w:hAnsi="Arial" w:cs="Arial"/>
          <w:bCs/>
          <w:sz w:val="24"/>
          <w:szCs w:val="24"/>
        </w:rPr>
        <w:t>health-care services (such as HIV-Aids education)</w:t>
      </w:r>
      <w:r w:rsidR="00CD4DC6">
        <w:rPr>
          <w:rFonts w:ascii="Arial" w:hAnsi="Arial" w:cs="Arial"/>
          <w:bCs/>
          <w:sz w:val="24"/>
          <w:szCs w:val="24"/>
        </w:rPr>
        <w:t xml:space="preserve"> to discourage risky be</w:t>
      </w:r>
      <w:r w:rsidR="00B8075A">
        <w:rPr>
          <w:rFonts w:ascii="Arial" w:hAnsi="Arial" w:cs="Arial"/>
          <w:bCs/>
          <w:sz w:val="24"/>
          <w:szCs w:val="24"/>
        </w:rPr>
        <w:t>h</w:t>
      </w:r>
      <w:r w:rsidR="00CD4DC6">
        <w:rPr>
          <w:rFonts w:ascii="Arial" w:hAnsi="Arial" w:cs="Arial"/>
          <w:bCs/>
          <w:sz w:val="24"/>
          <w:szCs w:val="24"/>
        </w:rPr>
        <w:t>aviour and stigmatising HIV positive persons</w:t>
      </w:r>
    </w:p>
    <w:p w:rsidR="00967222" w:rsidRDefault="00967222" w:rsidP="00967222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967222">
        <w:rPr>
          <w:rFonts w:ascii="Arial" w:hAnsi="Arial" w:cs="Arial"/>
          <w:bCs/>
          <w:sz w:val="24"/>
          <w:szCs w:val="24"/>
        </w:rPr>
        <w:t>rural development</w:t>
      </w:r>
      <w:r w:rsidR="00CD4DC6">
        <w:rPr>
          <w:rFonts w:ascii="Arial" w:hAnsi="Arial" w:cs="Arial"/>
          <w:bCs/>
          <w:sz w:val="24"/>
          <w:szCs w:val="24"/>
        </w:rPr>
        <w:t xml:space="preserve"> which assists with sustainable livelihoods</w:t>
      </w:r>
    </w:p>
    <w:p w:rsidR="00967222" w:rsidRDefault="00967222" w:rsidP="00967222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</w:t>
      </w:r>
      <w:r w:rsidR="00DA0C8E" w:rsidRPr="00967222">
        <w:rPr>
          <w:rFonts w:ascii="Arial" w:hAnsi="Arial" w:cs="Arial"/>
          <w:bCs/>
          <w:sz w:val="24"/>
          <w:szCs w:val="24"/>
        </w:rPr>
        <w:t xml:space="preserve">ob creation schemes and </w:t>
      </w:r>
    </w:p>
    <w:p w:rsidR="00DA0C8E" w:rsidRPr="00CD4DC6" w:rsidRDefault="00DA0C8E" w:rsidP="00262F13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967222">
        <w:rPr>
          <w:rFonts w:ascii="Arial" w:hAnsi="Arial" w:cs="Arial"/>
          <w:bCs/>
          <w:sz w:val="24"/>
          <w:szCs w:val="24"/>
        </w:rPr>
        <w:t xml:space="preserve">measures to improve living standards for members of communities. </w:t>
      </w:r>
    </w:p>
    <w:p w:rsidR="00B8075A" w:rsidRDefault="00B8075A" w:rsidP="00262F13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967222" w:rsidRDefault="00967222" w:rsidP="00262F13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Department is currently undertaking research that can assist to quantify the impact of bro</w:t>
      </w:r>
      <w:r w:rsidR="00CD4DC6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d-based BEE policies on the above. </w:t>
      </w:r>
    </w:p>
    <w:p w:rsidR="00DA0C8E" w:rsidRDefault="00DA0C8E" w:rsidP="00262F13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F552D3" w:rsidRPr="00A46F51" w:rsidRDefault="00F552D3" w:rsidP="0088356F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EA5109" w:rsidRPr="003E61B9" w:rsidRDefault="004D3FA5" w:rsidP="004D3FA5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</w:p>
    <w:sectPr w:rsidR="00EA5109" w:rsidRPr="003E61B9" w:rsidSect="00F3392B">
      <w:headerReference w:type="default" r:id="rId9"/>
      <w:footerReference w:type="default" r:id="rId10"/>
      <w:pgSz w:w="11906" w:h="16838"/>
      <w:pgMar w:top="1264" w:right="1133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47" w:rsidRDefault="00563E47" w:rsidP="006D054B">
      <w:pPr>
        <w:spacing w:after="0" w:line="240" w:lineRule="auto"/>
      </w:pPr>
      <w:r>
        <w:separator/>
      </w:r>
    </w:p>
  </w:endnote>
  <w:endnote w:type="continuationSeparator" w:id="0">
    <w:p w:rsidR="00563E47" w:rsidRDefault="00563E47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FA1611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563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88356F">
      <w:t>: NA PQ 3179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47" w:rsidRDefault="00563E47" w:rsidP="006D054B">
      <w:pPr>
        <w:spacing w:after="0" w:line="240" w:lineRule="auto"/>
      </w:pPr>
      <w:r>
        <w:separator/>
      </w:r>
    </w:p>
  </w:footnote>
  <w:footnote w:type="continuationSeparator" w:id="0">
    <w:p w:rsidR="00563E47" w:rsidRDefault="00563E47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  <w:p w:rsidR="00732288" w:rsidRDefault="00732288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4E5"/>
    <w:multiLevelType w:val="hybridMultilevel"/>
    <w:tmpl w:val="04022F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25EB9"/>
    <w:multiLevelType w:val="hybridMultilevel"/>
    <w:tmpl w:val="FAC621C8"/>
    <w:lvl w:ilvl="0" w:tplc="CF5EB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821191"/>
    <w:multiLevelType w:val="hybridMultilevel"/>
    <w:tmpl w:val="5192D808"/>
    <w:lvl w:ilvl="0" w:tplc="A54E50F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24DAE"/>
    <w:multiLevelType w:val="hybridMultilevel"/>
    <w:tmpl w:val="A54496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1675E"/>
    <w:multiLevelType w:val="hybridMultilevel"/>
    <w:tmpl w:val="1CFEA2B6"/>
    <w:lvl w:ilvl="0" w:tplc="2ADC8B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957F28"/>
    <w:multiLevelType w:val="hybridMultilevel"/>
    <w:tmpl w:val="83C6B35A"/>
    <w:lvl w:ilvl="0" w:tplc="AD808F8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44CED"/>
    <w:multiLevelType w:val="hybridMultilevel"/>
    <w:tmpl w:val="D83874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22DAB"/>
    <w:multiLevelType w:val="hybridMultilevel"/>
    <w:tmpl w:val="7D1E8A0A"/>
    <w:lvl w:ilvl="0" w:tplc="A1BC39B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1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B80AB2"/>
    <w:multiLevelType w:val="hybridMultilevel"/>
    <w:tmpl w:val="9E2808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E6C56"/>
    <w:multiLevelType w:val="hybridMultilevel"/>
    <w:tmpl w:val="52FAB052"/>
    <w:lvl w:ilvl="0" w:tplc="C3E24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4"/>
  </w:num>
  <w:num w:numId="3">
    <w:abstractNumId w:val="2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5"/>
  </w:num>
  <w:num w:numId="7">
    <w:abstractNumId w:val="5"/>
  </w:num>
  <w:num w:numId="8">
    <w:abstractNumId w:val="26"/>
  </w:num>
  <w:num w:numId="9">
    <w:abstractNumId w:val="19"/>
  </w:num>
  <w:num w:numId="10">
    <w:abstractNumId w:val="1"/>
  </w:num>
  <w:num w:numId="11">
    <w:abstractNumId w:val="15"/>
  </w:num>
  <w:num w:numId="12">
    <w:abstractNumId w:val="22"/>
  </w:num>
  <w:num w:numId="13">
    <w:abstractNumId w:val="31"/>
  </w:num>
  <w:num w:numId="14">
    <w:abstractNumId w:val="12"/>
  </w:num>
  <w:num w:numId="15">
    <w:abstractNumId w:val="3"/>
  </w:num>
  <w:num w:numId="16">
    <w:abstractNumId w:val="14"/>
  </w:num>
  <w:num w:numId="17">
    <w:abstractNumId w:val="24"/>
  </w:num>
  <w:num w:numId="18">
    <w:abstractNumId w:val="18"/>
  </w:num>
  <w:num w:numId="19">
    <w:abstractNumId w:val="23"/>
  </w:num>
  <w:num w:numId="20">
    <w:abstractNumId w:val="2"/>
  </w:num>
  <w:num w:numId="21">
    <w:abstractNumId w:val="27"/>
  </w:num>
  <w:num w:numId="22">
    <w:abstractNumId w:val="11"/>
  </w:num>
  <w:num w:numId="23">
    <w:abstractNumId w:val="16"/>
  </w:num>
  <w:num w:numId="24">
    <w:abstractNumId w:val="8"/>
  </w:num>
  <w:num w:numId="25">
    <w:abstractNumId w:val="9"/>
  </w:num>
  <w:num w:numId="26">
    <w:abstractNumId w:val="4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</w:num>
  <w:num w:numId="31">
    <w:abstractNumId w:val="32"/>
  </w:num>
  <w:num w:numId="32">
    <w:abstractNumId w:val="0"/>
  </w:num>
  <w:num w:numId="33">
    <w:abstractNumId w:val="33"/>
  </w:num>
  <w:num w:numId="34">
    <w:abstractNumId w:val="10"/>
  </w:num>
  <w:num w:numId="35">
    <w:abstractNumId w:val="20"/>
  </w:num>
  <w:num w:numId="36">
    <w:abstractNumId w:val="13"/>
  </w:num>
  <w:num w:numId="37">
    <w:abstractNumId w:val="29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6948"/>
    <w:rsid w:val="000077EE"/>
    <w:rsid w:val="0003191E"/>
    <w:rsid w:val="00031D1F"/>
    <w:rsid w:val="00041805"/>
    <w:rsid w:val="00046D78"/>
    <w:rsid w:val="0006536D"/>
    <w:rsid w:val="00071E10"/>
    <w:rsid w:val="000923BD"/>
    <w:rsid w:val="000A5A76"/>
    <w:rsid w:val="000B0517"/>
    <w:rsid w:val="000B2DB1"/>
    <w:rsid w:val="000C4638"/>
    <w:rsid w:val="000C792B"/>
    <w:rsid w:val="000D1253"/>
    <w:rsid w:val="000D3BB4"/>
    <w:rsid w:val="000D608B"/>
    <w:rsid w:val="000F524F"/>
    <w:rsid w:val="00126925"/>
    <w:rsid w:val="00130895"/>
    <w:rsid w:val="0016019E"/>
    <w:rsid w:val="001602E3"/>
    <w:rsid w:val="00172E12"/>
    <w:rsid w:val="00176749"/>
    <w:rsid w:val="00182352"/>
    <w:rsid w:val="001877AA"/>
    <w:rsid w:val="0019258D"/>
    <w:rsid w:val="00197D18"/>
    <w:rsid w:val="001A33E4"/>
    <w:rsid w:val="001A4E90"/>
    <w:rsid w:val="001A6E2A"/>
    <w:rsid w:val="001B7101"/>
    <w:rsid w:val="001E32CE"/>
    <w:rsid w:val="002008D7"/>
    <w:rsid w:val="0020150D"/>
    <w:rsid w:val="00212F7F"/>
    <w:rsid w:val="002150F1"/>
    <w:rsid w:val="00226F0C"/>
    <w:rsid w:val="002329A1"/>
    <w:rsid w:val="0023521C"/>
    <w:rsid w:val="0024155F"/>
    <w:rsid w:val="00242E7F"/>
    <w:rsid w:val="002447C0"/>
    <w:rsid w:val="002459C4"/>
    <w:rsid w:val="00251810"/>
    <w:rsid w:val="00251D53"/>
    <w:rsid w:val="002534B7"/>
    <w:rsid w:val="00254D5D"/>
    <w:rsid w:val="00262F13"/>
    <w:rsid w:val="0028153A"/>
    <w:rsid w:val="0028176C"/>
    <w:rsid w:val="002855D7"/>
    <w:rsid w:val="00285E8A"/>
    <w:rsid w:val="0028785A"/>
    <w:rsid w:val="0029231C"/>
    <w:rsid w:val="00294D96"/>
    <w:rsid w:val="002A1D56"/>
    <w:rsid w:val="002A46DB"/>
    <w:rsid w:val="002A5258"/>
    <w:rsid w:val="002B0ED2"/>
    <w:rsid w:val="002C1B9E"/>
    <w:rsid w:val="002D0830"/>
    <w:rsid w:val="002D3790"/>
    <w:rsid w:val="002D440A"/>
    <w:rsid w:val="002D69F4"/>
    <w:rsid w:val="00301F58"/>
    <w:rsid w:val="003077E8"/>
    <w:rsid w:val="0031644A"/>
    <w:rsid w:val="00323018"/>
    <w:rsid w:val="00332C21"/>
    <w:rsid w:val="00351BDA"/>
    <w:rsid w:val="00357B08"/>
    <w:rsid w:val="003618BA"/>
    <w:rsid w:val="00362D96"/>
    <w:rsid w:val="003632E6"/>
    <w:rsid w:val="00383F6C"/>
    <w:rsid w:val="00385BF1"/>
    <w:rsid w:val="00386786"/>
    <w:rsid w:val="003A3726"/>
    <w:rsid w:val="003B2450"/>
    <w:rsid w:val="003C5DAD"/>
    <w:rsid w:val="003D6475"/>
    <w:rsid w:val="003E61B9"/>
    <w:rsid w:val="003F01D4"/>
    <w:rsid w:val="003F379D"/>
    <w:rsid w:val="003F3A33"/>
    <w:rsid w:val="003F79F5"/>
    <w:rsid w:val="00401595"/>
    <w:rsid w:val="00402C36"/>
    <w:rsid w:val="0040317A"/>
    <w:rsid w:val="00405055"/>
    <w:rsid w:val="00414059"/>
    <w:rsid w:val="00414E30"/>
    <w:rsid w:val="00431C51"/>
    <w:rsid w:val="00437E8B"/>
    <w:rsid w:val="004453EF"/>
    <w:rsid w:val="004469F4"/>
    <w:rsid w:val="00462DFC"/>
    <w:rsid w:val="00484CF4"/>
    <w:rsid w:val="00493614"/>
    <w:rsid w:val="004A13C2"/>
    <w:rsid w:val="004B2BE0"/>
    <w:rsid w:val="004C432F"/>
    <w:rsid w:val="004D0F02"/>
    <w:rsid w:val="004D3FA5"/>
    <w:rsid w:val="004E2E71"/>
    <w:rsid w:val="004F09D6"/>
    <w:rsid w:val="004F3880"/>
    <w:rsid w:val="004F429F"/>
    <w:rsid w:val="004F6E62"/>
    <w:rsid w:val="004F75C8"/>
    <w:rsid w:val="00507306"/>
    <w:rsid w:val="0051724E"/>
    <w:rsid w:val="00522CB2"/>
    <w:rsid w:val="00526B52"/>
    <w:rsid w:val="00532838"/>
    <w:rsid w:val="005401FB"/>
    <w:rsid w:val="00546254"/>
    <w:rsid w:val="0054791A"/>
    <w:rsid w:val="005624DD"/>
    <w:rsid w:val="00563E47"/>
    <w:rsid w:val="0056410A"/>
    <w:rsid w:val="00567F57"/>
    <w:rsid w:val="00575A3A"/>
    <w:rsid w:val="00597203"/>
    <w:rsid w:val="005A5883"/>
    <w:rsid w:val="005A5FEE"/>
    <w:rsid w:val="005B6E48"/>
    <w:rsid w:val="005C3727"/>
    <w:rsid w:val="005D35C3"/>
    <w:rsid w:val="005D3B6A"/>
    <w:rsid w:val="005E30FD"/>
    <w:rsid w:val="005F6AAE"/>
    <w:rsid w:val="00600DC5"/>
    <w:rsid w:val="006115FC"/>
    <w:rsid w:val="00622A03"/>
    <w:rsid w:val="00640078"/>
    <w:rsid w:val="006420D0"/>
    <w:rsid w:val="006445D1"/>
    <w:rsid w:val="00645F45"/>
    <w:rsid w:val="006847A1"/>
    <w:rsid w:val="006932B2"/>
    <w:rsid w:val="00694349"/>
    <w:rsid w:val="006B0FE2"/>
    <w:rsid w:val="006B1132"/>
    <w:rsid w:val="006B491D"/>
    <w:rsid w:val="006C6F31"/>
    <w:rsid w:val="006D054B"/>
    <w:rsid w:val="006D793B"/>
    <w:rsid w:val="006E5CFB"/>
    <w:rsid w:val="00707C88"/>
    <w:rsid w:val="0072078E"/>
    <w:rsid w:val="00725C27"/>
    <w:rsid w:val="00725C89"/>
    <w:rsid w:val="00732288"/>
    <w:rsid w:val="007477F1"/>
    <w:rsid w:val="00754834"/>
    <w:rsid w:val="00761225"/>
    <w:rsid w:val="00767654"/>
    <w:rsid w:val="0077404A"/>
    <w:rsid w:val="0078637F"/>
    <w:rsid w:val="00792751"/>
    <w:rsid w:val="007B14C3"/>
    <w:rsid w:val="007B412F"/>
    <w:rsid w:val="007B4A2E"/>
    <w:rsid w:val="007B7DA8"/>
    <w:rsid w:val="007D1596"/>
    <w:rsid w:val="007D1D58"/>
    <w:rsid w:val="007D2A4F"/>
    <w:rsid w:val="00803209"/>
    <w:rsid w:val="008141A7"/>
    <w:rsid w:val="00833E81"/>
    <w:rsid w:val="00841350"/>
    <w:rsid w:val="008528EA"/>
    <w:rsid w:val="00853BDC"/>
    <w:rsid w:val="00855ABA"/>
    <w:rsid w:val="008632F1"/>
    <w:rsid w:val="008634FA"/>
    <w:rsid w:val="00864F5B"/>
    <w:rsid w:val="0088356F"/>
    <w:rsid w:val="00892467"/>
    <w:rsid w:val="00894F69"/>
    <w:rsid w:val="008A796E"/>
    <w:rsid w:val="008B5A37"/>
    <w:rsid w:val="008D06C0"/>
    <w:rsid w:val="0090458D"/>
    <w:rsid w:val="00906209"/>
    <w:rsid w:val="00911828"/>
    <w:rsid w:val="00916351"/>
    <w:rsid w:val="0093226B"/>
    <w:rsid w:val="009366E7"/>
    <w:rsid w:val="00936D98"/>
    <w:rsid w:val="00940339"/>
    <w:rsid w:val="009433BE"/>
    <w:rsid w:val="0094388C"/>
    <w:rsid w:val="00962A53"/>
    <w:rsid w:val="009644E4"/>
    <w:rsid w:val="00967222"/>
    <w:rsid w:val="00970287"/>
    <w:rsid w:val="00981708"/>
    <w:rsid w:val="00984AD8"/>
    <w:rsid w:val="00990580"/>
    <w:rsid w:val="0099133B"/>
    <w:rsid w:val="0099215A"/>
    <w:rsid w:val="009A0FF0"/>
    <w:rsid w:val="009B38CB"/>
    <w:rsid w:val="009B7EB7"/>
    <w:rsid w:val="009C3E7C"/>
    <w:rsid w:val="009D6756"/>
    <w:rsid w:val="009D6C77"/>
    <w:rsid w:val="009F3102"/>
    <w:rsid w:val="009F4DA1"/>
    <w:rsid w:val="00A01156"/>
    <w:rsid w:val="00A01A30"/>
    <w:rsid w:val="00A0679F"/>
    <w:rsid w:val="00A1169C"/>
    <w:rsid w:val="00A16D45"/>
    <w:rsid w:val="00A1795F"/>
    <w:rsid w:val="00A21156"/>
    <w:rsid w:val="00A46E81"/>
    <w:rsid w:val="00A46F51"/>
    <w:rsid w:val="00A557B1"/>
    <w:rsid w:val="00A6360F"/>
    <w:rsid w:val="00A75B1B"/>
    <w:rsid w:val="00A81AFD"/>
    <w:rsid w:val="00A8329E"/>
    <w:rsid w:val="00A84F6F"/>
    <w:rsid w:val="00A922E1"/>
    <w:rsid w:val="00AB1371"/>
    <w:rsid w:val="00AB27A3"/>
    <w:rsid w:val="00AB6763"/>
    <w:rsid w:val="00AD1369"/>
    <w:rsid w:val="00AD5AE5"/>
    <w:rsid w:val="00AD7FCF"/>
    <w:rsid w:val="00AE418E"/>
    <w:rsid w:val="00AE6F53"/>
    <w:rsid w:val="00AF23A5"/>
    <w:rsid w:val="00AF736F"/>
    <w:rsid w:val="00B04589"/>
    <w:rsid w:val="00B11BF9"/>
    <w:rsid w:val="00B2231A"/>
    <w:rsid w:val="00B236EF"/>
    <w:rsid w:val="00B263F6"/>
    <w:rsid w:val="00B40AAD"/>
    <w:rsid w:val="00B43F0E"/>
    <w:rsid w:val="00B4581A"/>
    <w:rsid w:val="00B536E7"/>
    <w:rsid w:val="00B54A00"/>
    <w:rsid w:val="00B55CFF"/>
    <w:rsid w:val="00B61B07"/>
    <w:rsid w:val="00B66060"/>
    <w:rsid w:val="00B66578"/>
    <w:rsid w:val="00B70823"/>
    <w:rsid w:val="00B77AE5"/>
    <w:rsid w:val="00B8075A"/>
    <w:rsid w:val="00B86547"/>
    <w:rsid w:val="00B9157F"/>
    <w:rsid w:val="00BA3106"/>
    <w:rsid w:val="00BA3DD8"/>
    <w:rsid w:val="00BB36A7"/>
    <w:rsid w:val="00BB497F"/>
    <w:rsid w:val="00BB62D5"/>
    <w:rsid w:val="00BC607B"/>
    <w:rsid w:val="00C02FFC"/>
    <w:rsid w:val="00C0398D"/>
    <w:rsid w:val="00C04768"/>
    <w:rsid w:val="00C05717"/>
    <w:rsid w:val="00C07922"/>
    <w:rsid w:val="00C1754E"/>
    <w:rsid w:val="00C23C1E"/>
    <w:rsid w:val="00C26949"/>
    <w:rsid w:val="00C32891"/>
    <w:rsid w:val="00C4613A"/>
    <w:rsid w:val="00C56886"/>
    <w:rsid w:val="00C60F52"/>
    <w:rsid w:val="00C71BF9"/>
    <w:rsid w:val="00C84F7E"/>
    <w:rsid w:val="00C8544C"/>
    <w:rsid w:val="00C85DD8"/>
    <w:rsid w:val="00C90387"/>
    <w:rsid w:val="00C9270E"/>
    <w:rsid w:val="00C970D9"/>
    <w:rsid w:val="00CB1ADE"/>
    <w:rsid w:val="00CC0725"/>
    <w:rsid w:val="00CC7044"/>
    <w:rsid w:val="00CD4DC6"/>
    <w:rsid w:val="00D250F1"/>
    <w:rsid w:val="00D3539F"/>
    <w:rsid w:val="00D367E7"/>
    <w:rsid w:val="00D37942"/>
    <w:rsid w:val="00D410C1"/>
    <w:rsid w:val="00D462DD"/>
    <w:rsid w:val="00D52868"/>
    <w:rsid w:val="00D63741"/>
    <w:rsid w:val="00D66290"/>
    <w:rsid w:val="00D722D0"/>
    <w:rsid w:val="00D75E12"/>
    <w:rsid w:val="00D7735F"/>
    <w:rsid w:val="00D81223"/>
    <w:rsid w:val="00D906CA"/>
    <w:rsid w:val="00D93BDC"/>
    <w:rsid w:val="00D95D80"/>
    <w:rsid w:val="00D97348"/>
    <w:rsid w:val="00DA0C8E"/>
    <w:rsid w:val="00DA28F9"/>
    <w:rsid w:val="00DC78EE"/>
    <w:rsid w:val="00DD063F"/>
    <w:rsid w:val="00DD60A6"/>
    <w:rsid w:val="00DE45A5"/>
    <w:rsid w:val="00DE4BB9"/>
    <w:rsid w:val="00E0194F"/>
    <w:rsid w:val="00E27B1D"/>
    <w:rsid w:val="00E32DFD"/>
    <w:rsid w:val="00E44BAD"/>
    <w:rsid w:val="00E554C9"/>
    <w:rsid w:val="00E6096E"/>
    <w:rsid w:val="00E74B5D"/>
    <w:rsid w:val="00E846E6"/>
    <w:rsid w:val="00E900D5"/>
    <w:rsid w:val="00EA2BA8"/>
    <w:rsid w:val="00EA2DA9"/>
    <w:rsid w:val="00EA5109"/>
    <w:rsid w:val="00EA6E2E"/>
    <w:rsid w:val="00EE05BB"/>
    <w:rsid w:val="00EE6E0C"/>
    <w:rsid w:val="00EF6351"/>
    <w:rsid w:val="00F04A3B"/>
    <w:rsid w:val="00F065DF"/>
    <w:rsid w:val="00F15796"/>
    <w:rsid w:val="00F1723F"/>
    <w:rsid w:val="00F32232"/>
    <w:rsid w:val="00F3392B"/>
    <w:rsid w:val="00F41530"/>
    <w:rsid w:val="00F51CB8"/>
    <w:rsid w:val="00F54FE3"/>
    <w:rsid w:val="00F552D3"/>
    <w:rsid w:val="00F55E3D"/>
    <w:rsid w:val="00F65248"/>
    <w:rsid w:val="00F671DD"/>
    <w:rsid w:val="00F70BB9"/>
    <w:rsid w:val="00F716B6"/>
    <w:rsid w:val="00F8074E"/>
    <w:rsid w:val="00F9020F"/>
    <w:rsid w:val="00F914EE"/>
    <w:rsid w:val="00FA1611"/>
    <w:rsid w:val="00FA285D"/>
    <w:rsid w:val="00FA2F70"/>
    <w:rsid w:val="00FB765E"/>
    <w:rsid w:val="00FB7875"/>
    <w:rsid w:val="00FC2BC2"/>
    <w:rsid w:val="00FC3609"/>
    <w:rsid w:val="00FC502E"/>
    <w:rsid w:val="00FD0332"/>
    <w:rsid w:val="00FD04DC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paragraph" w:customStyle="1" w:styleId="TableParagraph">
    <w:name w:val="Table Paragraph"/>
    <w:basedOn w:val="Normal"/>
    <w:uiPriority w:val="1"/>
    <w:qFormat/>
    <w:rsid w:val="003F3A33"/>
    <w:pPr>
      <w:widowControl w:val="0"/>
      <w:autoSpaceDE w:val="0"/>
      <w:autoSpaceDN w:val="0"/>
      <w:spacing w:after="0" w:line="265" w:lineRule="exact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C1B8-AD1E-4BFE-B58A-9FB892DA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2022-10-18T12:08:00Z</dcterms:created>
  <dcterms:modified xsi:type="dcterms:W3CDTF">2022-10-18T12:08:00Z</dcterms:modified>
</cp:coreProperties>
</file>