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1338FD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</w:t>
      </w:r>
      <w:r w:rsidR="00F50B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7A00E6" w:rsidRPr="007A00E6" w:rsidRDefault="007A00E6" w:rsidP="007A00E6"/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DE12EB" w:rsidRPr="00DE12EB" w:rsidRDefault="003E6EEB" w:rsidP="00DE12EB">
      <w:pPr>
        <w:jc w:val="both"/>
        <w:rPr>
          <w:rFonts w:ascii="Arial" w:hAnsi="Arial" w:cs="Arial"/>
          <w:b/>
          <w:szCs w:val="24"/>
          <w:lang w:val="en-ZA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 xml:space="preserve">NUMBER </w:t>
      </w:r>
      <w:r w:rsidR="00234454">
        <w:rPr>
          <w:rFonts w:ascii="Arial" w:hAnsi="Arial" w:cs="Arial"/>
          <w:b/>
          <w:szCs w:val="24"/>
          <w:lang w:val="en-ZA"/>
        </w:rPr>
        <w:t>3179</w:t>
      </w:r>
      <w:r w:rsidR="0065327C">
        <w:rPr>
          <w:rFonts w:ascii="Arial" w:hAnsi="Arial" w:cs="Arial"/>
          <w:b/>
          <w:szCs w:val="24"/>
          <w:lang w:val="en-ZA"/>
        </w:rPr>
        <w:t xml:space="preserve"> </w:t>
      </w:r>
    </w:p>
    <w:p w:rsidR="003E6EEB" w:rsidRPr="00A74B01" w:rsidRDefault="003E6EEB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 w:rsidRPr="00A74B01">
        <w:rPr>
          <w:rFonts w:ascii="Arial" w:hAnsi="Arial" w:cs="Arial"/>
          <w:b/>
          <w:i w:val="0"/>
          <w:sz w:val="24"/>
          <w:szCs w:val="24"/>
        </w:rPr>
        <w:t xml:space="preserve"> </w:t>
      </w:r>
      <w:bookmarkEnd w:id="0"/>
    </w:p>
    <w:p w:rsidR="004D2A9D" w:rsidRDefault="004D2A9D" w:rsidP="004D2A9D">
      <w:pPr>
        <w:jc w:val="both"/>
        <w:rPr>
          <w:rFonts w:ascii="Arial" w:hAnsi="Arial" w:cs="Arial"/>
          <w:b/>
          <w:szCs w:val="24"/>
        </w:rPr>
      </w:pPr>
    </w:p>
    <w:p w:rsidR="004D2A9D" w:rsidRDefault="004D2A9D" w:rsidP="004D2A9D">
      <w:pPr>
        <w:jc w:val="both"/>
        <w:rPr>
          <w:rFonts w:ascii="Arial" w:hAnsi="Arial" w:cs="Arial"/>
          <w:b/>
          <w:szCs w:val="24"/>
        </w:rPr>
      </w:pPr>
    </w:p>
    <w:p w:rsidR="008419D4" w:rsidRPr="00DE12EB" w:rsidRDefault="008419D4" w:rsidP="008419D4">
      <w:pPr>
        <w:jc w:val="both"/>
        <w:rPr>
          <w:rFonts w:ascii="Arial" w:hAnsi="Arial" w:cs="Arial"/>
          <w:b/>
          <w:szCs w:val="24"/>
          <w:lang w:val="en-ZA"/>
        </w:rPr>
      </w:pPr>
      <w:r w:rsidRPr="00DE12EB">
        <w:rPr>
          <w:rFonts w:ascii="Arial" w:hAnsi="Arial" w:cs="Arial"/>
          <w:b/>
          <w:szCs w:val="24"/>
        </w:rPr>
        <w:t>QUESTION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en-ZA"/>
        </w:rPr>
        <w:t xml:space="preserve"> </w:t>
      </w:r>
      <w:r w:rsidR="00234454">
        <w:rPr>
          <w:rFonts w:ascii="Arial" w:hAnsi="Arial" w:cs="Arial"/>
          <w:b/>
          <w:szCs w:val="24"/>
          <w:lang w:val="en-ZA"/>
        </w:rPr>
        <w:t>3179</w:t>
      </w:r>
      <w:r>
        <w:rPr>
          <w:rFonts w:ascii="Arial" w:hAnsi="Arial" w:cs="Arial"/>
          <w:b/>
          <w:szCs w:val="24"/>
          <w:lang w:val="en-ZA"/>
        </w:rPr>
        <w:t xml:space="preserve"> FROM M</w:t>
      </w:r>
      <w:r w:rsidR="004110EA">
        <w:rPr>
          <w:rFonts w:ascii="Arial" w:hAnsi="Arial" w:cs="Arial"/>
          <w:b/>
          <w:szCs w:val="24"/>
          <w:lang w:val="en-ZA"/>
        </w:rPr>
        <w:t xml:space="preserve">S </w:t>
      </w:r>
      <w:r w:rsidR="00165DD4">
        <w:rPr>
          <w:rFonts w:ascii="Arial" w:hAnsi="Arial" w:cs="Arial"/>
          <w:b/>
          <w:szCs w:val="24"/>
          <w:lang w:val="en-ZA"/>
        </w:rPr>
        <w:t>LL VAN DER MERWE</w:t>
      </w:r>
      <w:r>
        <w:rPr>
          <w:rFonts w:ascii="Arial" w:hAnsi="Arial" w:cs="Arial"/>
          <w:b/>
          <w:szCs w:val="24"/>
          <w:lang w:val="en-ZA"/>
        </w:rPr>
        <w:t xml:space="preserve"> (</w:t>
      </w:r>
      <w:r w:rsidR="00165DD4">
        <w:rPr>
          <w:rFonts w:ascii="Arial" w:hAnsi="Arial" w:cs="Arial"/>
          <w:b/>
          <w:szCs w:val="24"/>
          <w:lang w:val="en-ZA"/>
        </w:rPr>
        <w:t>IFP</w:t>
      </w:r>
      <w:r>
        <w:rPr>
          <w:rFonts w:ascii="Arial" w:hAnsi="Arial" w:cs="Arial"/>
          <w:b/>
          <w:szCs w:val="24"/>
          <w:lang w:val="en-ZA"/>
        </w:rPr>
        <w:t xml:space="preserve">) </w:t>
      </w:r>
      <w:r w:rsidRPr="00DE12EB">
        <w:rPr>
          <w:rFonts w:ascii="Arial" w:hAnsi="Arial" w:cs="Arial"/>
          <w:b/>
          <w:szCs w:val="24"/>
          <w:lang w:val="en-ZA"/>
        </w:rPr>
        <w:t>TO THE MINISTER</w:t>
      </w:r>
    </w:p>
    <w:p w:rsidR="0030666A" w:rsidRDefault="00437AC0" w:rsidP="00437AC0">
      <w:pPr>
        <w:spacing w:before="100" w:beforeAutospacing="1" w:after="100" w:afterAutospacing="1"/>
        <w:ind w:left="718" w:hanging="66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  <w:lang w:val="en-US"/>
        </w:rPr>
        <w:t>(a)</w:t>
      </w:r>
      <w:r>
        <w:rPr>
          <w:rFonts w:ascii="Arial" w:hAnsi="Arial" w:cs="Arial"/>
          <w:szCs w:val="24"/>
          <w:lang w:val="en-US"/>
        </w:rPr>
        <w:tab/>
      </w:r>
      <w:r w:rsidR="00165DD4" w:rsidRPr="00165DD4">
        <w:rPr>
          <w:rFonts w:ascii="Arial" w:hAnsi="Arial" w:cs="Arial"/>
        </w:rPr>
        <w:t>Whether his department meets the Government’s employment equity target of 2% for the employment of persons with disabilities that was set in 2005;</w:t>
      </w:r>
    </w:p>
    <w:p w:rsidR="004D2A9D" w:rsidRDefault="00437AC0" w:rsidP="00437AC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(b)</w:t>
      </w:r>
      <w:r>
        <w:rPr>
          <w:rFonts w:ascii="Arial" w:hAnsi="Arial" w:cs="Arial"/>
        </w:rPr>
        <w:tab/>
      </w:r>
      <w:r w:rsidR="00165DD4" w:rsidRPr="00165DD4">
        <w:rPr>
          <w:rFonts w:ascii="Arial" w:hAnsi="Arial" w:cs="Arial"/>
        </w:rPr>
        <w:t>if not, why not; and</w:t>
      </w:r>
    </w:p>
    <w:p w:rsidR="00165DD4" w:rsidRPr="00165DD4" w:rsidRDefault="00437AC0" w:rsidP="00437AC0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ab/>
        <w:t>w</w:t>
      </w:r>
      <w:r w:rsidR="00165DD4" w:rsidRPr="00165DD4">
        <w:rPr>
          <w:rFonts w:ascii="Arial" w:hAnsi="Arial" w:cs="Arial"/>
        </w:rPr>
        <w:t>hat are the relevant details</w:t>
      </w:r>
      <w:r w:rsidR="00165DD4" w:rsidRPr="00165DD4">
        <w:rPr>
          <w:rFonts w:ascii="Arial" w:hAnsi="Arial" w:cs="Arial"/>
          <w:lang w:val="en-ZA"/>
        </w:rPr>
        <w:t>?</w:t>
      </w:r>
      <w:r w:rsidR="00234454" w:rsidRPr="00234454">
        <w:rPr>
          <w:rFonts w:ascii="Times New Roman" w:hAnsi="Times New Roman"/>
          <w:sz w:val="20"/>
          <w:lang w:val="en-ZA"/>
        </w:rPr>
        <w:t xml:space="preserve"> NW3777E</w:t>
      </w:r>
    </w:p>
    <w:p w:rsidR="004D2A9D" w:rsidRDefault="004D2A9D" w:rsidP="00234454">
      <w:pPr>
        <w:jc w:val="right"/>
        <w:rPr>
          <w:rFonts w:ascii="Arial" w:hAnsi="Arial" w:cs="Arial"/>
          <w:b/>
          <w:bCs/>
          <w:szCs w:val="24"/>
          <w:lang w:val="en-US"/>
        </w:rPr>
      </w:pPr>
    </w:p>
    <w:p w:rsidR="004D2A9D" w:rsidRDefault="004D2A9D" w:rsidP="004D2A9D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REPLY</w:t>
      </w:r>
    </w:p>
    <w:p w:rsidR="0082118E" w:rsidRPr="0082118E" w:rsidRDefault="0082118E" w:rsidP="0082118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Cs w:val="24"/>
          <w:lang w:val="en-US"/>
        </w:rPr>
      </w:pPr>
      <w:r w:rsidRPr="0082118E">
        <w:rPr>
          <w:rFonts w:ascii="Arial" w:hAnsi="Arial" w:cs="Arial"/>
          <w:color w:val="000000"/>
          <w:szCs w:val="24"/>
          <w:lang w:val="en-US"/>
        </w:rPr>
        <w:t>(a)</w:t>
      </w:r>
      <w:r w:rsidRPr="0082118E">
        <w:rPr>
          <w:rFonts w:ascii="Arial" w:hAnsi="Arial" w:cs="Arial"/>
          <w:color w:val="000000"/>
          <w:szCs w:val="24"/>
          <w:lang w:val="en-US"/>
        </w:rPr>
        <w:tab/>
        <w:t xml:space="preserve">  No. The Department is currently at </w:t>
      </w:r>
      <w:r>
        <w:rPr>
          <w:rFonts w:ascii="Arial" w:hAnsi="Arial" w:cs="Arial"/>
          <w:color w:val="000000"/>
          <w:szCs w:val="24"/>
          <w:lang w:val="en-US"/>
        </w:rPr>
        <w:t>1.4</w:t>
      </w:r>
      <w:r w:rsidRPr="0082118E">
        <w:rPr>
          <w:rFonts w:ascii="Arial" w:hAnsi="Arial" w:cs="Arial"/>
          <w:color w:val="000000"/>
          <w:szCs w:val="24"/>
          <w:lang w:val="en-US"/>
        </w:rPr>
        <w:t xml:space="preserve"> % of the desired 2%</w:t>
      </w:r>
    </w:p>
    <w:p w:rsidR="0082118E" w:rsidRDefault="0082118E" w:rsidP="0082118E">
      <w:pPr>
        <w:spacing w:before="100" w:beforeAutospacing="1" w:after="100" w:afterAutospacing="1" w:line="360" w:lineRule="auto"/>
        <w:ind w:left="780" w:hanging="780"/>
        <w:jc w:val="both"/>
        <w:rPr>
          <w:rFonts w:ascii="Arial" w:hAnsi="Arial" w:cs="Arial"/>
          <w:color w:val="000000"/>
          <w:szCs w:val="24"/>
          <w:lang w:val="en-US"/>
        </w:rPr>
      </w:pPr>
      <w:r w:rsidRPr="0082118E">
        <w:rPr>
          <w:rFonts w:ascii="Arial" w:hAnsi="Arial" w:cs="Arial"/>
          <w:color w:val="000000"/>
          <w:szCs w:val="24"/>
          <w:lang w:val="en-US"/>
        </w:rPr>
        <w:t>(b)</w:t>
      </w:r>
      <w:r w:rsidRPr="0082118E">
        <w:rPr>
          <w:rFonts w:ascii="Arial" w:hAnsi="Arial" w:cs="Arial"/>
          <w:color w:val="000000"/>
          <w:szCs w:val="24"/>
          <w:lang w:val="en-US"/>
        </w:rPr>
        <w:tab/>
        <w:t>Given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82118E">
        <w:rPr>
          <w:rFonts w:ascii="Arial" w:hAnsi="Arial" w:cs="Arial"/>
          <w:color w:val="000000"/>
          <w:szCs w:val="24"/>
          <w:lang w:val="en-US"/>
        </w:rPr>
        <w:t>the small size of the department, the 2% minimum target is constituted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82118E">
        <w:rPr>
          <w:rFonts w:ascii="Arial" w:hAnsi="Arial" w:cs="Arial"/>
          <w:color w:val="000000"/>
          <w:szCs w:val="24"/>
          <w:lang w:val="en-US"/>
        </w:rPr>
        <w:t>by</w:t>
      </w:r>
      <w:r>
        <w:rPr>
          <w:rFonts w:ascii="Arial" w:hAnsi="Arial" w:cs="Arial"/>
          <w:color w:val="000000"/>
          <w:szCs w:val="24"/>
          <w:lang w:val="en-US"/>
        </w:rPr>
        <w:t xml:space="preserve"> 3 </w:t>
      </w:r>
      <w:r w:rsidRPr="0082118E">
        <w:rPr>
          <w:rFonts w:ascii="Arial" w:hAnsi="Arial" w:cs="Arial"/>
          <w:color w:val="000000"/>
          <w:szCs w:val="24"/>
          <w:lang w:val="en-US"/>
        </w:rPr>
        <w:t>people. The department had previously been in excess of the 2% target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82118E">
        <w:rPr>
          <w:rFonts w:ascii="Arial" w:hAnsi="Arial" w:cs="Arial"/>
          <w:color w:val="000000"/>
          <w:szCs w:val="24"/>
          <w:lang w:val="en-US"/>
        </w:rPr>
        <w:t>until the resignation of one staff member. The process to ensure compliance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82118E">
        <w:rPr>
          <w:rFonts w:ascii="Arial" w:hAnsi="Arial" w:cs="Arial"/>
          <w:color w:val="000000"/>
          <w:szCs w:val="24"/>
          <w:lang w:val="en-US"/>
        </w:rPr>
        <w:t>through recruitment is currently underway and the department has a</w:t>
      </w:r>
      <w:r>
        <w:rPr>
          <w:rFonts w:ascii="Arial" w:hAnsi="Arial" w:cs="Arial"/>
          <w:color w:val="000000"/>
          <w:szCs w:val="24"/>
          <w:lang w:val="en-US"/>
        </w:rPr>
        <w:t>n</w:t>
      </w:r>
      <w:r w:rsidRPr="0082118E">
        <w:rPr>
          <w:rFonts w:ascii="Arial" w:hAnsi="Arial" w:cs="Arial"/>
          <w:color w:val="000000"/>
          <w:szCs w:val="24"/>
          <w:lang w:val="en-US"/>
        </w:rPr>
        <w:t xml:space="preserve"> Employment</w:t>
      </w:r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82118E">
        <w:rPr>
          <w:rFonts w:ascii="Arial" w:hAnsi="Arial" w:cs="Arial"/>
          <w:color w:val="000000"/>
          <w:szCs w:val="24"/>
          <w:lang w:val="en-US"/>
        </w:rPr>
        <w:t>Equity Policy and Employment Equity Plan to guide this process.</w:t>
      </w:r>
    </w:p>
    <w:p w:rsidR="0082118E" w:rsidRPr="0082118E" w:rsidRDefault="0082118E" w:rsidP="0082118E">
      <w:pPr>
        <w:spacing w:before="100" w:beforeAutospacing="1" w:after="100" w:afterAutospacing="1"/>
        <w:ind w:left="118"/>
        <w:jc w:val="both"/>
        <w:rPr>
          <w:rFonts w:ascii="Arial" w:hAnsi="Arial" w:cs="Arial"/>
          <w:szCs w:val="24"/>
          <w:lang w:val="en-US"/>
        </w:rPr>
      </w:pPr>
      <w:r w:rsidRPr="0082118E">
        <w:rPr>
          <w:rFonts w:ascii="Arial" w:hAnsi="Arial" w:cs="Arial"/>
          <w:szCs w:val="24"/>
          <w:lang w:val="en-US"/>
        </w:rPr>
        <w:t>(c)</w:t>
      </w:r>
      <w:r w:rsidRPr="0082118E">
        <w:rPr>
          <w:rFonts w:ascii="Arial" w:hAnsi="Arial" w:cs="Arial"/>
          <w:szCs w:val="24"/>
          <w:lang w:val="en-US"/>
        </w:rPr>
        <w:tab/>
        <w:t>Not applicable.</w:t>
      </w:r>
    </w:p>
    <w:p w:rsidR="008419D4" w:rsidRDefault="008419D4" w:rsidP="00E05178">
      <w:pPr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Cs/>
          <w:szCs w:val="24"/>
          <w:lang w:val="en-US"/>
        </w:rPr>
      </w:pPr>
    </w:p>
    <w:p w:rsidR="00594ABC" w:rsidRPr="00910731" w:rsidRDefault="00594ABC" w:rsidP="00594ABC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sectPr w:rsidR="00594ABC" w:rsidRPr="00910731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A69CE"/>
    <w:multiLevelType w:val="hybridMultilevel"/>
    <w:tmpl w:val="7E54D168"/>
    <w:lvl w:ilvl="0" w:tplc="E58E0F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17AD7EFA"/>
    <w:multiLevelType w:val="hybridMultilevel"/>
    <w:tmpl w:val="2200DBD8"/>
    <w:lvl w:ilvl="0" w:tplc="80BC38F2">
      <w:start w:val="1"/>
      <w:numFmt w:val="lowerLetter"/>
      <w:lvlText w:val="(%1)"/>
      <w:lvlJc w:val="left"/>
      <w:pPr>
        <w:tabs>
          <w:tab w:val="num" w:pos="718"/>
        </w:tabs>
        <w:ind w:left="71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>
    <w:nsid w:val="26677566"/>
    <w:multiLevelType w:val="hybridMultilevel"/>
    <w:tmpl w:val="C864178E"/>
    <w:lvl w:ilvl="0" w:tplc="7460F356">
      <w:start w:val="1"/>
      <w:numFmt w:val="decimal"/>
      <w:lvlText w:val="(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F30711"/>
    <w:multiLevelType w:val="hybridMultilevel"/>
    <w:tmpl w:val="3746EC84"/>
    <w:lvl w:ilvl="0" w:tplc="DAB4C45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99465F"/>
    <w:multiLevelType w:val="hybridMultilevel"/>
    <w:tmpl w:val="A4F26D04"/>
    <w:lvl w:ilvl="0" w:tplc="4CF83E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353A4"/>
    <w:multiLevelType w:val="hybridMultilevel"/>
    <w:tmpl w:val="0C94D248"/>
    <w:lvl w:ilvl="0" w:tplc="22E8740C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931537"/>
    <w:multiLevelType w:val="hybridMultilevel"/>
    <w:tmpl w:val="4AC82A98"/>
    <w:lvl w:ilvl="0" w:tplc="22E8740C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540332"/>
    <w:multiLevelType w:val="hybridMultilevel"/>
    <w:tmpl w:val="C0841BFE"/>
    <w:lvl w:ilvl="0" w:tplc="EFECD4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54615"/>
    <w:multiLevelType w:val="hybridMultilevel"/>
    <w:tmpl w:val="8C32E3C6"/>
    <w:lvl w:ilvl="0" w:tplc="22E8740C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18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7"/>
  </w:num>
  <w:num w:numId="16">
    <w:abstractNumId w:val="4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338FD"/>
    <w:rsid w:val="00137A05"/>
    <w:rsid w:val="00155791"/>
    <w:rsid w:val="00165DD4"/>
    <w:rsid w:val="001716CD"/>
    <w:rsid w:val="00206DF0"/>
    <w:rsid w:val="00221FDA"/>
    <w:rsid w:val="00234454"/>
    <w:rsid w:val="0028260B"/>
    <w:rsid w:val="00287706"/>
    <w:rsid w:val="002E10EC"/>
    <w:rsid w:val="0030666A"/>
    <w:rsid w:val="00397A9A"/>
    <w:rsid w:val="003C009B"/>
    <w:rsid w:val="003D508E"/>
    <w:rsid w:val="003E6EEB"/>
    <w:rsid w:val="004110EA"/>
    <w:rsid w:val="00411F12"/>
    <w:rsid w:val="00437AC0"/>
    <w:rsid w:val="004D2A9D"/>
    <w:rsid w:val="004E15EE"/>
    <w:rsid w:val="00577373"/>
    <w:rsid w:val="00594ABC"/>
    <w:rsid w:val="00597AF8"/>
    <w:rsid w:val="005A7934"/>
    <w:rsid w:val="005C31F0"/>
    <w:rsid w:val="0065327C"/>
    <w:rsid w:val="00656A9C"/>
    <w:rsid w:val="006620C7"/>
    <w:rsid w:val="006B2B5E"/>
    <w:rsid w:val="007A00E6"/>
    <w:rsid w:val="007C3628"/>
    <w:rsid w:val="007C7218"/>
    <w:rsid w:val="007E7475"/>
    <w:rsid w:val="00812C7D"/>
    <w:rsid w:val="0082118E"/>
    <w:rsid w:val="008419D4"/>
    <w:rsid w:val="0085634C"/>
    <w:rsid w:val="00857E66"/>
    <w:rsid w:val="00860EF9"/>
    <w:rsid w:val="0087370F"/>
    <w:rsid w:val="008E17F7"/>
    <w:rsid w:val="008F7F7D"/>
    <w:rsid w:val="009230EF"/>
    <w:rsid w:val="009B2C31"/>
    <w:rsid w:val="00A262DC"/>
    <w:rsid w:val="00A30061"/>
    <w:rsid w:val="00A47CEE"/>
    <w:rsid w:val="00A74B01"/>
    <w:rsid w:val="00B35384"/>
    <w:rsid w:val="00B446AE"/>
    <w:rsid w:val="00B5682C"/>
    <w:rsid w:val="00BA0A9C"/>
    <w:rsid w:val="00BA49A0"/>
    <w:rsid w:val="00BC2C79"/>
    <w:rsid w:val="00C54725"/>
    <w:rsid w:val="00C56433"/>
    <w:rsid w:val="00C815E6"/>
    <w:rsid w:val="00CE4269"/>
    <w:rsid w:val="00D15092"/>
    <w:rsid w:val="00D76D32"/>
    <w:rsid w:val="00D867BC"/>
    <w:rsid w:val="00D93123"/>
    <w:rsid w:val="00D97682"/>
    <w:rsid w:val="00DA0CA9"/>
    <w:rsid w:val="00DA3F5F"/>
    <w:rsid w:val="00DD66DD"/>
    <w:rsid w:val="00DE12EB"/>
    <w:rsid w:val="00E05178"/>
    <w:rsid w:val="00E82E19"/>
    <w:rsid w:val="00E865A5"/>
    <w:rsid w:val="00E93ED4"/>
    <w:rsid w:val="00EB4F6D"/>
    <w:rsid w:val="00EC3A80"/>
    <w:rsid w:val="00EF4298"/>
    <w:rsid w:val="00F15875"/>
    <w:rsid w:val="00F50BBA"/>
    <w:rsid w:val="00F72FDD"/>
    <w:rsid w:val="00F73745"/>
    <w:rsid w:val="00F81A73"/>
    <w:rsid w:val="00FC49AD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BalloonText">
    <w:name w:val="Balloon Text"/>
    <w:basedOn w:val="Normal"/>
    <w:semiHidden/>
    <w:rsid w:val="0065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5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88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2015-09-22T12:00:00Z</cp:lastPrinted>
  <dcterms:created xsi:type="dcterms:W3CDTF">2015-10-21T09:19:00Z</dcterms:created>
  <dcterms:modified xsi:type="dcterms:W3CDTF">2015-10-21T09:19:00Z</dcterms:modified>
</cp:coreProperties>
</file>