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D4A" w:rsidRDefault="00E37D4A"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5205565" r:id="rId8"/>
        </w:object>
      </w:r>
    </w:p>
    <w:p w:rsidR="00E37D4A" w:rsidRPr="00D079A9" w:rsidRDefault="00E37D4A" w:rsidP="007105BB">
      <w:pPr>
        <w:pStyle w:val="Title"/>
        <w:jc w:val="left"/>
        <w:rPr>
          <w:sz w:val="20"/>
        </w:rPr>
      </w:pPr>
    </w:p>
    <w:p w:rsidR="00E37D4A" w:rsidRPr="00D079A9" w:rsidRDefault="00E37D4A" w:rsidP="007105BB">
      <w:pPr>
        <w:pStyle w:val="Title"/>
        <w:ind w:right="4"/>
        <w:rPr>
          <w:color w:val="003300"/>
          <w:sz w:val="20"/>
        </w:rPr>
      </w:pPr>
      <w:r w:rsidRPr="00D079A9">
        <w:rPr>
          <w:color w:val="003300"/>
          <w:sz w:val="20"/>
        </w:rPr>
        <w:t>MINISTRY OF TOURISM</w:t>
      </w:r>
    </w:p>
    <w:p w:rsidR="00E37D4A" w:rsidRPr="00D079A9" w:rsidRDefault="00E37D4A" w:rsidP="007105BB">
      <w:pPr>
        <w:pStyle w:val="Title"/>
        <w:ind w:right="4"/>
        <w:rPr>
          <w:color w:val="003300"/>
          <w:sz w:val="20"/>
        </w:rPr>
      </w:pPr>
      <w:r w:rsidRPr="00D079A9">
        <w:rPr>
          <w:color w:val="003300"/>
          <w:sz w:val="20"/>
        </w:rPr>
        <w:t>REPUBLIC OF SOUTH AFRICA</w:t>
      </w:r>
    </w:p>
    <w:p w:rsidR="00E37D4A" w:rsidRPr="00187E87" w:rsidRDefault="00E37D4A" w:rsidP="007105BB">
      <w:pPr>
        <w:pStyle w:val="Title"/>
        <w:ind w:right="4"/>
        <w:rPr>
          <w:sz w:val="16"/>
        </w:rPr>
      </w:pPr>
    </w:p>
    <w:p w:rsidR="00E37D4A" w:rsidRPr="00D079A9" w:rsidRDefault="00E37D4A" w:rsidP="007105BB">
      <w:pPr>
        <w:pStyle w:val="Title"/>
        <w:ind w:right="4"/>
        <w:rPr>
          <w:b w:val="0"/>
          <w:sz w:val="16"/>
        </w:rPr>
      </w:pPr>
      <w:r w:rsidRPr="00D079A9">
        <w:rPr>
          <w:b w:val="0"/>
          <w:sz w:val="16"/>
        </w:rPr>
        <w:t>Private Bag X424, Pretoria, 0001, South Africa. Tel. (+27 12) 444 6780, Fax (+27 12) 444 7027</w:t>
      </w:r>
    </w:p>
    <w:p w:rsidR="00E37D4A" w:rsidRPr="00D079A9" w:rsidRDefault="00E37D4A" w:rsidP="007105BB">
      <w:pPr>
        <w:pStyle w:val="Title"/>
        <w:ind w:right="4"/>
        <w:rPr>
          <w:b w:val="0"/>
          <w:sz w:val="16"/>
        </w:rPr>
      </w:pPr>
      <w:r w:rsidRPr="00D079A9">
        <w:rPr>
          <w:b w:val="0"/>
          <w:sz w:val="16"/>
        </w:rPr>
        <w:t>Private Bag X9154, Cape Town, 8000, South Africa. Tel. (+27 21) 469 5800, Fax: (+27 21) 465 3216</w:t>
      </w:r>
    </w:p>
    <w:p w:rsidR="00E37D4A" w:rsidRDefault="00E37D4A" w:rsidP="0017039D">
      <w:pPr>
        <w:pStyle w:val="Title"/>
        <w:ind w:right="4"/>
        <w:jc w:val="left"/>
        <w:rPr>
          <w:b w:val="0"/>
          <w:sz w:val="16"/>
        </w:rPr>
      </w:pPr>
    </w:p>
    <w:p w:rsidR="00E37D4A" w:rsidRDefault="00E37D4A" w:rsidP="0017039D">
      <w:pPr>
        <w:pStyle w:val="Title"/>
        <w:ind w:right="4"/>
        <w:jc w:val="left"/>
        <w:rPr>
          <w:b w:val="0"/>
          <w:sz w:val="16"/>
        </w:rPr>
      </w:pPr>
      <w:r>
        <w:rPr>
          <w:b w:val="0"/>
          <w:sz w:val="16"/>
        </w:rPr>
        <w:t>Ref: TM 2/1/1/10</w:t>
      </w:r>
    </w:p>
    <w:p w:rsidR="00E37D4A" w:rsidRDefault="00E37D4A" w:rsidP="00A432C7">
      <w:pPr>
        <w:rPr>
          <w:b/>
          <w:bCs/>
          <w:szCs w:val="22"/>
          <w:u w:val="single"/>
        </w:rPr>
      </w:pPr>
    </w:p>
    <w:p w:rsidR="00E37D4A" w:rsidRPr="002052CC" w:rsidRDefault="00E37D4A" w:rsidP="00C77C72">
      <w:pPr>
        <w:rPr>
          <w:b/>
          <w:bCs/>
          <w:szCs w:val="22"/>
          <w:u w:val="single"/>
        </w:rPr>
      </w:pPr>
      <w:r w:rsidRPr="002052CC">
        <w:rPr>
          <w:b/>
          <w:bCs/>
          <w:szCs w:val="22"/>
          <w:u w:val="single"/>
        </w:rPr>
        <w:t>NATIONAL ASSEMBLY</w:t>
      </w:r>
      <w:r>
        <w:rPr>
          <w:b/>
          <w:bCs/>
          <w:szCs w:val="22"/>
          <w:u w:val="single"/>
        </w:rPr>
        <w:t>:</w:t>
      </w:r>
    </w:p>
    <w:p w:rsidR="00E37D4A" w:rsidRPr="002052CC" w:rsidRDefault="00E37D4A" w:rsidP="00C77C72">
      <w:pPr>
        <w:jc w:val="both"/>
        <w:rPr>
          <w:b/>
          <w:bCs/>
          <w:szCs w:val="22"/>
        </w:rPr>
      </w:pPr>
    </w:p>
    <w:p w:rsidR="00E37D4A" w:rsidRPr="002052CC" w:rsidRDefault="00E37D4A" w:rsidP="00C77C72">
      <w:pPr>
        <w:rPr>
          <w:b/>
          <w:bCs/>
          <w:szCs w:val="22"/>
        </w:rPr>
      </w:pPr>
    </w:p>
    <w:p w:rsidR="00E37D4A" w:rsidRPr="00F36A26" w:rsidRDefault="00E37D4A"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E37D4A" w:rsidRPr="002052CC" w:rsidTr="000C5138">
        <w:tc>
          <w:tcPr>
            <w:tcW w:w="4503" w:type="dxa"/>
          </w:tcPr>
          <w:p w:rsidR="00E37D4A" w:rsidRPr="002052CC" w:rsidRDefault="00E37D4A" w:rsidP="000159E1">
            <w:pPr>
              <w:spacing w:after="120"/>
              <w:rPr>
                <w:b/>
                <w:bCs/>
              </w:rPr>
            </w:pPr>
          </w:p>
          <w:p w:rsidR="00E37D4A" w:rsidRPr="002052CC" w:rsidRDefault="00E37D4A" w:rsidP="000159E1">
            <w:pPr>
              <w:spacing w:after="120"/>
              <w:rPr>
                <w:b/>
                <w:bCs/>
              </w:rPr>
            </w:pPr>
            <w:r w:rsidRPr="002052CC">
              <w:rPr>
                <w:b/>
                <w:bCs/>
                <w:szCs w:val="22"/>
              </w:rPr>
              <w:t>Question Number:</w:t>
            </w:r>
            <w:r>
              <w:rPr>
                <w:b/>
                <w:bCs/>
                <w:szCs w:val="22"/>
              </w:rPr>
              <w:t xml:space="preserve">     </w:t>
            </w:r>
            <w:r>
              <w:rPr>
                <w:bCs/>
                <w:szCs w:val="22"/>
              </w:rPr>
              <w:t>3175</w:t>
            </w:r>
          </w:p>
        </w:tc>
        <w:tc>
          <w:tcPr>
            <w:tcW w:w="424" w:type="dxa"/>
          </w:tcPr>
          <w:p w:rsidR="00E37D4A" w:rsidRPr="002052CC" w:rsidRDefault="00E37D4A" w:rsidP="008F44CA">
            <w:pPr>
              <w:spacing w:after="120"/>
              <w:jc w:val="right"/>
              <w:rPr>
                <w:bCs/>
              </w:rPr>
            </w:pPr>
          </w:p>
        </w:tc>
        <w:tc>
          <w:tcPr>
            <w:tcW w:w="1985" w:type="dxa"/>
          </w:tcPr>
          <w:p w:rsidR="00E37D4A" w:rsidRPr="002052CC" w:rsidRDefault="00E37D4A" w:rsidP="008F44CA">
            <w:pPr>
              <w:spacing w:after="120"/>
              <w:rPr>
                <w:bCs/>
              </w:rPr>
            </w:pPr>
          </w:p>
        </w:tc>
        <w:tc>
          <w:tcPr>
            <w:tcW w:w="1417" w:type="dxa"/>
          </w:tcPr>
          <w:p w:rsidR="00E37D4A" w:rsidRPr="002052CC" w:rsidRDefault="00E37D4A" w:rsidP="000159E1">
            <w:pPr>
              <w:spacing w:after="120"/>
              <w:rPr>
                <w:b/>
                <w:bCs/>
              </w:rPr>
            </w:pPr>
          </w:p>
        </w:tc>
        <w:tc>
          <w:tcPr>
            <w:tcW w:w="851" w:type="dxa"/>
          </w:tcPr>
          <w:p w:rsidR="00E37D4A" w:rsidRPr="002052CC" w:rsidRDefault="00E37D4A" w:rsidP="000159E1">
            <w:pPr>
              <w:spacing w:after="120"/>
              <w:rPr>
                <w:b/>
                <w:bCs/>
              </w:rPr>
            </w:pPr>
          </w:p>
        </w:tc>
      </w:tr>
      <w:tr w:rsidR="00E37D4A" w:rsidRPr="002052CC" w:rsidTr="000C5138">
        <w:tc>
          <w:tcPr>
            <w:tcW w:w="4503" w:type="dxa"/>
          </w:tcPr>
          <w:p w:rsidR="00E37D4A" w:rsidRDefault="00E37D4A" w:rsidP="00A30ACD">
            <w:pPr>
              <w:spacing w:after="120"/>
              <w:ind w:right="-391"/>
              <w:rPr>
                <w:bCs/>
              </w:rPr>
            </w:pPr>
            <w:r w:rsidRPr="002052CC">
              <w:rPr>
                <w:b/>
                <w:bCs/>
                <w:szCs w:val="22"/>
              </w:rPr>
              <w:t>Date of Publication:</w:t>
            </w:r>
            <w:r>
              <w:rPr>
                <w:b/>
                <w:bCs/>
                <w:szCs w:val="22"/>
              </w:rPr>
              <w:t xml:space="preserve">   </w:t>
            </w:r>
            <w:r>
              <w:rPr>
                <w:bCs/>
                <w:szCs w:val="22"/>
              </w:rPr>
              <w:t>28</w:t>
            </w:r>
            <w:r w:rsidRPr="00914B5E">
              <w:rPr>
                <w:bCs/>
                <w:szCs w:val="22"/>
              </w:rPr>
              <w:t xml:space="preserve"> August 2015</w:t>
            </w:r>
            <w:r>
              <w:rPr>
                <w:bCs/>
                <w:szCs w:val="22"/>
              </w:rPr>
              <w:t xml:space="preserve"> </w:t>
            </w:r>
          </w:p>
          <w:p w:rsidR="00E37D4A" w:rsidRPr="002052CC" w:rsidRDefault="00E37D4A" w:rsidP="00A30ACD">
            <w:pPr>
              <w:spacing w:after="120"/>
              <w:ind w:right="-391"/>
              <w:rPr>
                <w:b/>
                <w:bCs/>
              </w:rPr>
            </w:pPr>
            <w:r w:rsidRPr="002052CC">
              <w:rPr>
                <w:b/>
                <w:bCs/>
                <w:szCs w:val="22"/>
              </w:rPr>
              <w:t>NA IQP Number</w:t>
            </w:r>
            <w:r w:rsidRPr="00C116F9">
              <w:rPr>
                <w:bCs/>
                <w:szCs w:val="22"/>
              </w:rPr>
              <w:t>:</w:t>
            </w:r>
            <w:r>
              <w:rPr>
                <w:bCs/>
                <w:szCs w:val="22"/>
              </w:rPr>
              <w:t xml:space="preserve">         34</w:t>
            </w:r>
          </w:p>
        </w:tc>
        <w:tc>
          <w:tcPr>
            <w:tcW w:w="424" w:type="dxa"/>
          </w:tcPr>
          <w:p w:rsidR="00E37D4A" w:rsidRPr="002052CC" w:rsidRDefault="00E37D4A" w:rsidP="00A30ACD">
            <w:pPr>
              <w:spacing w:after="120"/>
              <w:rPr>
                <w:bCs/>
              </w:rPr>
            </w:pPr>
          </w:p>
        </w:tc>
        <w:tc>
          <w:tcPr>
            <w:tcW w:w="1985" w:type="dxa"/>
          </w:tcPr>
          <w:p w:rsidR="00E37D4A" w:rsidRPr="002052CC" w:rsidRDefault="00E37D4A" w:rsidP="00FB3F72">
            <w:pPr>
              <w:spacing w:after="120"/>
              <w:ind w:left="-108"/>
              <w:rPr>
                <w:bCs/>
              </w:rPr>
            </w:pPr>
          </w:p>
        </w:tc>
        <w:tc>
          <w:tcPr>
            <w:tcW w:w="1417" w:type="dxa"/>
          </w:tcPr>
          <w:p w:rsidR="00E37D4A" w:rsidRPr="002052CC" w:rsidRDefault="00E37D4A" w:rsidP="000159E1">
            <w:pPr>
              <w:spacing w:after="120"/>
              <w:ind w:left="33" w:right="-108"/>
              <w:rPr>
                <w:b/>
                <w:bCs/>
              </w:rPr>
            </w:pPr>
          </w:p>
        </w:tc>
        <w:tc>
          <w:tcPr>
            <w:tcW w:w="851" w:type="dxa"/>
          </w:tcPr>
          <w:p w:rsidR="00E37D4A" w:rsidRPr="002052CC" w:rsidRDefault="00E37D4A" w:rsidP="000159E1">
            <w:pPr>
              <w:spacing w:after="120"/>
              <w:ind w:left="-108" w:right="-392"/>
              <w:rPr>
                <w:b/>
                <w:bCs/>
              </w:rPr>
            </w:pPr>
          </w:p>
        </w:tc>
      </w:tr>
      <w:tr w:rsidR="00E37D4A" w:rsidRPr="002052CC" w:rsidTr="000C5138">
        <w:tc>
          <w:tcPr>
            <w:tcW w:w="4503" w:type="dxa"/>
          </w:tcPr>
          <w:p w:rsidR="00E37D4A" w:rsidRPr="00543197" w:rsidRDefault="00E37D4A" w:rsidP="00E039AF">
            <w:pPr>
              <w:rPr>
                <w:bCs/>
              </w:rPr>
            </w:pPr>
            <w:r w:rsidRPr="002052CC">
              <w:rPr>
                <w:b/>
                <w:bCs/>
                <w:szCs w:val="22"/>
              </w:rPr>
              <w:t>Date of Reply:</w:t>
            </w:r>
            <w:r>
              <w:rPr>
                <w:b/>
                <w:bCs/>
                <w:szCs w:val="22"/>
              </w:rPr>
              <w:t xml:space="preserve">             </w:t>
            </w:r>
            <w:r>
              <w:rPr>
                <w:bCs/>
                <w:szCs w:val="22"/>
              </w:rPr>
              <w:t>21 September 2015</w:t>
            </w:r>
          </w:p>
        </w:tc>
        <w:tc>
          <w:tcPr>
            <w:tcW w:w="424" w:type="dxa"/>
          </w:tcPr>
          <w:p w:rsidR="00E37D4A" w:rsidRPr="002052CC" w:rsidRDefault="00E37D4A" w:rsidP="0074381D">
            <w:pPr>
              <w:jc w:val="right"/>
              <w:rPr>
                <w:bCs/>
              </w:rPr>
            </w:pPr>
          </w:p>
        </w:tc>
        <w:tc>
          <w:tcPr>
            <w:tcW w:w="1985" w:type="dxa"/>
          </w:tcPr>
          <w:p w:rsidR="00E37D4A" w:rsidRPr="002052CC" w:rsidRDefault="00E37D4A" w:rsidP="0074381D">
            <w:pPr>
              <w:ind w:left="-108"/>
              <w:rPr>
                <w:bCs/>
              </w:rPr>
            </w:pPr>
          </w:p>
        </w:tc>
        <w:tc>
          <w:tcPr>
            <w:tcW w:w="1417" w:type="dxa"/>
          </w:tcPr>
          <w:p w:rsidR="00E37D4A" w:rsidRPr="002052CC" w:rsidRDefault="00E37D4A" w:rsidP="0074381D">
            <w:pPr>
              <w:rPr>
                <w:b/>
                <w:bCs/>
              </w:rPr>
            </w:pPr>
          </w:p>
        </w:tc>
        <w:tc>
          <w:tcPr>
            <w:tcW w:w="851" w:type="dxa"/>
          </w:tcPr>
          <w:p w:rsidR="00E37D4A" w:rsidRPr="002052CC" w:rsidRDefault="00E37D4A" w:rsidP="0074381D">
            <w:pPr>
              <w:rPr>
                <w:b/>
                <w:bCs/>
              </w:rPr>
            </w:pPr>
          </w:p>
        </w:tc>
      </w:tr>
    </w:tbl>
    <w:p w:rsidR="00E37D4A" w:rsidRPr="003030EB" w:rsidRDefault="00E37D4A" w:rsidP="000C5138">
      <w:pPr>
        <w:rPr>
          <w:rFonts w:ascii="Arial Narrow" w:hAnsi="Arial Narrow"/>
          <w:b/>
          <w:bCs/>
          <w:sz w:val="24"/>
          <w:u w:val="single"/>
        </w:rPr>
      </w:pPr>
    </w:p>
    <w:p w:rsidR="00E37D4A" w:rsidRPr="00234C0C" w:rsidRDefault="00E37D4A" w:rsidP="00234C0C">
      <w:pPr>
        <w:spacing w:before="100" w:beforeAutospacing="1" w:after="100" w:afterAutospacing="1" w:line="360" w:lineRule="auto"/>
        <w:ind w:left="720" w:hanging="720"/>
        <w:jc w:val="both"/>
        <w:outlineLvl w:val="0"/>
        <w:rPr>
          <w:szCs w:val="22"/>
          <w:lang w:val="af-ZA"/>
        </w:rPr>
      </w:pPr>
      <w:r w:rsidRPr="00234C0C">
        <w:rPr>
          <w:b/>
          <w:szCs w:val="22"/>
          <w:lang w:val="af-ZA"/>
        </w:rPr>
        <w:t>Dr P W A Mulder (VF Plus) vra die Minister van Toerisme:</w:t>
      </w:r>
    </w:p>
    <w:p w:rsidR="00E37D4A" w:rsidRDefault="00E37D4A" w:rsidP="00234C0C">
      <w:pPr>
        <w:spacing w:before="100" w:beforeAutospacing="1" w:after="100" w:afterAutospacing="1" w:line="276" w:lineRule="auto"/>
        <w:ind w:firstLine="11"/>
        <w:jc w:val="both"/>
        <w:rPr>
          <w:szCs w:val="22"/>
        </w:rPr>
      </w:pPr>
      <w:r w:rsidRPr="00234C0C">
        <w:rPr>
          <w:szCs w:val="22"/>
          <w:lang w:val="af-ZA"/>
        </w:rPr>
        <w:t>Of daar spesiale geboue en ander geriewe opgerig is om besoekers aan die Vredefortkoepel te ontvang, in te lig en by te staan; so nie, waarom nie; so ja, (a) wat die totale koste van die kompleks of inligtingsentrum beloop het en (b) of die geboue tans benut word; so ja, (i) hoeveel personeel aangestel is en (ii) wat hulle amptelike werksure is?</w:t>
      </w:r>
      <w:r w:rsidRPr="00234C0C">
        <w:rPr>
          <w:szCs w:val="22"/>
        </w:rPr>
        <w:tab/>
      </w:r>
      <w:r w:rsidRPr="00234C0C">
        <w:rPr>
          <w:szCs w:val="22"/>
        </w:rPr>
        <w:tab/>
      </w:r>
      <w:r w:rsidRPr="00234C0C">
        <w:rPr>
          <w:szCs w:val="22"/>
        </w:rPr>
        <w:tab/>
      </w:r>
      <w:r w:rsidRPr="00234C0C">
        <w:rPr>
          <w:szCs w:val="22"/>
        </w:rPr>
        <w:tab/>
      </w:r>
      <w:r w:rsidRPr="00234C0C">
        <w:rPr>
          <w:szCs w:val="22"/>
        </w:rPr>
        <w:tab/>
      </w:r>
      <w:r w:rsidRPr="00234C0C">
        <w:rPr>
          <w:szCs w:val="22"/>
        </w:rPr>
        <w:tab/>
      </w:r>
    </w:p>
    <w:p w:rsidR="00E37D4A" w:rsidRDefault="00E37D4A" w:rsidP="00234C0C">
      <w:pPr>
        <w:spacing w:before="100" w:beforeAutospacing="1" w:after="100" w:afterAutospacing="1" w:line="276" w:lineRule="auto"/>
        <w:ind w:firstLine="11"/>
        <w:jc w:val="both"/>
        <w:rPr>
          <w:b/>
          <w:szCs w:val="22"/>
        </w:rPr>
      </w:pPr>
      <w:r w:rsidRPr="00234C0C">
        <w:rPr>
          <w:szCs w:val="22"/>
        </w:rPr>
        <w:t>T</w:t>
      </w:r>
      <w:r w:rsidRPr="00234C0C">
        <w:rPr>
          <w:b/>
          <w:szCs w:val="22"/>
        </w:rPr>
        <w:t>ranslation:</w:t>
      </w:r>
    </w:p>
    <w:p w:rsidR="00E37D4A" w:rsidRPr="00234C0C" w:rsidRDefault="00E37D4A" w:rsidP="00234C0C">
      <w:pPr>
        <w:spacing w:before="100" w:beforeAutospacing="1" w:after="100" w:afterAutospacing="1" w:line="360" w:lineRule="auto"/>
        <w:rPr>
          <w:b/>
          <w:szCs w:val="22"/>
        </w:rPr>
      </w:pPr>
      <w:r w:rsidRPr="00234C0C">
        <w:rPr>
          <w:szCs w:val="22"/>
        </w:rPr>
        <w:t xml:space="preserve">Whether special buildings and other facilities have been erected to receive visitors to the </w:t>
      </w:r>
      <w:proofErr w:type="spellStart"/>
      <w:r w:rsidRPr="00234C0C">
        <w:rPr>
          <w:szCs w:val="22"/>
        </w:rPr>
        <w:t>Vredefort</w:t>
      </w:r>
      <w:proofErr w:type="spellEnd"/>
      <w:r w:rsidRPr="00234C0C">
        <w:rPr>
          <w:szCs w:val="22"/>
        </w:rPr>
        <w:t xml:space="preserve"> Dome, and to brief and assist them; if not, why not; if so, (a) what did the total cost of the complex or information centre amount to and (b) whether the buildings are currently being utilised; if so (</w:t>
      </w:r>
      <w:proofErr w:type="spellStart"/>
      <w:r w:rsidRPr="00234C0C">
        <w:rPr>
          <w:szCs w:val="22"/>
        </w:rPr>
        <w:t>i</w:t>
      </w:r>
      <w:proofErr w:type="spellEnd"/>
      <w:r w:rsidRPr="00234C0C">
        <w:rPr>
          <w:szCs w:val="22"/>
        </w:rPr>
        <w:t>) how many staff members of staff have been appointed and (ii) what are their official working hours?</w:t>
      </w:r>
    </w:p>
    <w:p w:rsidR="00E37D4A" w:rsidRPr="00234C0C" w:rsidRDefault="00E37D4A" w:rsidP="00234C0C">
      <w:pPr>
        <w:spacing w:before="100" w:beforeAutospacing="1" w:after="100" w:afterAutospacing="1" w:line="360" w:lineRule="auto"/>
        <w:rPr>
          <w:b/>
          <w:szCs w:val="22"/>
        </w:rPr>
      </w:pPr>
      <w:r w:rsidRPr="00234C0C">
        <w:rPr>
          <w:b/>
          <w:szCs w:val="22"/>
        </w:rPr>
        <w:t>REPLY:</w:t>
      </w:r>
    </w:p>
    <w:p w:rsidR="00E37D4A" w:rsidRDefault="00E37D4A" w:rsidP="00234C0C">
      <w:pPr>
        <w:spacing w:before="100" w:beforeAutospacing="1" w:after="100" w:afterAutospacing="1" w:line="360" w:lineRule="auto"/>
        <w:ind w:left="720" w:hanging="720"/>
        <w:jc w:val="both"/>
        <w:rPr>
          <w:szCs w:val="22"/>
        </w:rPr>
      </w:pPr>
      <w:r w:rsidRPr="00234C0C">
        <w:rPr>
          <w:szCs w:val="22"/>
        </w:rPr>
        <w:t>(a)</w:t>
      </w:r>
      <w:r w:rsidRPr="00234C0C">
        <w:rPr>
          <w:szCs w:val="22"/>
        </w:rPr>
        <w:tab/>
        <w:t xml:space="preserve">Yes, the </w:t>
      </w:r>
      <w:proofErr w:type="spellStart"/>
      <w:r w:rsidRPr="00234C0C">
        <w:rPr>
          <w:szCs w:val="22"/>
        </w:rPr>
        <w:t>Vredefort</w:t>
      </w:r>
      <w:proofErr w:type="spellEnd"/>
      <w:r w:rsidRPr="00234C0C">
        <w:rPr>
          <w:szCs w:val="22"/>
        </w:rPr>
        <w:t xml:space="preserve"> Interpretation Centre was designed to include a reception ar</w:t>
      </w:r>
      <w:r>
        <w:rPr>
          <w:szCs w:val="22"/>
        </w:rPr>
        <w:t>ea for visitors. An amount of R</w:t>
      </w:r>
      <w:r>
        <w:rPr>
          <w:bCs/>
          <w:szCs w:val="22"/>
        </w:rPr>
        <w:t>11</w:t>
      </w:r>
      <w:proofErr w:type="gramStart"/>
      <w:r>
        <w:rPr>
          <w:bCs/>
          <w:szCs w:val="22"/>
        </w:rPr>
        <w:t>,</w:t>
      </w:r>
      <w:r w:rsidRPr="00234C0C">
        <w:rPr>
          <w:bCs/>
          <w:szCs w:val="22"/>
        </w:rPr>
        <w:t>7</w:t>
      </w:r>
      <w:proofErr w:type="gramEnd"/>
      <w:r>
        <w:rPr>
          <w:bCs/>
          <w:szCs w:val="22"/>
        </w:rPr>
        <w:t xml:space="preserve"> million </w:t>
      </w:r>
      <w:r w:rsidRPr="00234C0C">
        <w:rPr>
          <w:szCs w:val="22"/>
        </w:rPr>
        <w:t xml:space="preserve">was budgeted for the </w:t>
      </w:r>
      <w:proofErr w:type="spellStart"/>
      <w:r w:rsidRPr="00234C0C">
        <w:rPr>
          <w:szCs w:val="22"/>
        </w:rPr>
        <w:t>Vredefort</w:t>
      </w:r>
      <w:proofErr w:type="spellEnd"/>
      <w:r w:rsidRPr="00234C0C">
        <w:rPr>
          <w:szCs w:val="22"/>
        </w:rPr>
        <w:t xml:space="preserve"> Interpretation Centre but was not completed due to the structural defects on the building and a budget shortfall. According to an independent </w:t>
      </w:r>
      <w:r>
        <w:rPr>
          <w:szCs w:val="22"/>
        </w:rPr>
        <w:t>e</w:t>
      </w:r>
      <w:r w:rsidRPr="00234C0C">
        <w:rPr>
          <w:szCs w:val="22"/>
        </w:rPr>
        <w:t>ngineer, the main building (interpretation centre) started to show cracks, leaks and structural defects as a result of the weak panels supporting the structure which would endanger the lives of any person entering the building.</w:t>
      </w:r>
    </w:p>
    <w:p w:rsidR="00E37D4A" w:rsidRPr="00234C0C" w:rsidRDefault="00E37D4A" w:rsidP="00234C0C">
      <w:pPr>
        <w:spacing w:before="100" w:beforeAutospacing="1" w:after="100" w:afterAutospacing="1" w:line="360" w:lineRule="auto"/>
        <w:ind w:left="720" w:hanging="720"/>
        <w:jc w:val="center"/>
        <w:rPr>
          <w:szCs w:val="22"/>
        </w:rPr>
      </w:pPr>
      <w:r>
        <w:rPr>
          <w:szCs w:val="22"/>
        </w:rPr>
        <w:lastRenderedPageBreak/>
        <w:t>Page 2</w:t>
      </w:r>
    </w:p>
    <w:p w:rsidR="00E37D4A" w:rsidRPr="00234C0C" w:rsidRDefault="00E37D4A" w:rsidP="00234C0C">
      <w:pPr>
        <w:spacing w:before="100" w:beforeAutospacing="1" w:after="100" w:afterAutospacing="1" w:line="360" w:lineRule="auto"/>
        <w:ind w:left="720"/>
        <w:jc w:val="both"/>
        <w:rPr>
          <w:szCs w:val="22"/>
        </w:rPr>
      </w:pPr>
      <w:r w:rsidRPr="00234C0C">
        <w:rPr>
          <w:szCs w:val="22"/>
        </w:rPr>
        <w:t>The project proposal was prepared in 2004 and the cost norms and standards applicable at the time were used to determine the project budget. The actual construction work only commenced in 2006 which under normal circumstances would have included escalation to accommodate increased costs. The allocation of budget by the department did not take into account the time lapses and associated cost escalations.</w:t>
      </w:r>
    </w:p>
    <w:p w:rsidR="00E37D4A" w:rsidRDefault="00E37D4A" w:rsidP="00234C0C">
      <w:pPr>
        <w:spacing w:before="100" w:beforeAutospacing="1" w:after="100" w:afterAutospacing="1" w:line="360" w:lineRule="auto"/>
        <w:ind w:left="720"/>
        <w:jc w:val="both"/>
        <w:rPr>
          <w:szCs w:val="22"/>
          <w:lang w:val="en-ZA" w:eastAsia="en-ZA"/>
        </w:rPr>
      </w:pPr>
      <w:r w:rsidRPr="00234C0C">
        <w:rPr>
          <w:szCs w:val="22"/>
          <w:lang w:val="en-ZA" w:eastAsia="en-ZA"/>
        </w:rPr>
        <w:t xml:space="preserve">The project was implemented in two phases and the building in question was one of the many deliverables. The building was done in phase 1 and the </w:t>
      </w:r>
      <w:r>
        <w:rPr>
          <w:szCs w:val="22"/>
          <w:lang w:val="en-ZA" w:eastAsia="en-ZA"/>
        </w:rPr>
        <w:t>budget for the project included</w:t>
      </w:r>
      <w:r w:rsidRPr="00234C0C">
        <w:rPr>
          <w:szCs w:val="22"/>
          <w:lang w:val="en-ZA" w:eastAsia="en-ZA"/>
        </w:rPr>
        <w:t xml:space="preserve"> other deliverables such as stalls, kitchen, ablution block, fencing, bulk electricity and water supply</w:t>
      </w:r>
      <w:r>
        <w:rPr>
          <w:szCs w:val="22"/>
          <w:lang w:val="en-ZA" w:eastAsia="en-ZA"/>
        </w:rPr>
        <w:t>.</w:t>
      </w:r>
    </w:p>
    <w:p w:rsidR="00E37D4A" w:rsidRPr="00234C0C" w:rsidRDefault="00E37D4A" w:rsidP="00234C0C">
      <w:pPr>
        <w:spacing w:line="360" w:lineRule="auto"/>
        <w:ind w:left="720" w:hanging="720"/>
        <w:rPr>
          <w:color w:val="FF0000"/>
          <w:szCs w:val="22"/>
        </w:rPr>
      </w:pPr>
      <w:r w:rsidRPr="00234C0C">
        <w:rPr>
          <w:szCs w:val="22"/>
        </w:rPr>
        <w:t>(b)</w:t>
      </w:r>
      <w:r w:rsidRPr="00234C0C">
        <w:rPr>
          <w:szCs w:val="22"/>
        </w:rPr>
        <w:tab/>
        <w:t>No, the Department of Tourism is in the process of completing the project.</w:t>
      </w:r>
    </w:p>
    <w:p w:rsidR="00E37D4A" w:rsidRPr="00234C0C" w:rsidRDefault="00E37D4A" w:rsidP="00234C0C">
      <w:pPr>
        <w:spacing w:line="360" w:lineRule="auto"/>
        <w:ind w:firstLine="720"/>
        <w:rPr>
          <w:szCs w:val="22"/>
        </w:rPr>
      </w:pPr>
      <w:r w:rsidRPr="00234C0C">
        <w:rPr>
          <w:szCs w:val="22"/>
        </w:rPr>
        <w:t>(</w:t>
      </w:r>
      <w:proofErr w:type="spellStart"/>
      <w:r w:rsidRPr="00234C0C">
        <w:rPr>
          <w:szCs w:val="22"/>
        </w:rPr>
        <w:t>i</w:t>
      </w:r>
      <w:proofErr w:type="spellEnd"/>
      <w:r w:rsidRPr="00234C0C">
        <w:rPr>
          <w:szCs w:val="22"/>
        </w:rPr>
        <w:t>)</w:t>
      </w:r>
      <w:r w:rsidRPr="00234C0C">
        <w:rPr>
          <w:szCs w:val="22"/>
        </w:rPr>
        <w:tab/>
        <w:t>Falls away</w:t>
      </w:r>
    </w:p>
    <w:p w:rsidR="00E37D4A" w:rsidRPr="00234C0C" w:rsidRDefault="00E37D4A" w:rsidP="00234C0C">
      <w:pPr>
        <w:spacing w:line="360" w:lineRule="auto"/>
        <w:ind w:firstLine="720"/>
        <w:rPr>
          <w:szCs w:val="22"/>
        </w:rPr>
      </w:pPr>
      <w:r w:rsidRPr="00234C0C">
        <w:rPr>
          <w:szCs w:val="22"/>
        </w:rPr>
        <w:t>(ii)</w:t>
      </w:r>
      <w:r w:rsidRPr="00234C0C">
        <w:rPr>
          <w:szCs w:val="22"/>
        </w:rPr>
        <w:tab/>
        <w:t>Falls away</w:t>
      </w:r>
    </w:p>
    <w:p w:rsidR="00E37D4A" w:rsidRPr="00234C0C" w:rsidRDefault="00E37D4A" w:rsidP="00234C0C">
      <w:pPr>
        <w:spacing w:before="100" w:beforeAutospacing="1" w:after="100" w:afterAutospacing="1" w:line="360" w:lineRule="auto"/>
        <w:jc w:val="both"/>
        <w:outlineLvl w:val="0"/>
        <w:rPr>
          <w:szCs w:val="22"/>
        </w:rPr>
      </w:pPr>
    </w:p>
    <w:sectPr w:rsidR="00E37D4A" w:rsidRPr="00234C0C"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66" w:rsidRDefault="00DA3666" w:rsidP="00C931D8">
      <w:r>
        <w:separator/>
      </w:r>
    </w:p>
  </w:endnote>
  <w:endnote w:type="continuationSeparator" w:id="0">
    <w:p w:rsidR="00DA3666" w:rsidRDefault="00DA3666"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4A" w:rsidRDefault="00E37D4A" w:rsidP="00187E87">
    <w:pPr>
      <w:pStyle w:val="Footer"/>
      <w:jc w:val="center"/>
      <w:rPr>
        <w:sz w:val="16"/>
        <w:lang w:val="en-ZA"/>
      </w:rPr>
    </w:pPr>
  </w:p>
  <w:p w:rsidR="00E37D4A" w:rsidRPr="004F4B67" w:rsidRDefault="00E37D4A"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66" w:rsidRDefault="00DA3666" w:rsidP="00C931D8">
      <w:r>
        <w:separator/>
      </w:r>
    </w:p>
  </w:footnote>
  <w:footnote w:type="continuationSeparator" w:id="0">
    <w:p w:rsidR="00DA3666" w:rsidRDefault="00DA3666"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4A" w:rsidRDefault="00E37D4A"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BD93960"/>
    <w:multiLevelType w:val="hybridMultilevel"/>
    <w:tmpl w:val="C2889664"/>
    <w:lvl w:ilvl="0" w:tplc="2BA263F2">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4">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6">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28C41036"/>
    <w:multiLevelType w:val="hybridMultilevel"/>
    <w:tmpl w:val="0ED422DE"/>
    <w:lvl w:ilvl="0" w:tplc="E7A893E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6">
    <w:nsid w:val="2D7F0A4D"/>
    <w:multiLevelType w:val="hybridMultilevel"/>
    <w:tmpl w:val="0C184BF0"/>
    <w:lvl w:ilvl="0" w:tplc="227E8364">
      <w:start w:val="1"/>
      <w:numFmt w:val="decimal"/>
      <w:lvlText w:val="(%1)"/>
      <w:lvlJc w:val="left"/>
      <w:pPr>
        <w:ind w:left="3240" w:hanging="360"/>
      </w:pPr>
      <w:rPr>
        <w:rFonts w:cs="Times New Roman" w:hint="default"/>
      </w:rPr>
    </w:lvl>
    <w:lvl w:ilvl="1" w:tplc="1C090019">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7">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D9948B2"/>
    <w:multiLevelType w:val="hybridMultilevel"/>
    <w:tmpl w:val="13B8CC1A"/>
    <w:lvl w:ilvl="0" w:tplc="A72CCE96">
      <w:start w:val="1"/>
      <w:numFmt w:val="lowerRoman"/>
      <w:lvlText w:val="(%1)"/>
      <w:lvlJc w:val="left"/>
      <w:pPr>
        <w:ind w:left="1080" w:hanging="720"/>
      </w:pPr>
      <w:rPr>
        <w:rFonts w:cs="Times New Roman"/>
        <w:b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4">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3">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7">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8">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1">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5">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6"/>
  </w:num>
  <w:num w:numId="2">
    <w:abstractNumId w:val="21"/>
  </w:num>
  <w:num w:numId="3">
    <w:abstractNumId w:val="5"/>
  </w:num>
  <w:num w:numId="4">
    <w:abstractNumId w:val="18"/>
  </w:num>
  <w:num w:numId="5">
    <w:abstractNumId w:val="4"/>
  </w:num>
  <w:num w:numId="6">
    <w:abstractNumId w:val="39"/>
  </w:num>
  <w:num w:numId="7">
    <w:abstractNumId w:val="42"/>
  </w:num>
  <w:num w:numId="8">
    <w:abstractNumId w:val="28"/>
  </w:num>
  <w:num w:numId="9">
    <w:abstractNumId w:val="33"/>
  </w:num>
  <w:num w:numId="10">
    <w:abstractNumId w:val="10"/>
  </w:num>
  <w:num w:numId="11">
    <w:abstractNumId w:val="30"/>
  </w:num>
  <w:num w:numId="12">
    <w:abstractNumId w:val="22"/>
  </w:num>
  <w:num w:numId="13">
    <w:abstractNumId w:val="4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17"/>
  </w:num>
  <w:num w:numId="19">
    <w:abstractNumId w:val="43"/>
  </w:num>
  <w:num w:numId="20">
    <w:abstractNumId w:val="14"/>
  </w:num>
  <w:num w:numId="21">
    <w:abstractNumId w:val="34"/>
  </w:num>
  <w:num w:numId="22">
    <w:abstractNumId w:val="34"/>
  </w:num>
  <w:num w:numId="23">
    <w:abstractNumId w:val="19"/>
  </w:num>
  <w:num w:numId="24">
    <w:abstractNumId w:val="8"/>
  </w:num>
  <w:num w:numId="25">
    <w:abstractNumId w:val="6"/>
  </w:num>
  <w:num w:numId="26">
    <w:abstractNumId w:val="0"/>
  </w:num>
  <w:num w:numId="27">
    <w:abstractNumId w:val="7"/>
  </w:num>
  <w:num w:numId="28">
    <w:abstractNumId w:val="41"/>
  </w:num>
  <w:num w:numId="29">
    <w:abstractNumId w:val="25"/>
  </w:num>
  <w:num w:numId="30">
    <w:abstractNumId w:val="31"/>
  </w:num>
  <w:num w:numId="31">
    <w:abstractNumId w:val="2"/>
  </w:num>
  <w:num w:numId="32">
    <w:abstractNumId w:val="15"/>
  </w:num>
  <w:num w:numId="33">
    <w:abstractNumId w:val="4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9"/>
  </w:num>
  <w:num w:numId="37">
    <w:abstractNumId w:val="13"/>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2"/>
  </w:num>
  <w:num w:numId="45">
    <w:abstractNumId w:val="1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5C28"/>
    <w:rsid w:val="000159E1"/>
    <w:rsid w:val="000226AF"/>
    <w:rsid w:val="000313BE"/>
    <w:rsid w:val="00064D63"/>
    <w:rsid w:val="000814AA"/>
    <w:rsid w:val="00085307"/>
    <w:rsid w:val="000A12A3"/>
    <w:rsid w:val="000C5138"/>
    <w:rsid w:val="000C6B99"/>
    <w:rsid w:val="000C6EF5"/>
    <w:rsid w:val="000D453D"/>
    <w:rsid w:val="001108A8"/>
    <w:rsid w:val="001118A5"/>
    <w:rsid w:val="00126ED8"/>
    <w:rsid w:val="001356E9"/>
    <w:rsid w:val="00140EAF"/>
    <w:rsid w:val="00141E2E"/>
    <w:rsid w:val="00147A52"/>
    <w:rsid w:val="0017039D"/>
    <w:rsid w:val="00187E87"/>
    <w:rsid w:val="00195C28"/>
    <w:rsid w:val="001A2228"/>
    <w:rsid w:val="001C6898"/>
    <w:rsid w:val="001F27D3"/>
    <w:rsid w:val="002052CC"/>
    <w:rsid w:val="00205E98"/>
    <w:rsid w:val="00230961"/>
    <w:rsid w:val="00234C0C"/>
    <w:rsid w:val="00273C4A"/>
    <w:rsid w:val="00280936"/>
    <w:rsid w:val="002832B2"/>
    <w:rsid w:val="002929BF"/>
    <w:rsid w:val="002A0F99"/>
    <w:rsid w:val="002D5801"/>
    <w:rsid w:val="002E5673"/>
    <w:rsid w:val="002F0E09"/>
    <w:rsid w:val="002F7560"/>
    <w:rsid w:val="003030EB"/>
    <w:rsid w:val="00323011"/>
    <w:rsid w:val="00324B58"/>
    <w:rsid w:val="00352F68"/>
    <w:rsid w:val="003825FA"/>
    <w:rsid w:val="003A5DBB"/>
    <w:rsid w:val="003A7FF9"/>
    <w:rsid w:val="003B20BA"/>
    <w:rsid w:val="003C342B"/>
    <w:rsid w:val="003E1065"/>
    <w:rsid w:val="003E4519"/>
    <w:rsid w:val="003F75B0"/>
    <w:rsid w:val="004017A8"/>
    <w:rsid w:val="0046116D"/>
    <w:rsid w:val="004627D2"/>
    <w:rsid w:val="0046325F"/>
    <w:rsid w:val="00472F7F"/>
    <w:rsid w:val="0047425D"/>
    <w:rsid w:val="00485BAB"/>
    <w:rsid w:val="004B787C"/>
    <w:rsid w:val="004C141A"/>
    <w:rsid w:val="004D284F"/>
    <w:rsid w:val="004D711A"/>
    <w:rsid w:val="004D784C"/>
    <w:rsid w:val="004F4B67"/>
    <w:rsid w:val="00521DA3"/>
    <w:rsid w:val="00541B6D"/>
    <w:rsid w:val="00543197"/>
    <w:rsid w:val="00546795"/>
    <w:rsid w:val="00562CAA"/>
    <w:rsid w:val="005B55C8"/>
    <w:rsid w:val="005E5D7C"/>
    <w:rsid w:val="005F675E"/>
    <w:rsid w:val="005F7E8D"/>
    <w:rsid w:val="00602BDA"/>
    <w:rsid w:val="00631C64"/>
    <w:rsid w:val="0065060F"/>
    <w:rsid w:val="006522E2"/>
    <w:rsid w:val="00655D75"/>
    <w:rsid w:val="00671CD6"/>
    <w:rsid w:val="006A6C2B"/>
    <w:rsid w:val="006C5926"/>
    <w:rsid w:val="006D4D44"/>
    <w:rsid w:val="006D564F"/>
    <w:rsid w:val="006D5C97"/>
    <w:rsid w:val="006F4D86"/>
    <w:rsid w:val="006F6E88"/>
    <w:rsid w:val="006F7AB9"/>
    <w:rsid w:val="007105BB"/>
    <w:rsid w:val="00710D50"/>
    <w:rsid w:val="007123AF"/>
    <w:rsid w:val="00723E92"/>
    <w:rsid w:val="0074381D"/>
    <w:rsid w:val="00744138"/>
    <w:rsid w:val="00746A4D"/>
    <w:rsid w:val="00767195"/>
    <w:rsid w:val="0077420F"/>
    <w:rsid w:val="007808B2"/>
    <w:rsid w:val="00780BDA"/>
    <w:rsid w:val="007846A9"/>
    <w:rsid w:val="00793A68"/>
    <w:rsid w:val="007A6068"/>
    <w:rsid w:val="007B2CA7"/>
    <w:rsid w:val="007B40C1"/>
    <w:rsid w:val="007B5DC1"/>
    <w:rsid w:val="007C4E54"/>
    <w:rsid w:val="007D3A37"/>
    <w:rsid w:val="007E0A39"/>
    <w:rsid w:val="007E589C"/>
    <w:rsid w:val="007F3D90"/>
    <w:rsid w:val="0080441D"/>
    <w:rsid w:val="00805823"/>
    <w:rsid w:val="00821E82"/>
    <w:rsid w:val="00823869"/>
    <w:rsid w:val="00830F26"/>
    <w:rsid w:val="00833E5F"/>
    <w:rsid w:val="008350CB"/>
    <w:rsid w:val="008511EF"/>
    <w:rsid w:val="0086276E"/>
    <w:rsid w:val="0086331F"/>
    <w:rsid w:val="00884DD1"/>
    <w:rsid w:val="0088631D"/>
    <w:rsid w:val="008A2B4E"/>
    <w:rsid w:val="008B0201"/>
    <w:rsid w:val="008B1808"/>
    <w:rsid w:val="008B58F0"/>
    <w:rsid w:val="008B7396"/>
    <w:rsid w:val="008F44CA"/>
    <w:rsid w:val="00902A83"/>
    <w:rsid w:val="00914B5E"/>
    <w:rsid w:val="00915E4C"/>
    <w:rsid w:val="009167DA"/>
    <w:rsid w:val="00932D57"/>
    <w:rsid w:val="00942156"/>
    <w:rsid w:val="00956916"/>
    <w:rsid w:val="00980A83"/>
    <w:rsid w:val="009874D1"/>
    <w:rsid w:val="00997DC9"/>
    <w:rsid w:val="009B47C9"/>
    <w:rsid w:val="009C0A41"/>
    <w:rsid w:val="009C0F01"/>
    <w:rsid w:val="009D36A6"/>
    <w:rsid w:val="009E6321"/>
    <w:rsid w:val="009F2A98"/>
    <w:rsid w:val="009F7286"/>
    <w:rsid w:val="00A038F0"/>
    <w:rsid w:val="00A131D1"/>
    <w:rsid w:val="00A17A23"/>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857C6"/>
    <w:rsid w:val="00A957F9"/>
    <w:rsid w:val="00A97289"/>
    <w:rsid w:val="00AA0745"/>
    <w:rsid w:val="00AA3519"/>
    <w:rsid w:val="00AA6058"/>
    <w:rsid w:val="00AB17EB"/>
    <w:rsid w:val="00AB6312"/>
    <w:rsid w:val="00AC7512"/>
    <w:rsid w:val="00AF7A15"/>
    <w:rsid w:val="00B25514"/>
    <w:rsid w:val="00B37817"/>
    <w:rsid w:val="00B476B1"/>
    <w:rsid w:val="00B50130"/>
    <w:rsid w:val="00B50E93"/>
    <w:rsid w:val="00B5260C"/>
    <w:rsid w:val="00B54213"/>
    <w:rsid w:val="00B7275E"/>
    <w:rsid w:val="00B731DF"/>
    <w:rsid w:val="00B759FB"/>
    <w:rsid w:val="00B91864"/>
    <w:rsid w:val="00BA21E8"/>
    <w:rsid w:val="00BB52E8"/>
    <w:rsid w:val="00BF2047"/>
    <w:rsid w:val="00C01400"/>
    <w:rsid w:val="00C116F9"/>
    <w:rsid w:val="00C202F4"/>
    <w:rsid w:val="00C42D91"/>
    <w:rsid w:val="00C502CD"/>
    <w:rsid w:val="00C57303"/>
    <w:rsid w:val="00C60B58"/>
    <w:rsid w:val="00C6151D"/>
    <w:rsid w:val="00C6743C"/>
    <w:rsid w:val="00C77C72"/>
    <w:rsid w:val="00C931D8"/>
    <w:rsid w:val="00CA5DFC"/>
    <w:rsid w:val="00CB116B"/>
    <w:rsid w:val="00CB3071"/>
    <w:rsid w:val="00CB50BD"/>
    <w:rsid w:val="00CC2F0F"/>
    <w:rsid w:val="00CD3AC7"/>
    <w:rsid w:val="00CE6415"/>
    <w:rsid w:val="00CF5AB6"/>
    <w:rsid w:val="00D00B93"/>
    <w:rsid w:val="00D03B90"/>
    <w:rsid w:val="00D0762E"/>
    <w:rsid w:val="00D079A9"/>
    <w:rsid w:val="00D10797"/>
    <w:rsid w:val="00D11A07"/>
    <w:rsid w:val="00D12A8D"/>
    <w:rsid w:val="00D22A44"/>
    <w:rsid w:val="00D277D0"/>
    <w:rsid w:val="00D477CB"/>
    <w:rsid w:val="00D52B9B"/>
    <w:rsid w:val="00D64913"/>
    <w:rsid w:val="00D72D99"/>
    <w:rsid w:val="00D8208E"/>
    <w:rsid w:val="00DA3666"/>
    <w:rsid w:val="00DB4556"/>
    <w:rsid w:val="00DB7FDC"/>
    <w:rsid w:val="00DC6A30"/>
    <w:rsid w:val="00DF7D99"/>
    <w:rsid w:val="00E039AF"/>
    <w:rsid w:val="00E042BF"/>
    <w:rsid w:val="00E31E31"/>
    <w:rsid w:val="00E37D4A"/>
    <w:rsid w:val="00E45C86"/>
    <w:rsid w:val="00E47834"/>
    <w:rsid w:val="00E51899"/>
    <w:rsid w:val="00E752F6"/>
    <w:rsid w:val="00EA2B94"/>
    <w:rsid w:val="00EA6EC3"/>
    <w:rsid w:val="00EC775B"/>
    <w:rsid w:val="00ED28C8"/>
    <w:rsid w:val="00EE1180"/>
    <w:rsid w:val="00EE2119"/>
    <w:rsid w:val="00EF59A7"/>
    <w:rsid w:val="00F324BC"/>
    <w:rsid w:val="00F36A26"/>
    <w:rsid w:val="00F46C26"/>
    <w:rsid w:val="00F54595"/>
    <w:rsid w:val="00F7059C"/>
    <w:rsid w:val="00F80580"/>
    <w:rsid w:val="00F95F97"/>
    <w:rsid w:val="00FB07D8"/>
    <w:rsid w:val="00FB3F72"/>
    <w:rsid w:val="00FE3CF5"/>
    <w:rsid w:val="00FF20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6C3904"/>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6C3904"/>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 w:type="paragraph" w:styleId="NormalWeb">
    <w:name w:val="Normal (Web)"/>
    <w:basedOn w:val="Normal"/>
    <w:uiPriority w:val="99"/>
    <w:rsid w:val="009C0F01"/>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69498467">
      <w:marLeft w:val="0"/>
      <w:marRight w:val="0"/>
      <w:marTop w:val="0"/>
      <w:marBottom w:val="0"/>
      <w:divBdr>
        <w:top w:val="none" w:sz="0" w:space="0" w:color="auto"/>
        <w:left w:val="none" w:sz="0" w:space="0" w:color="auto"/>
        <w:bottom w:val="none" w:sz="0" w:space="0" w:color="auto"/>
        <w:right w:val="none" w:sz="0" w:space="0" w:color="auto"/>
      </w:divBdr>
    </w:div>
    <w:div w:id="69498468">
      <w:marLeft w:val="0"/>
      <w:marRight w:val="0"/>
      <w:marTop w:val="0"/>
      <w:marBottom w:val="0"/>
      <w:divBdr>
        <w:top w:val="none" w:sz="0" w:space="0" w:color="auto"/>
        <w:left w:val="none" w:sz="0" w:space="0" w:color="auto"/>
        <w:bottom w:val="none" w:sz="0" w:space="0" w:color="auto"/>
        <w:right w:val="none" w:sz="0" w:space="0" w:color="auto"/>
      </w:divBdr>
    </w:div>
    <w:div w:id="69498469">
      <w:marLeft w:val="0"/>
      <w:marRight w:val="0"/>
      <w:marTop w:val="0"/>
      <w:marBottom w:val="0"/>
      <w:divBdr>
        <w:top w:val="none" w:sz="0" w:space="0" w:color="auto"/>
        <w:left w:val="none" w:sz="0" w:space="0" w:color="auto"/>
        <w:bottom w:val="none" w:sz="0" w:space="0" w:color="auto"/>
        <w:right w:val="none" w:sz="0" w:space="0" w:color="auto"/>
      </w:divBdr>
    </w:div>
    <w:div w:id="69498470">
      <w:marLeft w:val="0"/>
      <w:marRight w:val="0"/>
      <w:marTop w:val="0"/>
      <w:marBottom w:val="0"/>
      <w:divBdr>
        <w:top w:val="none" w:sz="0" w:space="0" w:color="auto"/>
        <w:left w:val="none" w:sz="0" w:space="0" w:color="auto"/>
        <w:bottom w:val="none" w:sz="0" w:space="0" w:color="auto"/>
        <w:right w:val="none" w:sz="0" w:space="0" w:color="auto"/>
      </w:divBdr>
    </w:div>
    <w:div w:id="69498471">
      <w:marLeft w:val="0"/>
      <w:marRight w:val="0"/>
      <w:marTop w:val="0"/>
      <w:marBottom w:val="0"/>
      <w:divBdr>
        <w:top w:val="none" w:sz="0" w:space="0" w:color="auto"/>
        <w:left w:val="none" w:sz="0" w:space="0" w:color="auto"/>
        <w:bottom w:val="none" w:sz="0" w:space="0" w:color="auto"/>
        <w:right w:val="none" w:sz="0" w:space="0" w:color="auto"/>
      </w:divBdr>
    </w:div>
    <w:div w:id="69498472">
      <w:marLeft w:val="0"/>
      <w:marRight w:val="0"/>
      <w:marTop w:val="0"/>
      <w:marBottom w:val="0"/>
      <w:divBdr>
        <w:top w:val="none" w:sz="0" w:space="0" w:color="auto"/>
        <w:left w:val="none" w:sz="0" w:space="0" w:color="auto"/>
        <w:bottom w:val="none" w:sz="0" w:space="0" w:color="auto"/>
        <w:right w:val="none" w:sz="0" w:space="0" w:color="auto"/>
      </w:divBdr>
    </w:div>
    <w:div w:id="69498473">
      <w:marLeft w:val="0"/>
      <w:marRight w:val="0"/>
      <w:marTop w:val="0"/>
      <w:marBottom w:val="0"/>
      <w:divBdr>
        <w:top w:val="none" w:sz="0" w:space="0" w:color="auto"/>
        <w:left w:val="none" w:sz="0" w:space="0" w:color="auto"/>
        <w:bottom w:val="none" w:sz="0" w:space="0" w:color="auto"/>
        <w:right w:val="none" w:sz="0" w:space="0" w:color="auto"/>
      </w:divBdr>
    </w:div>
    <w:div w:id="69498474">
      <w:marLeft w:val="0"/>
      <w:marRight w:val="0"/>
      <w:marTop w:val="0"/>
      <w:marBottom w:val="0"/>
      <w:divBdr>
        <w:top w:val="none" w:sz="0" w:space="0" w:color="auto"/>
        <w:left w:val="none" w:sz="0" w:space="0" w:color="auto"/>
        <w:bottom w:val="none" w:sz="0" w:space="0" w:color="auto"/>
        <w:right w:val="none" w:sz="0" w:space="0" w:color="auto"/>
      </w:divBdr>
    </w:div>
    <w:div w:id="69498475">
      <w:marLeft w:val="0"/>
      <w:marRight w:val="0"/>
      <w:marTop w:val="0"/>
      <w:marBottom w:val="0"/>
      <w:divBdr>
        <w:top w:val="none" w:sz="0" w:space="0" w:color="auto"/>
        <w:left w:val="none" w:sz="0" w:space="0" w:color="auto"/>
        <w:bottom w:val="none" w:sz="0" w:space="0" w:color="auto"/>
        <w:right w:val="none" w:sz="0" w:space="0" w:color="auto"/>
      </w:divBdr>
    </w:div>
    <w:div w:id="69498476">
      <w:marLeft w:val="0"/>
      <w:marRight w:val="0"/>
      <w:marTop w:val="0"/>
      <w:marBottom w:val="0"/>
      <w:divBdr>
        <w:top w:val="none" w:sz="0" w:space="0" w:color="auto"/>
        <w:left w:val="none" w:sz="0" w:space="0" w:color="auto"/>
        <w:bottom w:val="none" w:sz="0" w:space="0" w:color="auto"/>
        <w:right w:val="none" w:sz="0" w:space="0" w:color="auto"/>
      </w:divBdr>
    </w:div>
    <w:div w:id="69498477">
      <w:marLeft w:val="0"/>
      <w:marRight w:val="0"/>
      <w:marTop w:val="0"/>
      <w:marBottom w:val="0"/>
      <w:divBdr>
        <w:top w:val="none" w:sz="0" w:space="0" w:color="auto"/>
        <w:left w:val="none" w:sz="0" w:space="0" w:color="auto"/>
        <w:bottom w:val="none" w:sz="0" w:space="0" w:color="auto"/>
        <w:right w:val="none" w:sz="0" w:space="0" w:color="auto"/>
      </w:divBdr>
    </w:div>
    <w:div w:id="69498478">
      <w:marLeft w:val="0"/>
      <w:marRight w:val="0"/>
      <w:marTop w:val="0"/>
      <w:marBottom w:val="0"/>
      <w:divBdr>
        <w:top w:val="none" w:sz="0" w:space="0" w:color="auto"/>
        <w:left w:val="none" w:sz="0" w:space="0" w:color="auto"/>
        <w:bottom w:val="none" w:sz="0" w:space="0" w:color="auto"/>
        <w:right w:val="none" w:sz="0" w:space="0" w:color="auto"/>
      </w:divBdr>
    </w:div>
    <w:div w:id="69498479">
      <w:marLeft w:val="0"/>
      <w:marRight w:val="0"/>
      <w:marTop w:val="0"/>
      <w:marBottom w:val="0"/>
      <w:divBdr>
        <w:top w:val="none" w:sz="0" w:space="0" w:color="auto"/>
        <w:left w:val="none" w:sz="0" w:space="0" w:color="auto"/>
        <w:bottom w:val="none" w:sz="0" w:space="0" w:color="auto"/>
        <w:right w:val="none" w:sz="0" w:space="0" w:color="auto"/>
      </w:divBdr>
    </w:div>
    <w:div w:id="69498480">
      <w:marLeft w:val="0"/>
      <w:marRight w:val="0"/>
      <w:marTop w:val="0"/>
      <w:marBottom w:val="0"/>
      <w:divBdr>
        <w:top w:val="none" w:sz="0" w:space="0" w:color="auto"/>
        <w:left w:val="none" w:sz="0" w:space="0" w:color="auto"/>
        <w:bottom w:val="none" w:sz="0" w:space="0" w:color="auto"/>
        <w:right w:val="none" w:sz="0" w:space="0" w:color="auto"/>
      </w:divBdr>
    </w:div>
    <w:div w:id="69498481">
      <w:marLeft w:val="0"/>
      <w:marRight w:val="0"/>
      <w:marTop w:val="0"/>
      <w:marBottom w:val="0"/>
      <w:divBdr>
        <w:top w:val="none" w:sz="0" w:space="0" w:color="auto"/>
        <w:left w:val="none" w:sz="0" w:space="0" w:color="auto"/>
        <w:bottom w:val="none" w:sz="0" w:space="0" w:color="auto"/>
        <w:right w:val="none" w:sz="0" w:space="0" w:color="auto"/>
      </w:divBdr>
    </w:div>
    <w:div w:id="69498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Company>DEAT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RAucamp</dc:creator>
  <cp:lastModifiedBy>User</cp:lastModifiedBy>
  <cp:revision>2</cp:revision>
  <cp:lastPrinted>2015-09-21T13:17:00Z</cp:lastPrinted>
  <dcterms:created xsi:type="dcterms:W3CDTF">2015-10-01T09:53:00Z</dcterms:created>
  <dcterms:modified xsi:type="dcterms:W3CDTF">2015-10-01T09:53:00Z</dcterms:modified>
</cp:coreProperties>
</file>