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55" w:rsidRDefault="00420655"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420655" w:rsidRPr="00A90EBC" w:rsidRDefault="00420655"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 3173</w:t>
      </w:r>
      <w:r>
        <w:rPr>
          <w:rFonts w:cs="Tunga"/>
          <w:b/>
          <w:szCs w:val="24"/>
        </w:rPr>
        <w:tab/>
      </w:r>
      <w:r>
        <w:rPr>
          <w:rFonts w:cs="Tunga"/>
          <w:b/>
          <w:szCs w:val="24"/>
        </w:rPr>
        <w:tab/>
        <w:t>ADVANCE NOTICE NO: NW3770E</w:t>
      </w:r>
    </w:p>
    <w:p w:rsidR="00420655" w:rsidRPr="00A81B0B" w:rsidRDefault="00420655" w:rsidP="00420BEB">
      <w:pPr>
        <w:spacing w:line="360" w:lineRule="auto"/>
        <w:jc w:val="left"/>
        <w:rPr>
          <w:rFonts w:cs="Tunga"/>
          <w:b/>
          <w:color w:val="FF0000"/>
          <w:szCs w:val="24"/>
        </w:rPr>
      </w:pPr>
      <w:r w:rsidRPr="006B7DC1">
        <w:rPr>
          <w:rFonts w:cs="Tunga"/>
          <w:b/>
          <w:szCs w:val="24"/>
        </w:rPr>
        <w:t>DATE OF PUBLICATI</w:t>
      </w:r>
      <w:r>
        <w:rPr>
          <w:rFonts w:cs="Tunga"/>
          <w:b/>
          <w:szCs w:val="24"/>
        </w:rPr>
        <w:t>ON IN INTERNAL QUESTION PAPER:</w:t>
      </w:r>
    </w:p>
    <w:p w:rsidR="00420655" w:rsidRPr="00A81B0B" w:rsidRDefault="00420655" w:rsidP="00420BEB">
      <w:pPr>
        <w:pBdr>
          <w:bottom w:val="single" w:sz="12" w:space="1" w:color="auto"/>
        </w:pBdr>
        <w:spacing w:line="360" w:lineRule="auto"/>
        <w:jc w:val="left"/>
        <w:rPr>
          <w:rFonts w:cs="Tunga"/>
          <w:b/>
          <w:color w:val="FF0000"/>
          <w:szCs w:val="24"/>
        </w:rPr>
      </w:pPr>
      <w:r>
        <w:rPr>
          <w:rFonts w:cs="Tunga"/>
          <w:b/>
          <w:szCs w:val="24"/>
        </w:rPr>
        <w:t>INTERNAL QUESTION PAPER NUMBER: 28 August 2015</w:t>
      </w:r>
    </w:p>
    <w:p w:rsidR="00420655" w:rsidRDefault="00420655" w:rsidP="00F96950">
      <w:pPr>
        <w:ind w:left="709" w:hanging="709"/>
        <w:rPr>
          <w:rFonts w:ascii="Times New Roman" w:hAnsi="Times New Roman"/>
          <w:b/>
          <w:bCs/>
          <w:color w:val="auto"/>
          <w:lang w:val="en-ZA"/>
        </w:rPr>
      </w:pPr>
      <w:r>
        <w:rPr>
          <w:b/>
          <w:bCs/>
        </w:rPr>
        <w:t>3173.   Adv A de W Alberts (FF Plus) to ask the Minister of Mineral Resources:</w:t>
      </w:r>
    </w:p>
    <w:p w:rsidR="00420655" w:rsidRDefault="00420655" w:rsidP="00F96950">
      <w:pPr>
        <w:spacing w:before="100" w:beforeAutospacing="1" w:after="100" w:afterAutospacing="1"/>
        <w:ind w:left="1418" w:hanging="709"/>
      </w:pPr>
      <w:r>
        <w:t>(1)      </w:t>
      </w:r>
      <w:r>
        <w:tab/>
        <w:t>How many no-go zones, where no mining activities may take place, has his department (a) approved and (b) rejected since the coming into force of the Mineral and Petroleum Resources Development Act, Act 28 of 2002;</w:t>
      </w:r>
    </w:p>
    <w:p w:rsidR="00420655" w:rsidRDefault="00420655" w:rsidP="00F96950">
      <w:pPr>
        <w:spacing w:before="100" w:beforeAutospacing="1" w:after="100" w:afterAutospacing="1"/>
        <w:ind w:left="1418" w:hanging="709"/>
      </w:pPr>
      <w:r>
        <w:t>(2)       (a) which areas have been declared as no-go zones, (b) on what date was (i) each application submitted and (ii) approval given and (c) what were the reasons for approval in each separate case;</w:t>
      </w:r>
    </w:p>
    <w:p w:rsidR="00420655" w:rsidRDefault="00420655" w:rsidP="00F96950">
      <w:pPr>
        <w:spacing w:before="100" w:beforeAutospacing="1" w:after="100" w:afterAutospacing="1"/>
        <w:ind w:left="1418" w:hanging="709"/>
      </w:pPr>
      <w:r>
        <w:t>(3)       (a) for which areas were such applications rejected, (b) on what date was (i) each application submitted and (ii) approved and (c) what were the reasons for the rejection in each separate case;</w:t>
      </w:r>
    </w:p>
    <w:p w:rsidR="00420655" w:rsidRDefault="00420655" w:rsidP="00F96950">
      <w:pPr>
        <w:spacing w:before="100" w:beforeAutospacing="1" w:after="100" w:afterAutospacing="1"/>
        <w:ind w:left="1418" w:hanging="709"/>
      </w:pPr>
      <w:r>
        <w:t xml:space="preserve">(4)       whether her department has received an application to declare the Lake Chrissie area in Mpumalanga as a no-go zone; if so, what is the status of the specified application?                                                 </w:t>
      </w:r>
      <w:r>
        <w:rPr>
          <w:sz w:val="20"/>
        </w:rPr>
        <w:t>NW3770E</w:t>
      </w:r>
    </w:p>
    <w:p w:rsidR="00420655" w:rsidRPr="002532C7" w:rsidRDefault="00420655" w:rsidP="0023073D">
      <w:pPr>
        <w:spacing w:before="100" w:beforeAutospacing="1" w:after="100" w:afterAutospacing="1"/>
        <w:outlineLvl w:val="0"/>
        <w:rPr>
          <w:rFonts w:cs="Tunga"/>
          <w:szCs w:val="24"/>
          <w:lang w:val="en-ZA"/>
        </w:rPr>
      </w:pPr>
      <w:r>
        <w:rPr>
          <w:rFonts w:cs="Tunga"/>
          <w:b/>
          <w:szCs w:val="24"/>
          <w:lang w:val="en-ZA"/>
        </w:rPr>
        <w:t>REPLY</w:t>
      </w:r>
    </w:p>
    <w:p w:rsidR="00420655" w:rsidRPr="006B17C6" w:rsidRDefault="00420655" w:rsidP="006B17C6">
      <w:pPr>
        <w:pStyle w:val="ListParagraph"/>
        <w:numPr>
          <w:ilvl w:val="0"/>
          <w:numId w:val="6"/>
        </w:numPr>
        <w:rPr>
          <w:rFonts w:cs="Tunga"/>
          <w:szCs w:val="24"/>
          <w:lang w:val="en-ZA"/>
        </w:rPr>
      </w:pPr>
      <w:r w:rsidRPr="006B17C6">
        <w:rPr>
          <w:rFonts w:cs="Tunga"/>
          <w:szCs w:val="24"/>
          <w:lang w:val="en-ZA"/>
        </w:rPr>
        <w:t>(a) One (1)</w:t>
      </w:r>
    </w:p>
    <w:p w:rsidR="00420655" w:rsidRDefault="00420655" w:rsidP="006B17C6">
      <w:pPr>
        <w:pStyle w:val="ListParagraph"/>
        <w:rPr>
          <w:rFonts w:cs="Tunga"/>
          <w:szCs w:val="24"/>
          <w:lang w:val="en-ZA"/>
        </w:rPr>
      </w:pPr>
      <w:r w:rsidRPr="006B17C6">
        <w:rPr>
          <w:rFonts w:cs="Tunga"/>
          <w:szCs w:val="24"/>
          <w:lang w:val="en-ZA"/>
        </w:rPr>
        <w:t>(b) None</w:t>
      </w:r>
    </w:p>
    <w:p w:rsidR="00420655" w:rsidRDefault="00420655" w:rsidP="006B17C6">
      <w:pPr>
        <w:pStyle w:val="ListParagraph"/>
        <w:rPr>
          <w:rFonts w:cs="Tunga"/>
          <w:szCs w:val="24"/>
          <w:lang w:val="en-ZA"/>
        </w:rPr>
      </w:pPr>
    </w:p>
    <w:p w:rsidR="00420655" w:rsidRPr="006B17C6" w:rsidRDefault="00420655" w:rsidP="006B17C6">
      <w:pPr>
        <w:pStyle w:val="ListParagraph"/>
        <w:numPr>
          <w:ilvl w:val="0"/>
          <w:numId w:val="6"/>
        </w:numPr>
        <w:spacing w:before="100" w:beforeAutospacing="1" w:after="100" w:afterAutospacing="1"/>
      </w:pPr>
      <w:r w:rsidRPr="006B17C6">
        <w:t>(a) Chrissiesmeer Biodiversity Site</w:t>
      </w:r>
    </w:p>
    <w:p w:rsidR="00420655" w:rsidRPr="006B17C6" w:rsidRDefault="00420655" w:rsidP="006B17C6">
      <w:pPr>
        <w:pStyle w:val="ListParagraph"/>
        <w:spacing w:before="100" w:beforeAutospacing="1" w:after="100" w:afterAutospacing="1"/>
      </w:pPr>
      <w:r w:rsidRPr="006B17C6">
        <w:t xml:space="preserve">(b) (i)  </w:t>
      </w:r>
      <w:r>
        <w:t xml:space="preserve">31 August </w:t>
      </w:r>
      <w:r w:rsidRPr="006B17C6">
        <w:t>2009</w:t>
      </w:r>
      <w:r w:rsidRPr="006B17C6">
        <w:tab/>
      </w:r>
    </w:p>
    <w:p w:rsidR="00420655" w:rsidRPr="006B17C6" w:rsidRDefault="00420655" w:rsidP="006B17C6">
      <w:pPr>
        <w:pStyle w:val="ListParagraph"/>
        <w:spacing w:before="100" w:beforeAutospacing="1" w:after="100" w:afterAutospacing="1"/>
        <w:ind w:left="993"/>
      </w:pPr>
      <w:r w:rsidRPr="006B17C6">
        <w:rPr>
          <w:szCs w:val="24"/>
        </w:rPr>
        <w:t>(ii)  04 Ma</w:t>
      </w:r>
      <w:r w:rsidRPr="006B17C6">
        <w:t>rch 2011</w:t>
      </w:r>
    </w:p>
    <w:p w:rsidR="00420655" w:rsidRPr="006B17C6" w:rsidRDefault="00420655" w:rsidP="00E46A7F">
      <w:pPr>
        <w:pStyle w:val="Default"/>
        <w:ind w:left="993" w:hanging="284"/>
        <w:jc w:val="both"/>
        <w:rPr>
          <w:rFonts w:ascii="Arial Narrow" w:hAnsi="Arial Narrow"/>
        </w:rPr>
      </w:pPr>
      <w:r w:rsidRPr="006B17C6">
        <w:t>(c)</w:t>
      </w:r>
      <w:r w:rsidRPr="006B17C6">
        <w:rPr>
          <w:rFonts w:ascii="Arial Narrow" w:hAnsi="Arial Narrow"/>
        </w:rPr>
        <w:t xml:space="preserve"> The national interest to protect the sensitive environment of areas around Lake Chrissie, commonly known as the Chrissiesmeer Biodiversity Site.</w:t>
      </w:r>
    </w:p>
    <w:p w:rsidR="00420655" w:rsidRPr="006B17C6" w:rsidRDefault="00420655" w:rsidP="006B17C6">
      <w:pPr>
        <w:pStyle w:val="ListParagraph"/>
        <w:numPr>
          <w:ilvl w:val="0"/>
          <w:numId w:val="6"/>
        </w:numPr>
        <w:spacing w:before="100" w:beforeAutospacing="1" w:after="100" w:afterAutospacing="1"/>
      </w:pPr>
      <w:r w:rsidRPr="006B17C6">
        <w:t>(a) (b) (i) (ii) (c) None</w:t>
      </w:r>
    </w:p>
    <w:p w:rsidR="00420655" w:rsidRPr="00043F9B" w:rsidRDefault="00420655" w:rsidP="00B50C64">
      <w:pPr>
        <w:pStyle w:val="ListParagraph"/>
        <w:numPr>
          <w:ilvl w:val="0"/>
          <w:numId w:val="6"/>
        </w:numPr>
        <w:rPr>
          <w:rFonts w:cs="Tunga"/>
          <w:szCs w:val="24"/>
          <w:lang w:val="en-ZA"/>
        </w:rPr>
      </w:pPr>
      <w:r w:rsidRPr="006B17C6">
        <w:t>Yes, the area was declared on 04 March 2011 for a period of 3 years. The declaration has since lapsed and an application for</w:t>
      </w:r>
      <w:r>
        <w:t xml:space="preserve"> extension was lodged with the D</w:t>
      </w:r>
      <w:r w:rsidRPr="006B17C6">
        <w:t>epartment and it is still under consideration.</w:t>
      </w:r>
      <w:bookmarkStart w:id="0" w:name="_GoBack"/>
      <w:bookmarkEnd w:id="0"/>
    </w:p>
    <w:sectPr w:rsidR="00420655" w:rsidRPr="00043F9B"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55" w:rsidRDefault="00420655" w:rsidP="0012321F">
      <w:r>
        <w:separator/>
      </w:r>
    </w:p>
  </w:endnote>
  <w:endnote w:type="continuationSeparator" w:id="0">
    <w:p w:rsidR="00420655" w:rsidRDefault="00420655"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55" w:rsidRDefault="00420655" w:rsidP="0012321F">
      <w:r>
        <w:separator/>
      </w:r>
    </w:p>
  </w:footnote>
  <w:footnote w:type="continuationSeparator" w:id="0">
    <w:p w:rsidR="00420655" w:rsidRDefault="00420655"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55" w:rsidRDefault="00420655">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420655" w:rsidRDefault="00420655">
    <w:pPr>
      <w:pStyle w:val="Header"/>
      <w:rPr>
        <w:rFonts w:ascii="Trebuchet MS" w:hAnsi="Trebuchet MS"/>
        <w:b/>
        <w:bCs/>
      </w:rPr>
    </w:pPr>
  </w:p>
  <w:p w:rsidR="00420655" w:rsidRDefault="00420655">
    <w:pPr>
      <w:pStyle w:val="Header"/>
      <w:rPr>
        <w:rFonts w:ascii="Trebuchet MS" w:hAnsi="Trebuchet MS"/>
        <w:b/>
        <w:bCs/>
      </w:rPr>
    </w:pPr>
  </w:p>
  <w:p w:rsidR="00420655" w:rsidRDefault="00420655" w:rsidP="00A81B0B">
    <w:pPr>
      <w:pStyle w:val="Header"/>
      <w:jc w:val="center"/>
      <w:rPr>
        <w:rFonts w:ascii="Trebuchet MS" w:hAnsi="Trebuchet MS"/>
        <w:b/>
        <w:bCs/>
      </w:rPr>
    </w:pPr>
  </w:p>
  <w:p w:rsidR="00420655" w:rsidRDefault="00420655" w:rsidP="00A81B0B">
    <w:pPr>
      <w:pStyle w:val="Header"/>
      <w:jc w:val="center"/>
      <w:rPr>
        <w:rFonts w:ascii="Trebuchet MS" w:hAnsi="Trebuchet MS"/>
        <w:b/>
        <w:bCs/>
      </w:rPr>
    </w:pPr>
    <w:r>
      <w:rPr>
        <w:rFonts w:ascii="Trebuchet MS" w:hAnsi="Trebuchet MS"/>
        <w:b/>
        <w:bCs/>
      </w:rPr>
      <w:t>MINISTRY OF MINERAL RESOURCES</w:t>
    </w:r>
  </w:p>
  <w:p w:rsidR="00420655" w:rsidRDefault="00420655" w:rsidP="00A81B0B">
    <w:pPr>
      <w:pStyle w:val="Header"/>
      <w:jc w:val="center"/>
      <w:rPr>
        <w:rFonts w:ascii="Trebuchet MS" w:hAnsi="Trebuchet MS"/>
        <w:b/>
        <w:bCs/>
      </w:rPr>
    </w:pPr>
    <w:r>
      <w:rPr>
        <w:rFonts w:ascii="Trebuchet MS" w:hAnsi="Trebuchet MS"/>
        <w:b/>
        <w:bCs/>
      </w:rPr>
      <w:t>REPUBLIC OF SOUTH AFRICA</w:t>
    </w:r>
  </w:p>
  <w:p w:rsidR="00420655" w:rsidRPr="0012321F" w:rsidRDefault="00420655"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74"/>
    <w:multiLevelType w:val="hybridMultilevel"/>
    <w:tmpl w:val="10665C0E"/>
    <w:lvl w:ilvl="0" w:tplc="36BC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3A0E0E"/>
    <w:multiLevelType w:val="hybridMultilevel"/>
    <w:tmpl w:val="86C83782"/>
    <w:lvl w:ilvl="0" w:tplc="AA40DA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B371E4"/>
    <w:multiLevelType w:val="hybridMultilevel"/>
    <w:tmpl w:val="2E7234C8"/>
    <w:lvl w:ilvl="0" w:tplc="9FF897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E26677B"/>
    <w:multiLevelType w:val="hybridMultilevel"/>
    <w:tmpl w:val="01A8CA7A"/>
    <w:lvl w:ilvl="0" w:tplc="822C78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1247971"/>
    <w:multiLevelType w:val="hybridMultilevel"/>
    <w:tmpl w:val="F1780F7A"/>
    <w:lvl w:ilvl="0" w:tplc="6DDCEB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43F9B"/>
    <w:rsid w:val="000530B0"/>
    <w:rsid w:val="00073630"/>
    <w:rsid w:val="00076971"/>
    <w:rsid w:val="00092BBD"/>
    <w:rsid w:val="0012321F"/>
    <w:rsid w:val="00140786"/>
    <w:rsid w:val="00142115"/>
    <w:rsid w:val="001C2CE2"/>
    <w:rsid w:val="001F4B6F"/>
    <w:rsid w:val="002217B4"/>
    <w:rsid w:val="0023073D"/>
    <w:rsid w:val="002312A6"/>
    <w:rsid w:val="002371F5"/>
    <w:rsid w:val="00245861"/>
    <w:rsid w:val="00250E00"/>
    <w:rsid w:val="002532C7"/>
    <w:rsid w:val="002555DE"/>
    <w:rsid w:val="00271A0D"/>
    <w:rsid w:val="002803CB"/>
    <w:rsid w:val="00294F5D"/>
    <w:rsid w:val="002C4587"/>
    <w:rsid w:val="002F32B6"/>
    <w:rsid w:val="0031331C"/>
    <w:rsid w:val="00342AA4"/>
    <w:rsid w:val="003653EA"/>
    <w:rsid w:val="0037542B"/>
    <w:rsid w:val="00393ADF"/>
    <w:rsid w:val="00396BEC"/>
    <w:rsid w:val="003B7884"/>
    <w:rsid w:val="003B7A03"/>
    <w:rsid w:val="003D3AC3"/>
    <w:rsid w:val="003F1003"/>
    <w:rsid w:val="0040369E"/>
    <w:rsid w:val="00413030"/>
    <w:rsid w:val="00415C66"/>
    <w:rsid w:val="00420655"/>
    <w:rsid w:val="00420BEB"/>
    <w:rsid w:val="004219C1"/>
    <w:rsid w:val="00431CA3"/>
    <w:rsid w:val="00434280"/>
    <w:rsid w:val="00453E03"/>
    <w:rsid w:val="004568DE"/>
    <w:rsid w:val="00481E65"/>
    <w:rsid w:val="004859C3"/>
    <w:rsid w:val="004A1D94"/>
    <w:rsid w:val="004C253D"/>
    <w:rsid w:val="004D7CCF"/>
    <w:rsid w:val="004F0568"/>
    <w:rsid w:val="004F3BDA"/>
    <w:rsid w:val="004F4DFF"/>
    <w:rsid w:val="00505F96"/>
    <w:rsid w:val="00532508"/>
    <w:rsid w:val="00552B58"/>
    <w:rsid w:val="005625C5"/>
    <w:rsid w:val="005630FC"/>
    <w:rsid w:val="005700EF"/>
    <w:rsid w:val="00571574"/>
    <w:rsid w:val="005739B1"/>
    <w:rsid w:val="00574107"/>
    <w:rsid w:val="005745B0"/>
    <w:rsid w:val="00592FE8"/>
    <w:rsid w:val="005C10C6"/>
    <w:rsid w:val="005D7A8A"/>
    <w:rsid w:val="005E7D0B"/>
    <w:rsid w:val="005F42C7"/>
    <w:rsid w:val="00610089"/>
    <w:rsid w:val="00624EC4"/>
    <w:rsid w:val="00637660"/>
    <w:rsid w:val="00650D3B"/>
    <w:rsid w:val="00666573"/>
    <w:rsid w:val="006779F0"/>
    <w:rsid w:val="006813C3"/>
    <w:rsid w:val="00683CCB"/>
    <w:rsid w:val="00683EA0"/>
    <w:rsid w:val="006B17C6"/>
    <w:rsid w:val="006B7DC1"/>
    <w:rsid w:val="006E0049"/>
    <w:rsid w:val="007009AE"/>
    <w:rsid w:val="00724221"/>
    <w:rsid w:val="007248BE"/>
    <w:rsid w:val="00740702"/>
    <w:rsid w:val="00753441"/>
    <w:rsid w:val="00772EC9"/>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A59AF"/>
    <w:rsid w:val="008B33A5"/>
    <w:rsid w:val="008B51C1"/>
    <w:rsid w:val="008E3BE8"/>
    <w:rsid w:val="00902564"/>
    <w:rsid w:val="00904C28"/>
    <w:rsid w:val="00926281"/>
    <w:rsid w:val="00955899"/>
    <w:rsid w:val="009850FD"/>
    <w:rsid w:val="00985A6F"/>
    <w:rsid w:val="009A2D48"/>
    <w:rsid w:val="009C2715"/>
    <w:rsid w:val="009C7542"/>
    <w:rsid w:val="009E7F84"/>
    <w:rsid w:val="009F5FF1"/>
    <w:rsid w:val="00A040D1"/>
    <w:rsid w:val="00A12417"/>
    <w:rsid w:val="00A46751"/>
    <w:rsid w:val="00A55C7D"/>
    <w:rsid w:val="00A63FAF"/>
    <w:rsid w:val="00A744FF"/>
    <w:rsid w:val="00A81B0B"/>
    <w:rsid w:val="00A90EBC"/>
    <w:rsid w:val="00AB3942"/>
    <w:rsid w:val="00AC54CF"/>
    <w:rsid w:val="00AE7899"/>
    <w:rsid w:val="00AF2149"/>
    <w:rsid w:val="00AF2EBD"/>
    <w:rsid w:val="00AF62A0"/>
    <w:rsid w:val="00AF7A09"/>
    <w:rsid w:val="00B10F8B"/>
    <w:rsid w:val="00B23333"/>
    <w:rsid w:val="00B27BBA"/>
    <w:rsid w:val="00B50C64"/>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A4116"/>
    <w:rsid w:val="00CB7801"/>
    <w:rsid w:val="00CD28D9"/>
    <w:rsid w:val="00CD3CB5"/>
    <w:rsid w:val="00D0243B"/>
    <w:rsid w:val="00D43912"/>
    <w:rsid w:val="00D469AD"/>
    <w:rsid w:val="00D56A97"/>
    <w:rsid w:val="00D67958"/>
    <w:rsid w:val="00D755A4"/>
    <w:rsid w:val="00DB54AC"/>
    <w:rsid w:val="00DD5354"/>
    <w:rsid w:val="00E005E9"/>
    <w:rsid w:val="00E008B0"/>
    <w:rsid w:val="00E46A7F"/>
    <w:rsid w:val="00E677C4"/>
    <w:rsid w:val="00EB79CB"/>
    <w:rsid w:val="00EE0A89"/>
    <w:rsid w:val="00F2065C"/>
    <w:rsid w:val="00F51A35"/>
    <w:rsid w:val="00F7034F"/>
    <w:rsid w:val="00F96950"/>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D0243B"/>
    <w:rPr>
      <w:rFonts w:ascii="Arial Narrow" w:hAnsi="Arial Narrow"/>
      <w:snapToGrid w:val="0"/>
      <w:color w:val="000000"/>
      <w:sz w:val="24"/>
      <w:lang w:val="en-GB" w:eastAsia="en-US"/>
    </w:rPr>
  </w:style>
  <w:style w:type="paragraph" w:customStyle="1" w:styleId="Default">
    <w:name w:val="Default"/>
    <w:uiPriority w:val="99"/>
    <w:rsid w:val="006B17C6"/>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5712188">
      <w:marLeft w:val="0"/>
      <w:marRight w:val="0"/>
      <w:marTop w:val="0"/>
      <w:marBottom w:val="0"/>
      <w:divBdr>
        <w:top w:val="none" w:sz="0" w:space="0" w:color="auto"/>
        <w:left w:val="none" w:sz="0" w:space="0" w:color="auto"/>
        <w:bottom w:val="none" w:sz="0" w:space="0" w:color="auto"/>
        <w:right w:val="none" w:sz="0" w:space="0" w:color="auto"/>
      </w:divBdr>
    </w:div>
    <w:div w:id="145712189">
      <w:marLeft w:val="0"/>
      <w:marRight w:val="0"/>
      <w:marTop w:val="0"/>
      <w:marBottom w:val="0"/>
      <w:divBdr>
        <w:top w:val="none" w:sz="0" w:space="0" w:color="auto"/>
        <w:left w:val="none" w:sz="0" w:space="0" w:color="auto"/>
        <w:bottom w:val="none" w:sz="0" w:space="0" w:color="auto"/>
        <w:right w:val="none" w:sz="0" w:space="0" w:color="auto"/>
      </w:divBdr>
    </w:div>
    <w:div w:id="145712190">
      <w:marLeft w:val="0"/>
      <w:marRight w:val="0"/>
      <w:marTop w:val="0"/>
      <w:marBottom w:val="0"/>
      <w:divBdr>
        <w:top w:val="none" w:sz="0" w:space="0" w:color="auto"/>
        <w:left w:val="none" w:sz="0" w:space="0" w:color="auto"/>
        <w:bottom w:val="none" w:sz="0" w:space="0" w:color="auto"/>
        <w:right w:val="none" w:sz="0" w:space="0" w:color="auto"/>
      </w:divBdr>
    </w:div>
    <w:div w:id="145712191">
      <w:marLeft w:val="0"/>
      <w:marRight w:val="0"/>
      <w:marTop w:val="0"/>
      <w:marBottom w:val="0"/>
      <w:divBdr>
        <w:top w:val="none" w:sz="0" w:space="0" w:color="auto"/>
        <w:left w:val="none" w:sz="0" w:space="0" w:color="auto"/>
        <w:bottom w:val="none" w:sz="0" w:space="0" w:color="auto"/>
        <w:right w:val="none" w:sz="0" w:space="0" w:color="auto"/>
      </w:divBdr>
    </w:div>
    <w:div w:id="145712192">
      <w:marLeft w:val="0"/>
      <w:marRight w:val="0"/>
      <w:marTop w:val="0"/>
      <w:marBottom w:val="0"/>
      <w:divBdr>
        <w:top w:val="none" w:sz="0" w:space="0" w:color="auto"/>
        <w:left w:val="none" w:sz="0" w:space="0" w:color="auto"/>
        <w:bottom w:val="none" w:sz="0" w:space="0" w:color="auto"/>
        <w:right w:val="none" w:sz="0" w:space="0" w:color="auto"/>
      </w:divBdr>
    </w:div>
    <w:div w:id="145712193">
      <w:marLeft w:val="0"/>
      <w:marRight w:val="0"/>
      <w:marTop w:val="0"/>
      <w:marBottom w:val="0"/>
      <w:divBdr>
        <w:top w:val="none" w:sz="0" w:space="0" w:color="auto"/>
        <w:left w:val="none" w:sz="0" w:space="0" w:color="auto"/>
        <w:bottom w:val="none" w:sz="0" w:space="0" w:color="auto"/>
        <w:right w:val="none" w:sz="0" w:space="0" w:color="auto"/>
      </w:divBdr>
    </w:div>
    <w:div w:id="145712194">
      <w:marLeft w:val="0"/>
      <w:marRight w:val="0"/>
      <w:marTop w:val="0"/>
      <w:marBottom w:val="0"/>
      <w:divBdr>
        <w:top w:val="none" w:sz="0" w:space="0" w:color="auto"/>
        <w:left w:val="none" w:sz="0" w:space="0" w:color="auto"/>
        <w:bottom w:val="none" w:sz="0" w:space="0" w:color="auto"/>
        <w:right w:val="none" w:sz="0" w:space="0" w:color="auto"/>
      </w:divBdr>
    </w:div>
    <w:div w:id="145712195">
      <w:marLeft w:val="0"/>
      <w:marRight w:val="0"/>
      <w:marTop w:val="0"/>
      <w:marBottom w:val="0"/>
      <w:divBdr>
        <w:top w:val="none" w:sz="0" w:space="0" w:color="auto"/>
        <w:left w:val="none" w:sz="0" w:space="0" w:color="auto"/>
        <w:bottom w:val="none" w:sz="0" w:space="0" w:color="auto"/>
        <w:right w:val="none" w:sz="0" w:space="0" w:color="auto"/>
      </w:divBdr>
    </w:div>
    <w:div w:id="14571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2</TotalTime>
  <Pages>1</Pages>
  <Words>240</Words>
  <Characters>1370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2015-09-04T13:18:00Z</cp:lastPrinted>
  <dcterms:created xsi:type="dcterms:W3CDTF">2015-09-11T08:26:00Z</dcterms:created>
  <dcterms:modified xsi:type="dcterms:W3CDTF">2015-09-11T08:26:00Z</dcterms:modified>
</cp:coreProperties>
</file>