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C41" w:rsidRPr="00702A10" w:rsidRDefault="00D33C41" w:rsidP="00702A10">
      <w:pPr>
        <w:spacing w:after="0"/>
        <w:jc w:val="both"/>
        <w:rPr>
          <w:rFonts w:ascii="Arial Narrow" w:eastAsia="Times New Roman" w:hAnsi="Arial Narrow" w:cs="Arial"/>
          <w:snapToGrid w:val="0"/>
          <w:color w:val="000000"/>
          <w:sz w:val="24"/>
          <w:szCs w:val="24"/>
          <w:lang w:val="en-GB"/>
        </w:rPr>
      </w:pPr>
      <w:r w:rsidRPr="00702A10">
        <w:rPr>
          <w:rFonts w:ascii="Arial Narrow" w:eastAsia="Times New Roman" w:hAnsi="Arial Narrow" w:cs="Arial"/>
          <w:snapToGrid w:val="0"/>
          <w:color w:val="000000"/>
          <w:sz w:val="24"/>
          <w:szCs w:val="24"/>
          <w:lang w:val="en-GB"/>
        </w:rPr>
        <w:tab/>
      </w:r>
    </w:p>
    <w:p w:rsidR="00D33C41" w:rsidRPr="00702A10" w:rsidRDefault="00D33C41" w:rsidP="009760C8">
      <w:pPr>
        <w:spacing w:after="0"/>
        <w:jc w:val="center"/>
        <w:rPr>
          <w:rFonts w:ascii="Arial Narrow" w:eastAsia="Times New Roman" w:hAnsi="Arial Narrow" w:cs="Arial"/>
          <w:snapToGrid w:val="0"/>
          <w:color w:val="000000"/>
          <w:sz w:val="24"/>
          <w:szCs w:val="24"/>
          <w:lang w:val="en-GB"/>
        </w:rPr>
      </w:pPr>
      <w:r w:rsidRPr="00702A10">
        <w:rPr>
          <w:rFonts w:ascii="Arial Narrow" w:eastAsia="Times New Roman" w:hAnsi="Arial Narrow" w:cs="Arial"/>
          <w:snapToGrid w:val="0"/>
          <w:color w:val="000000"/>
          <w:sz w:val="24"/>
          <w:szCs w:val="24"/>
          <w:lang w:val="en-GB"/>
        </w:rPr>
        <w:t>PRIVATE BAG x 1000, PRETORIA, 0001, Tel: 082 677 2593</w:t>
      </w:r>
    </w:p>
    <w:p w:rsidR="00D33C41" w:rsidRPr="00702A10" w:rsidRDefault="00D33C41" w:rsidP="009760C8">
      <w:pPr>
        <w:spacing w:after="0"/>
        <w:jc w:val="center"/>
        <w:rPr>
          <w:rFonts w:ascii="Arial Narrow" w:eastAsia="Times New Roman" w:hAnsi="Arial Narrow" w:cs="Arial"/>
          <w:snapToGrid w:val="0"/>
          <w:color w:val="0000FF"/>
          <w:sz w:val="24"/>
          <w:szCs w:val="24"/>
          <w:u w:val="single"/>
          <w:lang w:val="en-GB"/>
        </w:rPr>
      </w:pPr>
      <w:r w:rsidRPr="00702A10">
        <w:rPr>
          <w:rFonts w:ascii="Arial Narrow" w:eastAsia="Times New Roman" w:hAnsi="Arial Narrow" w:cs="Arial"/>
          <w:snapToGrid w:val="0"/>
          <w:color w:val="000000"/>
          <w:sz w:val="24"/>
          <w:szCs w:val="24"/>
          <w:lang w:val="en-GB"/>
        </w:rPr>
        <w:t xml:space="preserve">Enquiries:  </w:t>
      </w:r>
      <w:hyperlink r:id="rId9" w:history="1">
        <w:r w:rsidR="00656F64" w:rsidRPr="00702A10">
          <w:rPr>
            <w:rStyle w:val="Hyperlink"/>
            <w:rFonts w:ascii="Arial Narrow" w:eastAsia="Times New Roman" w:hAnsi="Arial Narrow" w:cs="Arial"/>
            <w:snapToGrid w:val="0"/>
            <w:sz w:val="24"/>
            <w:szCs w:val="24"/>
            <w:lang w:val="en-GB"/>
          </w:rPr>
          <w:t>danisile.sambamba@women.gov.za</w:t>
        </w:r>
      </w:hyperlink>
    </w:p>
    <w:p w:rsidR="00D33C41" w:rsidRPr="00702A10" w:rsidRDefault="00D33C41" w:rsidP="009760C8">
      <w:pPr>
        <w:spacing w:after="0"/>
        <w:jc w:val="center"/>
        <w:rPr>
          <w:rFonts w:ascii="Arial Narrow" w:eastAsia="Times New Roman" w:hAnsi="Arial Narrow" w:cs="Arial"/>
          <w:snapToGrid w:val="0"/>
          <w:color w:val="0000FF"/>
          <w:sz w:val="24"/>
          <w:szCs w:val="24"/>
          <w:u w:val="single"/>
          <w:lang w:val="en-GB"/>
        </w:rPr>
      </w:pPr>
    </w:p>
    <w:p w:rsidR="00D33C41" w:rsidRPr="00702A10" w:rsidRDefault="00D33C41" w:rsidP="00702A10">
      <w:pPr>
        <w:spacing w:after="0"/>
        <w:jc w:val="both"/>
        <w:rPr>
          <w:rFonts w:ascii="Arial Narrow" w:eastAsia="Times New Roman" w:hAnsi="Arial Narrow" w:cs="Arial"/>
          <w:snapToGrid w:val="0"/>
          <w:color w:val="000000"/>
          <w:sz w:val="24"/>
          <w:szCs w:val="24"/>
          <w:lang w:val="en-GB"/>
        </w:rPr>
      </w:pPr>
    </w:p>
    <w:p w:rsidR="00D33C41" w:rsidRPr="00702A10" w:rsidRDefault="00D33C41" w:rsidP="00702A10">
      <w:pPr>
        <w:spacing w:after="0"/>
        <w:jc w:val="both"/>
        <w:rPr>
          <w:rFonts w:ascii="Arial Narrow" w:eastAsia="Times New Roman" w:hAnsi="Arial Narrow" w:cs="Arial"/>
          <w:snapToGrid w:val="0"/>
          <w:color w:val="000000"/>
          <w:sz w:val="24"/>
          <w:szCs w:val="24"/>
          <w:lang w:val="en-GB"/>
        </w:rPr>
      </w:pPr>
    </w:p>
    <w:p w:rsidR="00D33C41" w:rsidRPr="00702A10" w:rsidRDefault="00D33C41" w:rsidP="00702A10">
      <w:pPr>
        <w:pBdr>
          <w:top w:val="single" w:sz="4" w:space="1" w:color="auto"/>
          <w:left w:val="single" w:sz="4" w:space="4" w:color="auto"/>
          <w:bottom w:val="single" w:sz="4" w:space="1" w:color="auto"/>
          <w:right w:val="single" w:sz="4" w:space="4" w:color="auto"/>
        </w:pBdr>
        <w:shd w:val="pct5" w:color="auto" w:fill="auto"/>
        <w:tabs>
          <w:tab w:val="center" w:pos="4542"/>
        </w:tabs>
        <w:spacing w:after="0"/>
        <w:jc w:val="both"/>
        <w:rPr>
          <w:rFonts w:ascii="Arial Narrow" w:eastAsia="Times New Roman" w:hAnsi="Arial Narrow" w:cs="Arial"/>
          <w:b/>
          <w:snapToGrid w:val="0"/>
          <w:color w:val="000000"/>
          <w:sz w:val="24"/>
          <w:szCs w:val="24"/>
        </w:rPr>
      </w:pPr>
      <w:r w:rsidRPr="00702A10">
        <w:rPr>
          <w:rFonts w:ascii="Arial Narrow" w:eastAsia="Times New Roman" w:hAnsi="Arial Narrow" w:cs="Arial"/>
          <w:b/>
          <w:snapToGrid w:val="0"/>
          <w:color w:val="000000"/>
          <w:sz w:val="24"/>
          <w:szCs w:val="24"/>
        </w:rPr>
        <w:tab/>
        <w:t>Memorandum from the Parliamentary Office</w:t>
      </w:r>
    </w:p>
    <w:p w:rsidR="00D33C41" w:rsidRPr="00702A10" w:rsidRDefault="00D33C41" w:rsidP="00702A10">
      <w:pPr>
        <w:spacing w:after="0"/>
        <w:jc w:val="both"/>
        <w:rPr>
          <w:rFonts w:ascii="Arial Narrow" w:eastAsia="Times New Roman" w:hAnsi="Arial Narrow"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 xml:space="preserve">Minister </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r w:rsidRPr="009760C8">
        <w:rPr>
          <w:rFonts w:ascii="Arial" w:eastAsia="Times New Roman" w:hAnsi="Arial" w:cs="Arial"/>
          <w:b/>
          <w:snapToGrid w:val="0"/>
          <w:color w:val="000000"/>
          <w:sz w:val="24"/>
          <w:szCs w:val="24"/>
        </w:rPr>
        <w:t>Nation</w:t>
      </w:r>
      <w:r w:rsidR="00E12EB9">
        <w:rPr>
          <w:rFonts w:ascii="Arial" w:eastAsia="Times New Roman" w:hAnsi="Arial" w:cs="Arial"/>
          <w:b/>
          <w:snapToGrid w:val="0"/>
          <w:color w:val="000000"/>
          <w:sz w:val="24"/>
          <w:szCs w:val="24"/>
        </w:rPr>
        <w:t>al Assembly question for written</w:t>
      </w:r>
      <w:r w:rsidR="00E57C01" w:rsidRPr="009760C8">
        <w:rPr>
          <w:rFonts w:ascii="Arial" w:eastAsia="Times New Roman" w:hAnsi="Arial" w:cs="Arial"/>
          <w:b/>
          <w:snapToGrid w:val="0"/>
          <w:color w:val="000000"/>
          <w:sz w:val="24"/>
          <w:szCs w:val="24"/>
        </w:rPr>
        <w:t xml:space="preserve"> Reply: </w:t>
      </w:r>
      <w:r w:rsidR="00D868F5">
        <w:rPr>
          <w:rFonts w:ascii="Arial" w:eastAsia="Times New Roman" w:hAnsi="Arial" w:cs="Arial"/>
          <w:b/>
          <w:snapToGrid w:val="0"/>
          <w:color w:val="000000"/>
          <w:sz w:val="24"/>
          <w:szCs w:val="24"/>
        </w:rPr>
        <w:t>317</w:t>
      </w:r>
      <w:r w:rsidR="00FC0C58">
        <w:rPr>
          <w:rFonts w:ascii="Arial" w:eastAsia="Times New Roman" w:hAnsi="Arial" w:cs="Arial"/>
          <w:b/>
          <w:snapToGrid w:val="0"/>
          <w:color w:val="000000"/>
          <w:sz w:val="24"/>
          <w:szCs w:val="24"/>
        </w:rPr>
        <w:t>0</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Recommended / Not Recommended</w:t>
      </w:r>
    </w:p>
    <w:p w:rsidR="00D33C41" w:rsidRPr="009760C8" w:rsidRDefault="00D33C41" w:rsidP="00702A10">
      <w:pPr>
        <w:spacing w:after="0"/>
        <w:jc w:val="both"/>
        <w:rPr>
          <w:rFonts w:ascii="Arial" w:eastAsia="Times New Roman" w:hAnsi="Arial" w:cs="Arial"/>
          <w:b/>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C221D" w:rsidRPr="009760C8" w:rsidRDefault="00DC221D" w:rsidP="00702A10">
      <w:pPr>
        <w:spacing w:after="0"/>
        <w:jc w:val="both"/>
        <w:rPr>
          <w:rFonts w:ascii="Arial" w:eastAsia="Times New Roman" w:hAnsi="Arial" w:cs="Arial"/>
          <w:snapToGrid w:val="0"/>
          <w:color w:val="000000"/>
          <w:sz w:val="24"/>
          <w:szCs w:val="24"/>
        </w:rPr>
      </w:pPr>
    </w:p>
    <w:p w:rsidR="00D33C41" w:rsidRPr="009760C8" w:rsidRDefault="00DC221D" w:rsidP="00702A10">
      <w:pPr>
        <w:spacing w:after="0"/>
        <w:jc w:val="both"/>
        <w:rPr>
          <w:rFonts w:ascii="Arial" w:eastAsia="Times New Roman" w:hAnsi="Arial" w:cs="Arial"/>
          <w:snapToGrid w:val="0"/>
          <w:color w:val="000000"/>
          <w:sz w:val="24"/>
          <w:szCs w:val="24"/>
        </w:rPr>
      </w:pPr>
      <w:r w:rsidRPr="009760C8">
        <w:rPr>
          <w:rFonts w:ascii="Arial" w:eastAsia="Times New Roman" w:hAnsi="Arial" w:cs="Arial"/>
          <w:snapToGrid w:val="0"/>
          <w:color w:val="000000"/>
          <w:sz w:val="24"/>
          <w:szCs w:val="24"/>
        </w:rPr>
        <w:t>____________________</w:t>
      </w:r>
    </w:p>
    <w:p w:rsidR="0095691B" w:rsidRPr="009760C8" w:rsidRDefault="00FF1F76" w:rsidP="00702A10">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Dr Clarence Tshitereke</w:t>
      </w:r>
    </w:p>
    <w:p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 xml:space="preserve">Director General: Department of Women </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E12EB9" w:rsidP="00702A10">
      <w:pPr>
        <w:spacing w:after="0"/>
        <w:jc w:val="both"/>
        <w:rPr>
          <w:rFonts w:ascii="Arial" w:eastAsia="Times New Roman" w:hAnsi="Arial" w:cs="Arial"/>
          <w:snapToGrid w:val="0"/>
          <w:color w:val="000000"/>
          <w:sz w:val="24"/>
          <w:szCs w:val="24"/>
        </w:rPr>
      </w:pPr>
      <w:r>
        <w:rPr>
          <w:rFonts w:ascii="Arial" w:eastAsia="Times New Roman" w:hAnsi="Arial" w:cs="Arial"/>
          <w:snapToGrid w:val="0"/>
          <w:color w:val="000000"/>
          <w:sz w:val="24"/>
          <w:szCs w:val="24"/>
        </w:rPr>
        <w:t>………………/………………/2017</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DC221D" w:rsidRDefault="00DC221D"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E12EB9" w:rsidRDefault="00E12EB9"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E12EB9" w:rsidRDefault="00E12EB9"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E12EB9" w:rsidRPr="009760C8" w:rsidRDefault="00E12EB9"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9760C8" w:rsidRDefault="009760C8"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p>
    <w:p w:rsidR="00D33C41" w:rsidRPr="009760C8" w:rsidRDefault="00D33C41"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lastRenderedPageBreak/>
        <w:t>NATIONAL ASSEMBLY</w:t>
      </w:r>
    </w:p>
    <w:p w:rsidR="00D33C41" w:rsidRPr="009760C8" w:rsidRDefault="007A7AE6"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QUESTION FOR WRITTEN</w:t>
      </w:r>
      <w:r w:rsidR="00D33C41" w:rsidRPr="009760C8">
        <w:rPr>
          <w:rFonts w:ascii="Arial" w:eastAsia="Times New Roman" w:hAnsi="Arial" w:cs="Arial"/>
          <w:b/>
          <w:snapToGrid w:val="0"/>
          <w:color w:val="000000"/>
          <w:sz w:val="24"/>
          <w:szCs w:val="24"/>
          <w:lang w:val="en-GB"/>
        </w:rPr>
        <w:t xml:space="preserve"> REPLY</w:t>
      </w:r>
    </w:p>
    <w:p w:rsidR="00D33C41" w:rsidRPr="009760C8" w:rsidRDefault="007A7AE6" w:rsidP="009760C8">
      <w:pPr>
        <w:spacing w:before="100" w:beforeAutospacing="1" w:after="100" w:afterAutospacing="1"/>
        <w:ind w:left="720" w:hanging="720"/>
        <w:jc w:val="center"/>
        <w:outlineLvl w:val="0"/>
        <w:rPr>
          <w:rFonts w:ascii="Arial" w:eastAsia="Times New Roman" w:hAnsi="Arial" w:cs="Arial"/>
          <w:b/>
          <w:snapToGrid w:val="0"/>
          <w:sz w:val="24"/>
          <w:szCs w:val="24"/>
          <w:lang w:val="en-GB"/>
        </w:rPr>
      </w:pPr>
      <w:r>
        <w:rPr>
          <w:rFonts w:ascii="Arial" w:eastAsia="Times New Roman" w:hAnsi="Arial" w:cs="Arial"/>
          <w:b/>
          <w:snapToGrid w:val="0"/>
          <w:sz w:val="24"/>
          <w:szCs w:val="24"/>
          <w:lang w:val="en-GB"/>
        </w:rPr>
        <w:t>QUESTION NUMBER:</w:t>
      </w:r>
      <w:r>
        <w:rPr>
          <w:rFonts w:ascii="Arial" w:eastAsia="Times New Roman" w:hAnsi="Arial" w:cs="Arial"/>
          <w:b/>
          <w:snapToGrid w:val="0"/>
          <w:sz w:val="24"/>
          <w:szCs w:val="24"/>
          <w:lang w:val="en-GB"/>
        </w:rPr>
        <w:tab/>
      </w:r>
      <w:r w:rsidR="00D868F5">
        <w:rPr>
          <w:rFonts w:ascii="Arial" w:eastAsia="Times New Roman" w:hAnsi="Arial" w:cs="Arial"/>
          <w:b/>
          <w:snapToGrid w:val="0"/>
          <w:sz w:val="24"/>
          <w:szCs w:val="24"/>
          <w:lang w:val="en-GB"/>
        </w:rPr>
        <w:t>317</w:t>
      </w:r>
      <w:r w:rsidR="00FC0C58">
        <w:rPr>
          <w:rFonts w:ascii="Arial" w:eastAsia="Times New Roman" w:hAnsi="Arial" w:cs="Arial"/>
          <w:b/>
          <w:snapToGrid w:val="0"/>
          <w:sz w:val="24"/>
          <w:szCs w:val="24"/>
          <w:lang w:val="en-GB"/>
        </w:rPr>
        <w:t>0</w:t>
      </w:r>
    </w:p>
    <w:p w:rsidR="00D33C41" w:rsidRPr="009760C8" w:rsidRDefault="00D33C41" w:rsidP="009760C8">
      <w:pPr>
        <w:spacing w:after="120" w:line="360" w:lineRule="auto"/>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DATE OF PUBLICATION IN INTERNAL QUESTION PAPER: </w:t>
      </w:r>
      <w:r w:rsidR="00E12EB9">
        <w:rPr>
          <w:rFonts w:ascii="Arial" w:eastAsia="Times New Roman" w:hAnsi="Arial" w:cs="Arial"/>
          <w:b/>
          <w:snapToGrid w:val="0"/>
          <w:sz w:val="24"/>
          <w:szCs w:val="24"/>
          <w:lang w:val="en-GB"/>
        </w:rPr>
        <w:t>20 OCTOBER</w:t>
      </w:r>
      <w:r w:rsidR="007A7AE6">
        <w:rPr>
          <w:rFonts w:ascii="Arial" w:eastAsia="Times New Roman" w:hAnsi="Arial" w:cs="Arial"/>
          <w:b/>
          <w:snapToGrid w:val="0"/>
          <w:sz w:val="24"/>
          <w:szCs w:val="24"/>
          <w:lang w:val="en-GB"/>
        </w:rPr>
        <w:t xml:space="preserve"> </w:t>
      </w:r>
      <w:r w:rsidRPr="009760C8">
        <w:rPr>
          <w:rFonts w:ascii="Arial" w:eastAsia="Times New Roman" w:hAnsi="Arial" w:cs="Arial"/>
          <w:b/>
          <w:snapToGrid w:val="0"/>
          <w:sz w:val="24"/>
          <w:szCs w:val="24"/>
          <w:lang w:val="en-GB"/>
        </w:rPr>
        <w:t>201</w:t>
      </w:r>
      <w:r w:rsidR="00131148" w:rsidRPr="009760C8">
        <w:rPr>
          <w:rFonts w:ascii="Arial" w:eastAsia="Times New Roman" w:hAnsi="Arial" w:cs="Arial"/>
          <w:b/>
          <w:snapToGrid w:val="0"/>
          <w:sz w:val="24"/>
          <w:szCs w:val="24"/>
          <w:lang w:val="en-GB"/>
        </w:rPr>
        <w:t>7</w:t>
      </w:r>
    </w:p>
    <w:p w:rsidR="00D33C41" w:rsidRPr="009760C8" w:rsidRDefault="00D33C41" w:rsidP="009760C8">
      <w:pPr>
        <w:pBdr>
          <w:bottom w:val="single" w:sz="12" w:space="1" w:color="auto"/>
        </w:pBdr>
        <w:spacing w:after="0"/>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INTERNAL QUESTION PAPER NUMBER:  </w:t>
      </w:r>
      <w:r w:rsidR="00E12EB9">
        <w:rPr>
          <w:rFonts w:ascii="Arial" w:eastAsia="Times New Roman" w:hAnsi="Arial" w:cs="Arial"/>
          <w:b/>
          <w:snapToGrid w:val="0"/>
          <w:sz w:val="24"/>
          <w:szCs w:val="24"/>
          <w:lang w:val="en-GB"/>
        </w:rPr>
        <w:t>37</w:t>
      </w:r>
      <w:r w:rsidR="003F1D8A" w:rsidRPr="009760C8">
        <w:rPr>
          <w:rFonts w:ascii="Arial" w:eastAsia="Times New Roman" w:hAnsi="Arial" w:cs="Arial"/>
          <w:b/>
          <w:snapToGrid w:val="0"/>
          <w:sz w:val="24"/>
          <w:szCs w:val="24"/>
          <w:lang w:val="en-GB"/>
        </w:rPr>
        <w:t xml:space="preserve"> - 201</w:t>
      </w:r>
      <w:r w:rsidR="00131148" w:rsidRPr="009760C8">
        <w:rPr>
          <w:rFonts w:ascii="Arial" w:eastAsia="Times New Roman" w:hAnsi="Arial" w:cs="Arial"/>
          <w:b/>
          <w:snapToGrid w:val="0"/>
          <w:sz w:val="24"/>
          <w:szCs w:val="24"/>
          <w:lang w:val="en-GB"/>
        </w:rPr>
        <w:t>7</w:t>
      </w:r>
    </w:p>
    <w:p w:rsidR="00D33C41" w:rsidRPr="009760C8" w:rsidRDefault="00D33C41" w:rsidP="00702A10">
      <w:pPr>
        <w:spacing w:after="0"/>
        <w:jc w:val="both"/>
        <w:rPr>
          <w:rFonts w:ascii="Arial" w:eastAsia="Times New Roman" w:hAnsi="Arial" w:cs="Arial"/>
          <w:b/>
          <w:snapToGrid w:val="0"/>
          <w:color w:val="000000"/>
          <w:sz w:val="24"/>
          <w:szCs w:val="24"/>
          <w:lang w:val="en-GB"/>
        </w:rPr>
      </w:pPr>
    </w:p>
    <w:p w:rsidR="00D868F5" w:rsidRPr="00D868F5" w:rsidRDefault="00D868F5" w:rsidP="00D868F5">
      <w:pPr>
        <w:spacing w:before="100" w:beforeAutospacing="1" w:after="100" w:afterAutospacing="1" w:line="240" w:lineRule="auto"/>
        <w:ind w:left="851" w:hanging="851"/>
        <w:rPr>
          <w:rFonts w:ascii="Arial" w:hAnsi="Arial" w:cs="Arial"/>
          <w:b/>
          <w:sz w:val="24"/>
          <w:szCs w:val="24"/>
        </w:rPr>
      </w:pPr>
      <w:r w:rsidRPr="00D868F5">
        <w:rPr>
          <w:rFonts w:ascii="Arial" w:hAnsi="Arial" w:cs="Arial"/>
          <w:b/>
          <w:sz w:val="24"/>
          <w:szCs w:val="24"/>
        </w:rPr>
        <w:t>3170.</w:t>
      </w:r>
      <w:r w:rsidRPr="00D868F5">
        <w:rPr>
          <w:rFonts w:ascii="Arial" w:hAnsi="Arial" w:cs="Arial"/>
          <w:b/>
          <w:sz w:val="24"/>
          <w:szCs w:val="24"/>
        </w:rPr>
        <w:tab/>
        <w:t xml:space="preserve">Ms N P </w:t>
      </w:r>
      <w:proofErr w:type="spellStart"/>
      <w:r w:rsidRPr="00D868F5">
        <w:rPr>
          <w:rFonts w:ascii="Arial" w:hAnsi="Arial" w:cs="Arial"/>
          <w:b/>
          <w:sz w:val="24"/>
          <w:szCs w:val="24"/>
        </w:rPr>
        <w:t>Sonti</w:t>
      </w:r>
      <w:proofErr w:type="spellEnd"/>
      <w:r w:rsidRPr="00D868F5">
        <w:rPr>
          <w:rFonts w:ascii="Arial" w:hAnsi="Arial" w:cs="Arial"/>
          <w:b/>
          <w:sz w:val="24"/>
          <w:szCs w:val="24"/>
        </w:rPr>
        <w:t xml:space="preserve"> (EFF) to ask the</w:t>
      </w:r>
      <w:r>
        <w:rPr>
          <w:rFonts w:ascii="Arial" w:hAnsi="Arial" w:cs="Arial"/>
          <w:b/>
          <w:sz w:val="24"/>
          <w:szCs w:val="24"/>
        </w:rPr>
        <w:t xml:space="preserve"> Minister of Minister</w:t>
      </w:r>
      <w:r w:rsidRPr="00D868F5">
        <w:rPr>
          <w:rFonts w:ascii="Arial" w:hAnsi="Arial" w:cs="Arial"/>
          <w:b/>
          <w:sz w:val="24"/>
          <w:szCs w:val="24"/>
        </w:rPr>
        <w:t xml:space="preserve"> in The Presidency:</w:t>
      </w:r>
      <w:r>
        <w:rPr>
          <w:rFonts w:ascii="Arial" w:hAnsi="Arial" w:cs="Arial"/>
          <w:b/>
          <w:sz w:val="24"/>
          <w:szCs w:val="24"/>
        </w:rPr>
        <w:t xml:space="preserve"> Women</w:t>
      </w:r>
    </w:p>
    <w:p w:rsidR="00D868F5" w:rsidRPr="00D868F5" w:rsidRDefault="00D868F5" w:rsidP="00D868F5">
      <w:pPr>
        <w:spacing w:before="100" w:beforeAutospacing="1" w:after="100" w:afterAutospacing="1" w:line="240" w:lineRule="auto"/>
        <w:ind w:left="1440" w:hanging="629"/>
        <w:jc w:val="both"/>
        <w:rPr>
          <w:rFonts w:ascii="Arial" w:hAnsi="Arial" w:cs="Arial"/>
          <w:sz w:val="24"/>
          <w:szCs w:val="24"/>
        </w:rPr>
      </w:pPr>
      <w:r w:rsidRPr="00D868F5">
        <w:rPr>
          <w:rFonts w:ascii="Arial" w:hAnsi="Arial" w:cs="Arial"/>
          <w:sz w:val="24"/>
          <w:szCs w:val="24"/>
        </w:rPr>
        <w:t>(1)</w:t>
      </w:r>
      <w:r w:rsidRPr="00D868F5">
        <w:rPr>
          <w:rFonts w:ascii="Arial" w:hAnsi="Arial" w:cs="Arial"/>
          <w:sz w:val="24"/>
          <w:szCs w:val="24"/>
        </w:rPr>
        <w:tab/>
        <w:t>What are the details including the ranks of service providers and/or contractors from which (a) her department and (b) the entities reporting to her procured services in the past five years;</w:t>
      </w:r>
    </w:p>
    <w:p w:rsidR="00D868F5" w:rsidRPr="00D868F5" w:rsidRDefault="00D868F5" w:rsidP="00D868F5">
      <w:pPr>
        <w:spacing w:before="100" w:beforeAutospacing="1" w:after="100" w:afterAutospacing="1" w:line="240" w:lineRule="auto"/>
        <w:ind w:left="1440" w:hanging="629"/>
        <w:jc w:val="both"/>
        <w:rPr>
          <w:rFonts w:ascii="Arial" w:hAnsi="Arial" w:cs="Arial"/>
          <w:sz w:val="24"/>
          <w:szCs w:val="24"/>
        </w:rPr>
      </w:pPr>
      <w:r w:rsidRPr="00D868F5">
        <w:rPr>
          <w:rFonts w:ascii="Arial" w:hAnsi="Arial" w:cs="Arial"/>
          <w:sz w:val="24"/>
          <w:szCs w:val="24"/>
        </w:rPr>
        <w:t>(2)</w:t>
      </w:r>
      <w:r w:rsidRPr="00D868F5">
        <w:rPr>
          <w:rFonts w:ascii="Arial" w:hAnsi="Arial" w:cs="Arial"/>
          <w:sz w:val="24"/>
          <w:szCs w:val="24"/>
        </w:rPr>
        <w:tab/>
      </w:r>
      <w:proofErr w:type="gramStart"/>
      <w:r w:rsidRPr="00D868F5">
        <w:rPr>
          <w:rFonts w:ascii="Arial" w:hAnsi="Arial" w:cs="Arial"/>
          <w:sz w:val="24"/>
          <w:szCs w:val="24"/>
        </w:rPr>
        <w:t>what</w:t>
      </w:r>
      <w:proofErr w:type="gramEnd"/>
      <w:r w:rsidRPr="00D868F5">
        <w:rPr>
          <w:rFonts w:ascii="Arial" w:hAnsi="Arial" w:cs="Arial"/>
          <w:sz w:val="24"/>
          <w:szCs w:val="24"/>
        </w:rPr>
        <w:t xml:space="preserve"> (a) service was provided by each service provider and/or contractor and (b) amount was each service provider and/or contractor paid;</w:t>
      </w:r>
    </w:p>
    <w:p w:rsidR="00D868F5" w:rsidRPr="00D868F5" w:rsidRDefault="00D868F5" w:rsidP="00D868F5">
      <w:pPr>
        <w:spacing w:before="100" w:beforeAutospacing="1" w:after="100" w:afterAutospacing="1" w:line="240" w:lineRule="auto"/>
        <w:ind w:left="1440" w:hanging="629"/>
        <w:jc w:val="both"/>
        <w:rPr>
          <w:rFonts w:ascii="Arial" w:hAnsi="Arial" w:cs="Arial"/>
          <w:sz w:val="24"/>
          <w:szCs w:val="24"/>
        </w:rPr>
      </w:pPr>
      <w:r w:rsidRPr="00D868F5">
        <w:rPr>
          <w:rFonts w:ascii="Arial" w:hAnsi="Arial" w:cs="Arial"/>
          <w:sz w:val="24"/>
          <w:szCs w:val="24"/>
        </w:rPr>
        <w:t>(3)</w:t>
      </w:r>
      <w:r w:rsidRPr="00D868F5">
        <w:rPr>
          <w:rFonts w:ascii="Arial" w:hAnsi="Arial" w:cs="Arial"/>
          <w:sz w:val="24"/>
          <w:szCs w:val="24"/>
        </w:rPr>
        <w:tab/>
        <w:t>(a) how many of these service providers are black-owned entities, (b) what contract was each of the black-owned service providers awarded and (c) how much was each black-owned service provider paid?</w:t>
      </w:r>
      <w:r w:rsidRPr="00D868F5">
        <w:rPr>
          <w:rFonts w:ascii="Arial" w:hAnsi="Arial" w:cs="Arial"/>
          <w:sz w:val="24"/>
          <w:szCs w:val="24"/>
        </w:rPr>
        <w:tab/>
      </w:r>
      <w:r w:rsidRPr="00D868F5">
        <w:rPr>
          <w:rFonts w:ascii="Arial" w:hAnsi="Arial" w:cs="Arial"/>
          <w:sz w:val="24"/>
          <w:szCs w:val="24"/>
        </w:rPr>
        <w:tab/>
      </w:r>
      <w:r w:rsidRPr="00D868F5">
        <w:rPr>
          <w:rFonts w:ascii="Arial" w:hAnsi="Arial" w:cs="Arial"/>
          <w:sz w:val="24"/>
          <w:szCs w:val="24"/>
        </w:rPr>
        <w:tab/>
      </w:r>
      <w:bookmarkStart w:id="0" w:name="_GoBack"/>
      <w:bookmarkEnd w:id="0"/>
      <w:r w:rsidRPr="00D868F5">
        <w:rPr>
          <w:rFonts w:ascii="Arial" w:hAnsi="Arial" w:cs="Arial"/>
          <w:sz w:val="24"/>
          <w:szCs w:val="24"/>
        </w:rPr>
        <w:t>NW3494E</w:t>
      </w:r>
    </w:p>
    <w:p w:rsidR="00B21BC6" w:rsidRPr="00E12EB9" w:rsidRDefault="00B972BB" w:rsidP="00702A10">
      <w:pPr>
        <w:spacing w:after="0"/>
        <w:jc w:val="both"/>
        <w:rPr>
          <w:rFonts w:ascii="Arial" w:eastAsia="Calibri" w:hAnsi="Arial" w:cs="Arial"/>
          <w:b/>
          <w:color w:val="000000"/>
          <w:sz w:val="24"/>
          <w:szCs w:val="24"/>
          <w:lang w:eastAsia="en-ZA"/>
        </w:rPr>
      </w:pPr>
      <w:r w:rsidRPr="00E12EB9">
        <w:rPr>
          <w:rFonts w:ascii="Arial" w:eastAsia="Calibri" w:hAnsi="Arial" w:cs="Arial"/>
          <w:b/>
          <w:color w:val="000000"/>
          <w:sz w:val="24"/>
          <w:szCs w:val="24"/>
          <w:lang w:eastAsia="en-ZA"/>
        </w:rPr>
        <w:t>Reply:</w:t>
      </w:r>
    </w:p>
    <w:p w:rsidR="00D24D12" w:rsidRDefault="00D24D12" w:rsidP="00702A10">
      <w:pPr>
        <w:spacing w:after="0"/>
        <w:contextualSpacing/>
        <w:jc w:val="both"/>
        <w:rPr>
          <w:rFonts w:ascii="Arial" w:eastAsia="Calibri" w:hAnsi="Arial" w:cs="Arial"/>
          <w:sz w:val="24"/>
          <w:szCs w:val="24"/>
          <w:lang w:val="en-US" w:eastAsia="en-ZA"/>
        </w:rPr>
      </w:pPr>
    </w:p>
    <w:p w:rsidR="00D24D12" w:rsidRDefault="00D81915" w:rsidP="00186211">
      <w:pPr>
        <w:pStyle w:val="ListParagraph"/>
        <w:numPr>
          <w:ilvl w:val="0"/>
          <w:numId w:val="16"/>
        </w:numPr>
        <w:spacing w:after="0"/>
        <w:jc w:val="both"/>
        <w:rPr>
          <w:rFonts w:ascii="Arial" w:eastAsia="Calibri" w:hAnsi="Arial" w:cs="Arial"/>
          <w:sz w:val="24"/>
          <w:szCs w:val="24"/>
          <w:lang w:val="en-US" w:eastAsia="en-ZA"/>
        </w:rPr>
      </w:pPr>
      <w:r>
        <w:rPr>
          <w:rFonts w:ascii="Arial" w:eastAsia="Calibri" w:hAnsi="Arial" w:cs="Arial"/>
          <w:sz w:val="24"/>
          <w:szCs w:val="24"/>
          <w:lang w:val="en-US" w:eastAsia="en-ZA"/>
        </w:rPr>
        <w:t>The department has a complete list of s</w:t>
      </w:r>
      <w:r w:rsidR="00FF1F76">
        <w:rPr>
          <w:rFonts w:ascii="Arial" w:eastAsia="Calibri" w:hAnsi="Arial" w:cs="Arial"/>
          <w:sz w:val="24"/>
          <w:szCs w:val="24"/>
          <w:lang w:val="en-US" w:eastAsia="en-ZA"/>
        </w:rPr>
        <w:t>uppliers from which services were</w:t>
      </w:r>
      <w:r>
        <w:rPr>
          <w:rFonts w:ascii="Arial" w:eastAsia="Calibri" w:hAnsi="Arial" w:cs="Arial"/>
          <w:sz w:val="24"/>
          <w:szCs w:val="24"/>
          <w:lang w:val="en-US" w:eastAsia="en-ZA"/>
        </w:rPr>
        <w:t xml:space="preserve"> procured for the past five years. In total</w:t>
      </w:r>
      <w:r w:rsidR="000F5781">
        <w:rPr>
          <w:rFonts w:ascii="Arial" w:eastAsia="Calibri" w:hAnsi="Arial" w:cs="Arial"/>
          <w:sz w:val="24"/>
          <w:szCs w:val="24"/>
          <w:lang w:val="en-US" w:eastAsia="en-ZA"/>
        </w:rPr>
        <w:t>, the number of suppliers is</w:t>
      </w:r>
      <w:r>
        <w:rPr>
          <w:rFonts w:ascii="Arial" w:eastAsia="Calibri" w:hAnsi="Arial" w:cs="Arial"/>
          <w:sz w:val="24"/>
          <w:szCs w:val="24"/>
          <w:lang w:val="en-US" w:eastAsia="en-ZA"/>
        </w:rPr>
        <w:t xml:space="preserve"> </w:t>
      </w:r>
      <w:r w:rsidR="000F5781">
        <w:rPr>
          <w:rFonts w:ascii="Arial" w:eastAsia="Calibri" w:hAnsi="Arial" w:cs="Arial"/>
          <w:sz w:val="24"/>
          <w:szCs w:val="24"/>
          <w:lang w:val="en-US" w:eastAsia="en-ZA"/>
        </w:rPr>
        <w:t>400</w:t>
      </w:r>
      <w:r>
        <w:rPr>
          <w:rFonts w:ascii="Arial" w:eastAsia="Calibri" w:hAnsi="Arial" w:cs="Arial"/>
          <w:sz w:val="24"/>
          <w:szCs w:val="24"/>
          <w:lang w:val="en-US" w:eastAsia="en-ZA"/>
        </w:rPr>
        <w:t xml:space="preserve"> </w:t>
      </w:r>
      <w:r w:rsidR="000F5781">
        <w:rPr>
          <w:rFonts w:ascii="Arial" w:eastAsia="Calibri" w:hAnsi="Arial" w:cs="Arial"/>
          <w:sz w:val="24"/>
          <w:szCs w:val="24"/>
          <w:lang w:val="en-US" w:eastAsia="en-ZA"/>
        </w:rPr>
        <w:t>over the 4 years period</w:t>
      </w:r>
      <w:r>
        <w:rPr>
          <w:rFonts w:ascii="Arial" w:eastAsia="Calibri" w:hAnsi="Arial" w:cs="Arial"/>
          <w:sz w:val="24"/>
          <w:szCs w:val="24"/>
          <w:lang w:val="en-US" w:eastAsia="en-ZA"/>
        </w:rPr>
        <w:t>. All service providers complied with National Treasury Regulations and are registered with the DTI and on the Central Supplier Database (CSD) of National Treasury. Overall, all service providers complied with the government procurement requirements.</w:t>
      </w:r>
    </w:p>
    <w:p w:rsidR="00D81915" w:rsidRDefault="00D81915" w:rsidP="00D81915">
      <w:pPr>
        <w:pStyle w:val="ListParagraph"/>
        <w:spacing w:after="0"/>
        <w:jc w:val="both"/>
        <w:rPr>
          <w:rFonts w:ascii="Arial" w:eastAsia="Calibri" w:hAnsi="Arial" w:cs="Arial"/>
          <w:sz w:val="24"/>
          <w:szCs w:val="24"/>
          <w:lang w:val="en-US" w:eastAsia="en-ZA"/>
        </w:rPr>
      </w:pPr>
    </w:p>
    <w:p w:rsidR="00652A58" w:rsidRDefault="00652A58" w:rsidP="00652A58">
      <w:pPr>
        <w:pStyle w:val="ListParagraph"/>
        <w:numPr>
          <w:ilvl w:val="0"/>
          <w:numId w:val="16"/>
        </w:numPr>
        <w:spacing w:after="0"/>
        <w:ind w:left="1418" w:hanging="1058"/>
        <w:jc w:val="both"/>
        <w:rPr>
          <w:rFonts w:ascii="Arial" w:eastAsia="Calibri" w:hAnsi="Arial" w:cs="Arial"/>
          <w:sz w:val="24"/>
          <w:szCs w:val="24"/>
          <w:lang w:val="en-US" w:eastAsia="en-ZA"/>
        </w:rPr>
      </w:pPr>
    </w:p>
    <w:p w:rsidR="00D81915" w:rsidRPr="00652A58" w:rsidRDefault="00652A58" w:rsidP="00652A58">
      <w:pPr>
        <w:spacing w:after="0"/>
        <w:ind w:left="720" w:hanging="360"/>
        <w:jc w:val="both"/>
        <w:rPr>
          <w:rFonts w:ascii="Arial" w:eastAsia="Calibri" w:hAnsi="Arial" w:cs="Arial"/>
          <w:sz w:val="24"/>
          <w:szCs w:val="24"/>
          <w:lang w:val="en-US" w:eastAsia="en-ZA"/>
        </w:rPr>
      </w:pPr>
      <w:r w:rsidRPr="00652A58">
        <w:rPr>
          <w:rFonts w:ascii="Arial" w:eastAsia="Calibri" w:hAnsi="Arial" w:cs="Arial"/>
          <w:sz w:val="24"/>
          <w:szCs w:val="24"/>
          <w:lang w:val="en-US" w:eastAsia="en-ZA"/>
        </w:rPr>
        <w:t>a)</w:t>
      </w:r>
      <w:r w:rsidRPr="00652A58">
        <w:rPr>
          <w:rFonts w:ascii="Arial" w:eastAsia="Calibri" w:hAnsi="Arial" w:cs="Arial"/>
          <w:sz w:val="24"/>
          <w:szCs w:val="24"/>
          <w:lang w:val="en-US" w:eastAsia="en-ZA"/>
        </w:rPr>
        <w:tab/>
      </w:r>
      <w:r w:rsidR="00D81915" w:rsidRPr="00652A58">
        <w:rPr>
          <w:rFonts w:ascii="Arial" w:eastAsia="Calibri" w:hAnsi="Arial" w:cs="Arial"/>
          <w:sz w:val="24"/>
          <w:szCs w:val="24"/>
          <w:lang w:val="en-US" w:eastAsia="en-ZA"/>
        </w:rPr>
        <w:t xml:space="preserve">The service providers rendered services in all areas that required procurement i.e. </w:t>
      </w:r>
    </w:p>
    <w:p w:rsidR="00D81915" w:rsidRPr="00D81915" w:rsidRDefault="00D81915" w:rsidP="00D81915">
      <w:pPr>
        <w:pStyle w:val="ListParagraph"/>
        <w:rPr>
          <w:rFonts w:ascii="Arial" w:eastAsia="Calibri" w:hAnsi="Arial" w:cs="Arial"/>
          <w:sz w:val="24"/>
          <w:szCs w:val="24"/>
          <w:lang w:val="en-US" w:eastAsia="en-ZA"/>
        </w:rPr>
      </w:pPr>
    </w:p>
    <w:p w:rsidR="00D81915" w:rsidRDefault="00652A58" w:rsidP="00D81915">
      <w:pPr>
        <w:pStyle w:val="ListParagraph"/>
        <w:numPr>
          <w:ilvl w:val="1"/>
          <w:numId w:val="16"/>
        </w:numPr>
        <w:spacing w:after="0"/>
        <w:jc w:val="both"/>
        <w:rPr>
          <w:rFonts w:ascii="Arial" w:eastAsia="Calibri" w:hAnsi="Arial" w:cs="Arial"/>
          <w:sz w:val="24"/>
          <w:szCs w:val="24"/>
          <w:lang w:val="en-US" w:eastAsia="en-ZA"/>
        </w:rPr>
      </w:pPr>
      <w:r>
        <w:rPr>
          <w:rFonts w:ascii="Arial" w:eastAsia="Calibri" w:hAnsi="Arial" w:cs="Arial"/>
          <w:sz w:val="24"/>
          <w:szCs w:val="24"/>
          <w:lang w:val="en-US" w:eastAsia="en-ZA"/>
        </w:rPr>
        <w:t>Advertisement</w:t>
      </w:r>
    </w:p>
    <w:p w:rsidR="00D81915" w:rsidRDefault="00D81915" w:rsidP="00D81915">
      <w:pPr>
        <w:pStyle w:val="ListParagraph"/>
        <w:numPr>
          <w:ilvl w:val="1"/>
          <w:numId w:val="16"/>
        </w:numPr>
        <w:spacing w:after="0"/>
        <w:jc w:val="both"/>
        <w:rPr>
          <w:rFonts w:ascii="Arial" w:eastAsia="Calibri" w:hAnsi="Arial" w:cs="Arial"/>
          <w:sz w:val="24"/>
          <w:szCs w:val="24"/>
          <w:lang w:val="en-US" w:eastAsia="en-ZA"/>
        </w:rPr>
      </w:pPr>
      <w:r>
        <w:rPr>
          <w:rFonts w:ascii="Arial" w:eastAsia="Calibri" w:hAnsi="Arial" w:cs="Arial"/>
          <w:sz w:val="24"/>
          <w:szCs w:val="24"/>
          <w:lang w:val="en-US" w:eastAsia="en-ZA"/>
        </w:rPr>
        <w:t>Minor Assets</w:t>
      </w:r>
    </w:p>
    <w:p w:rsidR="00D81915" w:rsidRDefault="00D81915" w:rsidP="00D81915">
      <w:pPr>
        <w:pStyle w:val="ListParagraph"/>
        <w:numPr>
          <w:ilvl w:val="1"/>
          <w:numId w:val="16"/>
        </w:numPr>
        <w:spacing w:after="0"/>
        <w:jc w:val="both"/>
        <w:rPr>
          <w:rFonts w:ascii="Arial" w:eastAsia="Calibri" w:hAnsi="Arial" w:cs="Arial"/>
          <w:sz w:val="24"/>
          <w:szCs w:val="24"/>
          <w:lang w:val="en-US" w:eastAsia="en-ZA"/>
        </w:rPr>
      </w:pPr>
      <w:r>
        <w:rPr>
          <w:rFonts w:ascii="Arial" w:eastAsia="Calibri" w:hAnsi="Arial" w:cs="Arial"/>
          <w:sz w:val="24"/>
          <w:szCs w:val="24"/>
          <w:lang w:val="en-US" w:eastAsia="en-ZA"/>
        </w:rPr>
        <w:lastRenderedPageBreak/>
        <w:t>Catering</w:t>
      </w:r>
    </w:p>
    <w:p w:rsidR="00D81915" w:rsidRDefault="00D81915" w:rsidP="00D81915">
      <w:pPr>
        <w:pStyle w:val="ListParagraph"/>
        <w:numPr>
          <w:ilvl w:val="1"/>
          <w:numId w:val="16"/>
        </w:numPr>
        <w:spacing w:after="0"/>
        <w:jc w:val="both"/>
        <w:rPr>
          <w:rFonts w:ascii="Arial" w:eastAsia="Calibri" w:hAnsi="Arial" w:cs="Arial"/>
          <w:sz w:val="24"/>
          <w:szCs w:val="24"/>
          <w:lang w:val="en-US" w:eastAsia="en-ZA"/>
        </w:rPr>
      </w:pPr>
      <w:r>
        <w:rPr>
          <w:rFonts w:ascii="Arial" w:eastAsia="Calibri" w:hAnsi="Arial" w:cs="Arial"/>
          <w:sz w:val="24"/>
          <w:szCs w:val="24"/>
          <w:lang w:val="en-US" w:eastAsia="en-ZA"/>
        </w:rPr>
        <w:t>Consultant Services</w:t>
      </w:r>
    </w:p>
    <w:p w:rsidR="00D81915" w:rsidRDefault="00D81915" w:rsidP="00D81915">
      <w:pPr>
        <w:pStyle w:val="ListParagraph"/>
        <w:numPr>
          <w:ilvl w:val="1"/>
          <w:numId w:val="16"/>
        </w:numPr>
        <w:spacing w:after="0"/>
        <w:jc w:val="both"/>
        <w:rPr>
          <w:rFonts w:ascii="Arial" w:eastAsia="Calibri" w:hAnsi="Arial" w:cs="Arial"/>
          <w:sz w:val="24"/>
          <w:szCs w:val="24"/>
          <w:lang w:val="en-US" w:eastAsia="en-ZA"/>
        </w:rPr>
      </w:pPr>
      <w:r>
        <w:rPr>
          <w:rFonts w:ascii="Arial" w:eastAsia="Calibri" w:hAnsi="Arial" w:cs="Arial"/>
          <w:sz w:val="24"/>
          <w:szCs w:val="24"/>
          <w:lang w:val="en-US" w:eastAsia="en-ZA"/>
        </w:rPr>
        <w:t>Contractors</w:t>
      </w:r>
    </w:p>
    <w:p w:rsidR="00D81915" w:rsidRDefault="00D81915" w:rsidP="00D81915">
      <w:pPr>
        <w:pStyle w:val="ListParagraph"/>
        <w:numPr>
          <w:ilvl w:val="1"/>
          <w:numId w:val="16"/>
        </w:numPr>
        <w:spacing w:after="0"/>
        <w:jc w:val="both"/>
        <w:rPr>
          <w:rFonts w:ascii="Arial" w:eastAsia="Calibri" w:hAnsi="Arial" w:cs="Arial"/>
          <w:sz w:val="24"/>
          <w:szCs w:val="24"/>
          <w:lang w:val="en-US" w:eastAsia="en-ZA"/>
        </w:rPr>
      </w:pPr>
      <w:r>
        <w:rPr>
          <w:rFonts w:ascii="Arial" w:eastAsia="Calibri" w:hAnsi="Arial" w:cs="Arial"/>
          <w:sz w:val="24"/>
          <w:szCs w:val="24"/>
          <w:lang w:val="en-US" w:eastAsia="en-ZA"/>
        </w:rPr>
        <w:t>Consumable items</w:t>
      </w:r>
    </w:p>
    <w:p w:rsidR="00D81915" w:rsidRDefault="00D81915" w:rsidP="00D81915">
      <w:pPr>
        <w:pStyle w:val="ListParagraph"/>
        <w:numPr>
          <w:ilvl w:val="1"/>
          <w:numId w:val="16"/>
        </w:numPr>
        <w:spacing w:after="0"/>
        <w:jc w:val="both"/>
        <w:rPr>
          <w:rFonts w:ascii="Arial" w:eastAsia="Calibri" w:hAnsi="Arial" w:cs="Arial"/>
          <w:sz w:val="24"/>
          <w:szCs w:val="24"/>
          <w:lang w:val="en-US" w:eastAsia="en-ZA"/>
        </w:rPr>
      </w:pPr>
      <w:r>
        <w:rPr>
          <w:rFonts w:ascii="Arial" w:eastAsia="Calibri" w:hAnsi="Arial" w:cs="Arial"/>
          <w:sz w:val="24"/>
          <w:szCs w:val="24"/>
          <w:lang w:val="en-US" w:eastAsia="en-ZA"/>
        </w:rPr>
        <w:t>Rental &amp; Hiring Services</w:t>
      </w:r>
    </w:p>
    <w:p w:rsidR="00D81915" w:rsidRDefault="00D81915" w:rsidP="00D81915">
      <w:pPr>
        <w:pStyle w:val="ListParagraph"/>
        <w:numPr>
          <w:ilvl w:val="1"/>
          <w:numId w:val="16"/>
        </w:numPr>
        <w:spacing w:after="0"/>
        <w:jc w:val="both"/>
        <w:rPr>
          <w:rFonts w:ascii="Arial" w:eastAsia="Calibri" w:hAnsi="Arial" w:cs="Arial"/>
          <w:sz w:val="24"/>
          <w:szCs w:val="24"/>
          <w:lang w:val="en-US" w:eastAsia="en-ZA"/>
        </w:rPr>
      </w:pPr>
      <w:r>
        <w:rPr>
          <w:rFonts w:ascii="Arial" w:eastAsia="Calibri" w:hAnsi="Arial" w:cs="Arial"/>
          <w:sz w:val="24"/>
          <w:szCs w:val="24"/>
          <w:lang w:val="en-US" w:eastAsia="en-ZA"/>
        </w:rPr>
        <w:t>Venues &amp; Facilities</w:t>
      </w:r>
    </w:p>
    <w:p w:rsidR="00D81915" w:rsidRDefault="00D81915" w:rsidP="00D81915">
      <w:pPr>
        <w:pStyle w:val="ListParagraph"/>
        <w:numPr>
          <w:ilvl w:val="1"/>
          <w:numId w:val="16"/>
        </w:numPr>
        <w:spacing w:after="0"/>
        <w:jc w:val="both"/>
        <w:rPr>
          <w:rFonts w:ascii="Arial" w:eastAsia="Calibri" w:hAnsi="Arial" w:cs="Arial"/>
          <w:sz w:val="24"/>
          <w:szCs w:val="24"/>
          <w:lang w:val="en-US" w:eastAsia="en-ZA"/>
        </w:rPr>
      </w:pPr>
      <w:r>
        <w:rPr>
          <w:rFonts w:ascii="Arial" w:eastAsia="Calibri" w:hAnsi="Arial" w:cs="Arial"/>
          <w:sz w:val="24"/>
          <w:szCs w:val="24"/>
          <w:lang w:val="en-US" w:eastAsia="en-ZA"/>
        </w:rPr>
        <w:t>Operating expenditure</w:t>
      </w:r>
    </w:p>
    <w:p w:rsidR="00186211" w:rsidRDefault="00652A58" w:rsidP="00D81915">
      <w:pPr>
        <w:pStyle w:val="ListParagraph"/>
        <w:numPr>
          <w:ilvl w:val="1"/>
          <w:numId w:val="16"/>
        </w:numPr>
        <w:spacing w:after="0"/>
        <w:jc w:val="both"/>
        <w:rPr>
          <w:rFonts w:ascii="Arial" w:eastAsia="Calibri" w:hAnsi="Arial" w:cs="Arial"/>
          <w:sz w:val="24"/>
          <w:szCs w:val="24"/>
          <w:lang w:val="en-US" w:eastAsia="en-ZA"/>
        </w:rPr>
      </w:pPr>
      <w:r>
        <w:rPr>
          <w:rFonts w:ascii="Arial" w:eastAsia="Calibri" w:hAnsi="Arial" w:cs="Arial"/>
          <w:sz w:val="24"/>
          <w:szCs w:val="24"/>
          <w:lang w:val="en-US" w:eastAsia="en-ZA"/>
        </w:rPr>
        <w:t>Machinery &amp; Equipment (Moveable Capital Assets), etc.</w:t>
      </w:r>
    </w:p>
    <w:p w:rsidR="00652A58" w:rsidRDefault="00652A58" w:rsidP="00652A58">
      <w:pPr>
        <w:spacing w:after="0"/>
        <w:jc w:val="both"/>
        <w:rPr>
          <w:rFonts w:ascii="Arial" w:eastAsia="Calibri" w:hAnsi="Arial" w:cs="Arial"/>
          <w:sz w:val="24"/>
          <w:szCs w:val="24"/>
          <w:lang w:val="en-US" w:eastAsia="en-ZA"/>
        </w:rPr>
      </w:pPr>
    </w:p>
    <w:p w:rsidR="00652A58" w:rsidRDefault="00652A58" w:rsidP="00652A58">
      <w:pPr>
        <w:spacing w:after="0"/>
        <w:ind w:left="709" w:hanging="283"/>
        <w:jc w:val="both"/>
        <w:rPr>
          <w:rFonts w:ascii="Arial" w:eastAsia="Calibri" w:hAnsi="Arial" w:cs="Arial"/>
          <w:sz w:val="24"/>
          <w:szCs w:val="24"/>
          <w:lang w:val="en-US" w:eastAsia="en-ZA"/>
        </w:rPr>
      </w:pPr>
      <w:r>
        <w:rPr>
          <w:rFonts w:ascii="Arial" w:eastAsia="Calibri" w:hAnsi="Arial" w:cs="Arial"/>
          <w:sz w:val="24"/>
          <w:szCs w:val="24"/>
          <w:lang w:val="en-US" w:eastAsia="en-ZA"/>
        </w:rPr>
        <w:t>b)</w:t>
      </w:r>
      <w:r>
        <w:rPr>
          <w:rFonts w:ascii="Arial" w:eastAsia="Calibri" w:hAnsi="Arial" w:cs="Arial"/>
          <w:sz w:val="24"/>
          <w:szCs w:val="24"/>
          <w:lang w:val="en-US" w:eastAsia="en-ZA"/>
        </w:rPr>
        <w:tab/>
      </w:r>
      <w:r>
        <w:rPr>
          <w:rFonts w:ascii="Arial" w:eastAsia="Calibri" w:hAnsi="Arial" w:cs="Arial"/>
          <w:sz w:val="24"/>
          <w:szCs w:val="24"/>
          <w:lang w:val="en-US" w:eastAsia="en-ZA"/>
        </w:rPr>
        <w:tab/>
        <w:t xml:space="preserve">The total procurement value over the period </w:t>
      </w:r>
      <w:r w:rsidR="0099547A">
        <w:rPr>
          <w:rFonts w:ascii="Arial" w:eastAsia="Calibri" w:hAnsi="Arial" w:cs="Arial"/>
          <w:sz w:val="24"/>
          <w:szCs w:val="24"/>
          <w:lang w:val="en-US" w:eastAsia="en-ZA"/>
        </w:rPr>
        <w:t>is</w:t>
      </w:r>
      <w:r>
        <w:rPr>
          <w:rFonts w:ascii="Arial" w:eastAsia="Calibri" w:hAnsi="Arial" w:cs="Arial"/>
          <w:sz w:val="24"/>
          <w:szCs w:val="24"/>
          <w:lang w:val="en-US" w:eastAsia="en-ZA"/>
        </w:rPr>
        <w:t xml:space="preserve"> as follows:</w:t>
      </w:r>
    </w:p>
    <w:p w:rsidR="00652A58" w:rsidRDefault="00652A58" w:rsidP="00652A58">
      <w:pPr>
        <w:spacing w:after="0"/>
        <w:ind w:left="709" w:hanging="283"/>
        <w:jc w:val="both"/>
        <w:rPr>
          <w:rFonts w:ascii="Arial" w:eastAsia="Calibri" w:hAnsi="Arial" w:cs="Arial"/>
          <w:sz w:val="24"/>
          <w:szCs w:val="24"/>
          <w:lang w:val="en-US" w:eastAsia="en-ZA"/>
        </w:rPr>
      </w:pPr>
    </w:p>
    <w:p w:rsidR="00652A58" w:rsidRDefault="00652A58" w:rsidP="00652A58">
      <w:pPr>
        <w:pStyle w:val="ListParagraph"/>
        <w:numPr>
          <w:ilvl w:val="0"/>
          <w:numId w:val="18"/>
        </w:numPr>
        <w:spacing w:after="0"/>
        <w:jc w:val="both"/>
        <w:rPr>
          <w:rFonts w:ascii="Arial" w:eastAsia="Calibri" w:hAnsi="Arial" w:cs="Arial"/>
          <w:sz w:val="24"/>
          <w:szCs w:val="24"/>
          <w:lang w:val="en-US" w:eastAsia="en-ZA"/>
        </w:rPr>
      </w:pPr>
      <w:r>
        <w:rPr>
          <w:rFonts w:ascii="Arial" w:eastAsia="Calibri" w:hAnsi="Arial" w:cs="Arial"/>
          <w:sz w:val="24"/>
          <w:szCs w:val="24"/>
          <w:lang w:val="en-US" w:eastAsia="en-ZA"/>
        </w:rPr>
        <w:t>2013-2014 –</w:t>
      </w:r>
      <w:r w:rsidR="0099547A">
        <w:rPr>
          <w:rFonts w:ascii="Arial" w:eastAsia="Calibri" w:hAnsi="Arial" w:cs="Arial"/>
          <w:sz w:val="24"/>
          <w:szCs w:val="24"/>
          <w:lang w:val="en-US" w:eastAsia="en-ZA"/>
        </w:rPr>
        <w:t xml:space="preserve"> R 8,460,791</w:t>
      </w:r>
    </w:p>
    <w:p w:rsidR="0099547A" w:rsidRDefault="00652A58" w:rsidP="00652A58">
      <w:pPr>
        <w:pStyle w:val="ListParagraph"/>
        <w:numPr>
          <w:ilvl w:val="0"/>
          <w:numId w:val="18"/>
        </w:numPr>
        <w:spacing w:after="0"/>
        <w:jc w:val="both"/>
        <w:rPr>
          <w:rFonts w:ascii="Arial" w:eastAsia="Calibri" w:hAnsi="Arial" w:cs="Arial"/>
          <w:sz w:val="24"/>
          <w:szCs w:val="24"/>
          <w:lang w:val="en-US" w:eastAsia="en-ZA"/>
        </w:rPr>
      </w:pPr>
      <w:r>
        <w:rPr>
          <w:rFonts w:ascii="Arial" w:eastAsia="Calibri" w:hAnsi="Arial" w:cs="Arial"/>
          <w:sz w:val="24"/>
          <w:szCs w:val="24"/>
          <w:lang w:val="en-US" w:eastAsia="en-ZA"/>
        </w:rPr>
        <w:t>2014-2015 – R</w:t>
      </w:r>
      <w:r w:rsidR="0099547A">
        <w:rPr>
          <w:rFonts w:ascii="Arial" w:eastAsia="Calibri" w:hAnsi="Arial" w:cs="Arial"/>
          <w:sz w:val="24"/>
          <w:szCs w:val="24"/>
          <w:lang w:val="en-US" w:eastAsia="en-ZA"/>
        </w:rPr>
        <w:t xml:space="preserve"> 8,861,085</w:t>
      </w:r>
    </w:p>
    <w:p w:rsidR="0099547A" w:rsidRDefault="0099547A" w:rsidP="00652A58">
      <w:pPr>
        <w:pStyle w:val="ListParagraph"/>
        <w:numPr>
          <w:ilvl w:val="0"/>
          <w:numId w:val="18"/>
        </w:numPr>
        <w:spacing w:after="0"/>
        <w:jc w:val="both"/>
        <w:rPr>
          <w:rFonts w:ascii="Arial" w:eastAsia="Calibri" w:hAnsi="Arial" w:cs="Arial"/>
          <w:sz w:val="24"/>
          <w:szCs w:val="24"/>
          <w:lang w:val="en-US" w:eastAsia="en-ZA"/>
        </w:rPr>
      </w:pPr>
      <w:r>
        <w:rPr>
          <w:rFonts w:ascii="Arial" w:eastAsia="Calibri" w:hAnsi="Arial" w:cs="Arial"/>
          <w:sz w:val="24"/>
          <w:szCs w:val="24"/>
          <w:lang w:val="en-US" w:eastAsia="en-ZA"/>
        </w:rPr>
        <w:t>2015-2016 – R 14,655,104</w:t>
      </w:r>
    </w:p>
    <w:p w:rsidR="00652A58" w:rsidRPr="00652A58" w:rsidRDefault="0099547A" w:rsidP="00652A58">
      <w:pPr>
        <w:pStyle w:val="ListParagraph"/>
        <w:numPr>
          <w:ilvl w:val="0"/>
          <w:numId w:val="18"/>
        </w:numPr>
        <w:spacing w:after="0"/>
        <w:jc w:val="both"/>
        <w:rPr>
          <w:rFonts w:ascii="Arial" w:eastAsia="Calibri" w:hAnsi="Arial" w:cs="Arial"/>
          <w:sz w:val="24"/>
          <w:szCs w:val="24"/>
          <w:lang w:val="en-US" w:eastAsia="en-ZA"/>
        </w:rPr>
      </w:pPr>
      <w:r>
        <w:rPr>
          <w:rFonts w:ascii="Arial" w:eastAsia="Calibri" w:hAnsi="Arial" w:cs="Arial"/>
          <w:sz w:val="24"/>
          <w:szCs w:val="24"/>
          <w:lang w:val="en-US" w:eastAsia="en-ZA"/>
        </w:rPr>
        <w:t>2016-2017 – R 7,814,387</w:t>
      </w:r>
      <w:r w:rsidR="00652A58">
        <w:rPr>
          <w:rFonts w:ascii="Arial" w:eastAsia="Calibri" w:hAnsi="Arial" w:cs="Arial"/>
          <w:sz w:val="24"/>
          <w:szCs w:val="24"/>
          <w:lang w:val="en-US" w:eastAsia="en-ZA"/>
        </w:rPr>
        <w:tab/>
      </w:r>
    </w:p>
    <w:p w:rsidR="00652A58" w:rsidRPr="00652A58" w:rsidRDefault="00652A58" w:rsidP="00652A58">
      <w:pPr>
        <w:spacing w:after="0"/>
        <w:jc w:val="both"/>
        <w:rPr>
          <w:rFonts w:ascii="Arial" w:eastAsia="Calibri" w:hAnsi="Arial" w:cs="Arial"/>
          <w:sz w:val="24"/>
          <w:szCs w:val="24"/>
          <w:lang w:val="en-US" w:eastAsia="en-ZA"/>
        </w:rPr>
      </w:pPr>
    </w:p>
    <w:p w:rsidR="00003C92" w:rsidRDefault="00003C92" w:rsidP="00186211">
      <w:pPr>
        <w:pStyle w:val="ListParagraph"/>
        <w:numPr>
          <w:ilvl w:val="0"/>
          <w:numId w:val="16"/>
        </w:numPr>
        <w:spacing w:after="0"/>
        <w:jc w:val="both"/>
        <w:rPr>
          <w:rFonts w:ascii="Arial" w:eastAsia="Calibri" w:hAnsi="Arial" w:cs="Arial"/>
          <w:sz w:val="24"/>
          <w:szCs w:val="24"/>
          <w:lang w:val="en-US" w:eastAsia="en-ZA"/>
        </w:rPr>
      </w:pPr>
      <w:r>
        <w:rPr>
          <w:rFonts w:ascii="Arial" w:eastAsia="Calibri" w:hAnsi="Arial" w:cs="Arial"/>
          <w:sz w:val="24"/>
          <w:szCs w:val="24"/>
          <w:lang w:val="en-US" w:eastAsia="en-ZA"/>
        </w:rPr>
        <w:t>Suppliers contributing level as per the B-BBEE chart:</w:t>
      </w:r>
    </w:p>
    <w:p w:rsidR="006401EC" w:rsidRDefault="006401EC" w:rsidP="006401EC">
      <w:pPr>
        <w:spacing w:after="0"/>
        <w:jc w:val="both"/>
        <w:rPr>
          <w:rFonts w:ascii="Arial" w:eastAsia="Calibri" w:hAnsi="Arial" w:cs="Arial"/>
          <w:sz w:val="24"/>
          <w:szCs w:val="24"/>
          <w:lang w:val="en-US" w:eastAsia="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926"/>
        <w:gridCol w:w="3081"/>
      </w:tblGrid>
      <w:tr w:rsidR="006401EC" w:rsidRPr="0035671F" w:rsidTr="006401EC">
        <w:tc>
          <w:tcPr>
            <w:tcW w:w="2235" w:type="dxa"/>
          </w:tcPr>
          <w:p w:rsidR="006401EC" w:rsidRPr="0035671F" w:rsidRDefault="006401EC" w:rsidP="006401EC">
            <w:pPr>
              <w:jc w:val="both"/>
              <w:rPr>
                <w:rFonts w:ascii="Arial" w:eastAsia="Calibri" w:hAnsi="Arial" w:cs="Arial"/>
                <w:b/>
                <w:sz w:val="24"/>
                <w:szCs w:val="24"/>
                <w:lang w:val="en-US" w:eastAsia="en-ZA"/>
              </w:rPr>
            </w:pPr>
            <w:r w:rsidRPr="0035671F">
              <w:rPr>
                <w:rFonts w:ascii="Arial" w:eastAsia="Calibri" w:hAnsi="Arial" w:cs="Arial"/>
                <w:b/>
                <w:sz w:val="24"/>
                <w:szCs w:val="24"/>
                <w:lang w:val="en-US" w:eastAsia="en-ZA"/>
              </w:rPr>
              <w:t>B-BBEE STATUS</w:t>
            </w:r>
          </w:p>
        </w:tc>
        <w:tc>
          <w:tcPr>
            <w:tcW w:w="3926" w:type="dxa"/>
          </w:tcPr>
          <w:p w:rsidR="006401EC" w:rsidRPr="0035671F" w:rsidRDefault="006401EC" w:rsidP="006401EC">
            <w:pPr>
              <w:jc w:val="both"/>
              <w:rPr>
                <w:rFonts w:ascii="Arial" w:eastAsia="Calibri" w:hAnsi="Arial" w:cs="Arial"/>
                <w:b/>
                <w:sz w:val="24"/>
                <w:szCs w:val="24"/>
                <w:lang w:val="en-US" w:eastAsia="en-ZA"/>
              </w:rPr>
            </w:pPr>
            <w:r w:rsidRPr="0035671F">
              <w:rPr>
                <w:rFonts w:ascii="Arial" w:eastAsia="Calibri" w:hAnsi="Arial" w:cs="Arial"/>
                <w:b/>
                <w:sz w:val="24"/>
                <w:szCs w:val="24"/>
                <w:lang w:val="en-US" w:eastAsia="en-ZA"/>
              </w:rPr>
              <w:t>SCORE ON SCORECARD</w:t>
            </w:r>
          </w:p>
        </w:tc>
        <w:tc>
          <w:tcPr>
            <w:tcW w:w="3081" w:type="dxa"/>
          </w:tcPr>
          <w:p w:rsidR="006401EC" w:rsidRPr="0035671F" w:rsidRDefault="006401EC" w:rsidP="006401EC">
            <w:pPr>
              <w:jc w:val="both"/>
              <w:rPr>
                <w:rFonts w:ascii="Arial" w:eastAsia="Calibri" w:hAnsi="Arial" w:cs="Arial"/>
                <w:b/>
                <w:sz w:val="24"/>
                <w:szCs w:val="24"/>
                <w:lang w:val="en-US" w:eastAsia="en-ZA"/>
              </w:rPr>
            </w:pPr>
            <w:r w:rsidRPr="0035671F">
              <w:rPr>
                <w:rFonts w:ascii="Arial" w:eastAsia="Calibri" w:hAnsi="Arial" w:cs="Arial"/>
                <w:b/>
                <w:sz w:val="24"/>
                <w:szCs w:val="24"/>
                <w:lang w:val="en-US" w:eastAsia="en-ZA"/>
              </w:rPr>
              <w:t>RECOGNITION</w:t>
            </w:r>
          </w:p>
        </w:tc>
      </w:tr>
      <w:tr w:rsidR="006401EC" w:rsidTr="006401EC">
        <w:tc>
          <w:tcPr>
            <w:tcW w:w="2235" w:type="dxa"/>
          </w:tcPr>
          <w:p w:rsidR="006401EC" w:rsidRDefault="006401EC" w:rsidP="006401EC">
            <w:pPr>
              <w:jc w:val="both"/>
              <w:rPr>
                <w:rFonts w:ascii="Arial" w:eastAsia="Calibri" w:hAnsi="Arial" w:cs="Arial"/>
                <w:sz w:val="24"/>
                <w:szCs w:val="24"/>
                <w:lang w:val="en-US" w:eastAsia="en-ZA"/>
              </w:rPr>
            </w:pPr>
            <w:r>
              <w:rPr>
                <w:rFonts w:ascii="Arial" w:eastAsia="Calibri" w:hAnsi="Arial" w:cs="Arial"/>
                <w:sz w:val="24"/>
                <w:szCs w:val="24"/>
                <w:lang w:val="en-US" w:eastAsia="en-ZA"/>
              </w:rPr>
              <w:t>Level 1</w:t>
            </w:r>
          </w:p>
        </w:tc>
        <w:tc>
          <w:tcPr>
            <w:tcW w:w="3926" w:type="dxa"/>
          </w:tcPr>
          <w:p w:rsidR="006401EC" w:rsidRPr="0035671F" w:rsidRDefault="006401EC" w:rsidP="006401EC">
            <w:pPr>
              <w:jc w:val="both"/>
              <w:rPr>
                <w:rFonts w:ascii="Arial" w:eastAsia="Calibri" w:hAnsi="Arial" w:cs="Arial"/>
                <w:sz w:val="24"/>
                <w:szCs w:val="24"/>
                <w:lang w:val="en-US" w:eastAsia="en-ZA"/>
              </w:rPr>
            </w:pPr>
            <w:r>
              <w:rPr>
                <w:rFonts w:ascii="Arial" w:eastAsia="Calibri" w:hAnsi="Arial" w:cs="Arial"/>
                <w:sz w:val="24"/>
                <w:szCs w:val="24"/>
                <w:lang w:val="en-US" w:eastAsia="en-ZA"/>
              </w:rPr>
              <w:t>&gt;100 points</w:t>
            </w:r>
          </w:p>
        </w:tc>
        <w:tc>
          <w:tcPr>
            <w:tcW w:w="3081" w:type="dxa"/>
          </w:tcPr>
          <w:p w:rsidR="006401EC" w:rsidRDefault="006401EC" w:rsidP="006401EC">
            <w:pPr>
              <w:jc w:val="both"/>
              <w:rPr>
                <w:rFonts w:ascii="Arial" w:eastAsia="Calibri" w:hAnsi="Arial" w:cs="Arial"/>
                <w:sz w:val="24"/>
                <w:szCs w:val="24"/>
                <w:lang w:val="en-US" w:eastAsia="en-ZA"/>
              </w:rPr>
            </w:pPr>
            <w:r>
              <w:rPr>
                <w:rFonts w:ascii="Arial" w:eastAsia="Calibri" w:hAnsi="Arial" w:cs="Arial"/>
                <w:sz w:val="24"/>
                <w:szCs w:val="24"/>
                <w:lang w:val="en-US" w:eastAsia="en-ZA"/>
              </w:rPr>
              <w:t>135%</w:t>
            </w:r>
          </w:p>
        </w:tc>
      </w:tr>
      <w:tr w:rsidR="006401EC" w:rsidTr="006401EC">
        <w:tc>
          <w:tcPr>
            <w:tcW w:w="2235" w:type="dxa"/>
          </w:tcPr>
          <w:p w:rsidR="006401EC" w:rsidRDefault="006401EC" w:rsidP="006401EC">
            <w:pPr>
              <w:jc w:val="both"/>
              <w:rPr>
                <w:rFonts w:ascii="Arial" w:eastAsia="Calibri" w:hAnsi="Arial" w:cs="Arial"/>
                <w:sz w:val="24"/>
                <w:szCs w:val="24"/>
                <w:lang w:val="en-US" w:eastAsia="en-ZA"/>
              </w:rPr>
            </w:pPr>
            <w:r>
              <w:rPr>
                <w:rFonts w:ascii="Arial" w:eastAsia="Calibri" w:hAnsi="Arial" w:cs="Arial"/>
                <w:sz w:val="24"/>
                <w:szCs w:val="24"/>
                <w:lang w:val="en-US" w:eastAsia="en-ZA"/>
              </w:rPr>
              <w:t>Level 2</w:t>
            </w:r>
          </w:p>
        </w:tc>
        <w:tc>
          <w:tcPr>
            <w:tcW w:w="3926" w:type="dxa"/>
          </w:tcPr>
          <w:p w:rsidR="006401EC" w:rsidRDefault="006401EC" w:rsidP="006401EC">
            <w:pPr>
              <w:jc w:val="both"/>
              <w:rPr>
                <w:rFonts w:ascii="Arial" w:eastAsia="Calibri" w:hAnsi="Arial" w:cs="Arial"/>
                <w:sz w:val="24"/>
                <w:szCs w:val="24"/>
                <w:lang w:val="en-US" w:eastAsia="en-ZA"/>
              </w:rPr>
            </w:pPr>
            <w:r>
              <w:rPr>
                <w:rFonts w:ascii="Arial" w:eastAsia="Calibri" w:hAnsi="Arial" w:cs="Arial"/>
                <w:sz w:val="24"/>
                <w:szCs w:val="24"/>
                <w:lang w:val="en-US" w:eastAsia="en-ZA"/>
              </w:rPr>
              <w:t>95 but &lt; than 100</w:t>
            </w:r>
          </w:p>
        </w:tc>
        <w:tc>
          <w:tcPr>
            <w:tcW w:w="3081" w:type="dxa"/>
          </w:tcPr>
          <w:p w:rsidR="006401EC" w:rsidRDefault="006401EC" w:rsidP="006401EC">
            <w:pPr>
              <w:jc w:val="both"/>
              <w:rPr>
                <w:rFonts w:ascii="Arial" w:eastAsia="Calibri" w:hAnsi="Arial" w:cs="Arial"/>
                <w:sz w:val="24"/>
                <w:szCs w:val="24"/>
                <w:lang w:val="en-US" w:eastAsia="en-ZA"/>
              </w:rPr>
            </w:pPr>
            <w:r>
              <w:rPr>
                <w:rFonts w:ascii="Arial" w:eastAsia="Calibri" w:hAnsi="Arial" w:cs="Arial"/>
                <w:sz w:val="24"/>
                <w:szCs w:val="24"/>
                <w:lang w:val="en-US" w:eastAsia="en-ZA"/>
              </w:rPr>
              <w:t>125%</w:t>
            </w:r>
          </w:p>
        </w:tc>
      </w:tr>
      <w:tr w:rsidR="006401EC" w:rsidTr="006401EC">
        <w:tc>
          <w:tcPr>
            <w:tcW w:w="2235" w:type="dxa"/>
          </w:tcPr>
          <w:p w:rsidR="006401EC" w:rsidRDefault="006401EC" w:rsidP="006401EC">
            <w:pPr>
              <w:jc w:val="both"/>
              <w:rPr>
                <w:rFonts w:ascii="Arial" w:eastAsia="Calibri" w:hAnsi="Arial" w:cs="Arial"/>
                <w:sz w:val="24"/>
                <w:szCs w:val="24"/>
                <w:lang w:val="en-US" w:eastAsia="en-ZA"/>
              </w:rPr>
            </w:pPr>
            <w:r>
              <w:rPr>
                <w:rFonts w:ascii="Arial" w:eastAsia="Calibri" w:hAnsi="Arial" w:cs="Arial"/>
                <w:sz w:val="24"/>
                <w:szCs w:val="24"/>
                <w:lang w:val="en-US" w:eastAsia="en-ZA"/>
              </w:rPr>
              <w:t>Level 3</w:t>
            </w:r>
          </w:p>
        </w:tc>
        <w:tc>
          <w:tcPr>
            <w:tcW w:w="3926" w:type="dxa"/>
          </w:tcPr>
          <w:p w:rsidR="006401EC" w:rsidRDefault="006401EC" w:rsidP="006401EC">
            <w:pPr>
              <w:jc w:val="both"/>
              <w:rPr>
                <w:rFonts w:ascii="Arial" w:eastAsia="Calibri" w:hAnsi="Arial" w:cs="Arial"/>
                <w:sz w:val="24"/>
                <w:szCs w:val="24"/>
                <w:lang w:val="en-US" w:eastAsia="en-ZA"/>
              </w:rPr>
            </w:pPr>
            <w:r>
              <w:rPr>
                <w:rFonts w:ascii="Arial" w:eastAsia="Calibri" w:hAnsi="Arial" w:cs="Arial"/>
                <w:sz w:val="24"/>
                <w:szCs w:val="24"/>
                <w:lang w:val="en-US" w:eastAsia="en-ZA"/>
              </w:rPr>
              <w:t>90 but &lt; than 95</w:t>
            </w:r>
          </w:p>
        </w:tc>
        <w:tc>
          <w:tcPr>
            <w:tcW w:w="3081" w:type="dxa"/>
          </w:tcPr>
          <w:p w:rsidR="006401EC" w:rsidRDefault="006401EC" w:rsidP="006401EC">
            <w:pPr>
              <w:jc w:val="both"/>
              <w:rPr>
                <w:rFonts w:ascii="Arial" w:eastAsia="Calibri" w:hAnsi="Arial" w:cs="Arial"/>
                <w:sz w:val="24"/>
                <w:szCs w:val="24"/>
                <w:lang w:val="en-US" w:eastAsia="en-ZA"/>
              </w:rPr>
            </w:pPr>
            <w:r>
              <w:rPr>
                <w:rFonts w:ascii="Arial" w:eastAsia="Calibri" w:hAnsi="Arial" w:cs="Arial"/>
                <w:sz w:val="24"/>
                <w:szCs w:val="24"/>
                <w:lang w:val="en-US" w:eastAsia="en-ZA"/>
              </w:rPr>
              <w:t>110%</w:t>
            </w:r>
          </w:p>
        </w:tc>
      </w:tr>
      <w:tr w:rsidR="006401EC" w:rsidTr="006401EC">
        <w:tc>
          <w:tcPr>
            <w:tcW w:w="2235" w:type="dxa"/>
          </w:tcPr>
          <w:p w:rsidR="006401EC" w:rsidRDefault="006401EC" w:rsidP="006401EC">
            <w:pPr>
              <w:jc w:val="both"/>
              <w:rPr>
                <w:rFonts w:ascii="Arial" w:eastAsia="Calibri" w:hAnsi="Arial" w:cs="Arial"/>
                <w:sz w:val="24"/>
                <w:szCs w:val="24"/>
                <w:lang w:val="en-US" w:eastAsia="en-ZA"/>
              </w:rPr>
            </w:pPr>
            <w:r>
              <w:rPr>
                <w:rFonts w:ascii="Arial" w:eastAsia="Calibri" w:hAnsi="Arial" w:cs="Arial"/>
                <w:sz w:val="24"/>
                <w:szCs w:val="24"/>
                <w:lang w:val="en-US" w:eastAsia="en-ZA"/>
              </w:rPr>
              <w:t>Level 4</w:t>
            </w:r>
          </w:p>
        </w:tc>
        <w:tc>
          <w:tcPr>
            <w:tcW w:w="3926" w:type="dxa"/>
          </w:tcPr>
          <w:p w:rsidR="006401EC" w:rsidRDefault="006401EC" w:rsidP="006401EC">
            <w:pPr>
              <w:jc w:val="both"/>
              <w:rPr>
                <w:rFonts w:ascii="Arial" w:eastAsia="Calibri" w:hAnsi="Arial" w:cs="Arial"/>
                <w:sz w:val="24"/>
                <w:szCs w:val="24"/>
                <w:lang w:val="en-US" w:eastAsia="en-ZA"/>
              </w:rPr>
            </w:pPr>
            <w:r>
              <w:rPr>
                <w:rFonts w:ascii="Arial" w:eastAsia="Calibri" w:hAnsi="Arial" w:cs="Arial"/>
                <w:sz w:val="24"/>
                <w:szCs w:val="24"/>
                <w:lang w:val="en-US" w:eastAsia="en-ZA"/>
              </w:rPr>
              <w:t>80 but &lt; than 90</w:t>
            </w:r>
          </w:p>
        </w:tc>
        <w:tc>
          <w:tcPr>
            <w:tcW w:w="3081" w:type="dxa"/>
          </w:tcPr>
          <w:p w:rsidR="006401EC" w:rsidRDefault="006401EC" w:rsidP="006401EC">
            <w:pPr>
              <w:jc w:val="both"/>
              <w:rPr>
                <w:rFonts w:ascii="Arial" w:eastAsia="Calibri" w:hAnsi="Arial" w:cs="Arial"/>
                <w:sz w:val="24"/>
                <w:szCs w:val="24"/>
                <w:lang w:val="en-US" w:eastAsia="en-ZA"/>
              </w:rPr>
            </w:pPr>
            <w:r>
              <w:rPr>
                <w:rFonts w:ascii="Arial" w:eastAsia="Calibri" w:hAnsi="Arial" w:cs="Arial"/>
                <w:sz w:val="24"/>
                <w:szCs w:val="24"/>
                <w:lang w:val="en-US" w:eastAsia="en-ZA"/>
              </w:rPr>
              <w:t>100%</w:t>
            </w:r>
          </w:p>
        </w:tc>
      </w:tr>
      <w:tr w:rsidR="006401EC" w:rsidTr="006401EC">
        <w:tc>
          <w:tcPr>
            <w:tcW w:w="2235" w:type="dxa"/>
          </w:tcPr>
          <w:p w:rsidR="006401EC" w:rsidRDefault="006401EC" w:rsidP="006401EC">
            <w:pPr>
              <w:jc w:val="both"/>
              <w:rPr>
                <w:rFonts w:ascii="Arial" w:eastAsia="Calibri" w:hAnsi="Arial" w:cs="Arial"/>
                <w:sz w:val="24"/>
                <w:szCs w:val="24"/>
                <w:lang w:val="en-US" w:eastAsia="en-ZA"/>
              </w:rPr>
            </w:pPr>
            <w:r>
              <w:rPr>
                <w:rFonts w:ascii="Arial" w:eastAsia="Calibri" w:hAnsi="Arial" w:cs="Arial"/>
                <w:sz w:val="24"/>
                <w:szCs w:val="24"/>
                <w:lang w:val="en-US" w:eastAsia="en-ZA"/>
              </w:rPr>
              <w:t>Level 5</w:t>
            </w:r>
          </w:p>
        </w:tc>
        <w:tc>
          <w:tcPr>
            <w:tcW w:w="3926" w:type="dxa"/>
          </w:tcPr>
          <w:p w:rsidR="006401EC" w:rsidRDefault="006401EC" w:rsidP="006401EC">
            <w:pPr>
              <w:jc w:val="both"/>
              <w:rPr>
                <w:rFonts w:ascii="Arial" w:eastAsia="Calibri" w:hAnsi="Arial" w:cs="Arial"/>
                <w:sz w:val="24"/>
                <w:szCs w:val="24"/>
                <w:lang w:val="en-US" w:eastAsia="en-ZA"/>
              </w:rPr>
            </w:pPr>
            <w:r>
              <w:rPr>
                <w:rFonts w:ascii="Arial" w:eastAsia="Calibri" w:hAnsi="Arial" w:cs="Arial"/>
                <w:sz w:val="24"/>
                <w:szCs w:val="24"/>
                <w:lang w:val="en-US" w:eastAsia="en-ZA"/>
              </w:rPr>
              <w:t>75 but &lt; than 80</w:t>
            </w:r>
          </w:p>
        </w:tc>
        <w:tc>
          <w:tcPr>
            <w:tcW w:w="3081" w:type="dxa"/>
          </w:tcPr>
          <w:p w:rsidR="006401EC" w:rsidRDefault="006401EC" w:rsidP="006401EC">
            <w:pPr>
              <w:jc w:val="both"/>
              <w:rPr>
                <w:rFonts w:ascii="Arial" w:eastAsia="Calibri" w:hAnsi="Arial" w:cs="Arial"/>
                <w:sz w:val="24"/>
                <w:szCs w:val="24"/>
                <w:lang w:val="en-US" w:eastAsia="en-ZA"/>
              </w:rPr>
            </w:pPr>
            <w:r>
              <w:rPr>
                <w:rFonts w:ascii="Arial" w:eastAsia="Calibri" w:hAnsi="Arial" w:cs="Arial"/>
                <w:sz w:val="24"/>
                <w:szCs w:val="24"/>
                <w:lang w:val="en-US" w:eastAsia="en-ZA"/>
              </w:rPr>
              <w:t>80%</w:t>
            </w:r>
          </w:p>
        </w:tc>
      </w:tr>
      <w:tr w:rsidR="006401EC" w:rsidTr="006401EC">
        <w:tc>
          <w:tcPr>
            <w:tcW w:w="2235" w:type="dxa"/>
          </w:tcPr>
          <w:p w:rsidR="006401EC" w:rsidRDefault="006401EC" w:rsidP="006401EC">
            <w:pPr>
              <w:jc w:val="both"/>
              <w:rPr>
                <w:rFonts w:ascii="Arial" w:eastAsia="Calibri" w:hAnsi="Arial" w:cs="Arial"/>
                <w:sz w:val="24"/>
                <w:szCs w:val="24"/>
                <w:lang w:val="en-US" w:eastAsia="en-ZA"/>
              </w:rPr>
            </w:pPr>
            <w:r>
              <w:rPr>
                <w:rFonts w:ascii="Arial" w:eastAsia="Calibri" w:hAnsi="Arial" w:cs="Arial"/>
                <w:sz w:val="24"/>
                <w:szCs w:val="24"/>
                <w:lang w:val="en-US" w:eastAsia="en-ZA"/>
              </w:rPr>
              <w:t>Level 6</w:t>
            </w:r>
          </w:p>
        </w:tc>
        <w:tc>
          <w:tcPr>
            <w:tcW w:w="3926" w:type="dxa"/>
          </w:tcPr>
          <w:p w:rsidR="006401EC" w:rsidRDefault="006401EC" w:rsidP="006401EC">
            <w:pPr>
              <w:jc w:val="both"/>
              <w:rPr>
                <w:rFonts w:ascii="Arial" w:eastAsia="Calibri" w:hAnsi="Arial" w:cs="Arial"/>
                <w:sz w:val="24"/>
                <w:szCs w:val="24"/>
                <w:lang w:val="en-US" w:eastAsia="en-ZA"/>
              </w:rPr>
            </w:pPr>
            <w:r>
              <w:rPr>
                <w:rFonts w:ascii="Arial" w:eastAsia="Calibri" w:hAnsi="Arial" w:cs="Arial"/>
                <w:sz w:val="24"/>
                <w:szCs w:val="24"/>
                <w:lang w:val="en-US" w:eastAsia="en-ZA"/>
              </w:rPr>
              <w:t>70 but &lt; than 75</w:t>
            </w:r>
          </w:p>
        </w:tc>
        <w:tc>
          <w:tcPr>
            <w:tcW w:w="3081" w:type="dxa"/>
          </w:tcPr>
          <w:p w:rsidR="006401EC" w:rsidRDefault="006401EC" w:rsidP="006401EC">
            <w:pPr>
              <w:jc w:val="both"/>
              <w:rPr>
                <w:rFonts w:ascii="Arial" w:eastAsia="Calibri" w:hAnsi="Arial" w:cs="Arial"/>
                <w:sz w:val="24"/>
                <w:szCs w:val="24"/>
                <w:lang w:val="en-US" w:eastAsia="en-ZA"/>
              </w:rPr>
            </w:pPr>
            <w:r>
              <w:rPr>
                <w:rFonts w:ascii="Arial" w:eastAsia="Calibri" w:hAnsi="Arial" w:cs="Arial"/>
                <w:sz w:val="24"/>
                <w:szCs w:val="24"/>
                <w:lang w:val="en-US" w:eastAsia="en-ZA"/>
              </w:rPr>
              <w:t>60%</w:t>
            </w:r>
          </w:p>
        </w:tc>
      </w:tr>
      <w:tr w:rsidR="006401EC" w:rsidTr="006401EC">
        <w:tc>
          <w:tcPr>
            <w:tcW w:w="2235" w:type="dxa"/>
          </w:tcPr>
          <w:p w:rsidR="006401EC" w:rsidRDefault="006401EC" w:rsidP="006401EC">
            <w:pPr>
              <w:jc w:val="both"/>
              <w:rPr>
                <w:rFonts w:ascii="Arial" w:eastAsia="Calibri" w:hAnsi="Arial" w:cs="Arial"/>
                <w:sz w:val="24"/>
                <w:szCs w:val="24"/>
                <w:lang w:val="en-US" w:eastAsia="en-ZA"/>
              </w:rPr>
            </w:pPr>
            <w:r>
              <w:rPr>
                <w:rFonts w:ascii="Arial" w:eastAsia="Calibri" w:hAnsi="Arial" w:cs="Arial"/>
                <w:sz w:val="24"/>
                <w:szCs w:val="24"/>
                <w:lang w:val="en-US" w:eastAsia="en-ZA"/>
              </w:rPr>
              <w:t>Level 7</w:t>
            </w:r>
          </w:p>
        </w:tc>
        <w:tc>
          <w:tcPr>
            <w:tcW w:w="3926" w:type="dxa"/>
          </w:tcPr>
          <w:p w:rsidR="006401EC" w:rsidRDefault="006401EC" w:rsidP="006401EC">
            <w:pPr>
              <w:jc w:val="both"/>
              <w:rPr>
                <w:rFonts w:ascii="Arial" w:eastAsia="Calibri" w:hAnsi="Arial" w:cs="Arial"/>
                <w:sz w:val="24"/>
                <w:szCs w:val="24"/>
                <w:lang w:val="en-US" w:eastAsia="en-ZA"/>
              </w:rPr>
            </w:pPr>
            <w:r>
              <w:rPr>
                <w:rFonts w:ascii="Arial" w:eastAsia="Calibri" w:hAnsi="Arial" w:cs="Arial"/>
                <w:sz w:val="24"/>
                <w:szCs w:val="24"/>
                <w:lang w:val="en-US" w:eastAsia="en-ZA"/>
              </w:rPr>
              <w:t>55 but &lt; than 70</w:t>
            </w:r>
          </w:p>
        </w:tc>
        <w:tc>
          <w:tcPr>
            <w:tcW w:w="3081" w:type="dxa"/>
          </w:tcPr>
          <w:p w:rsidR="006401EC" w:rsidRDefault="006401EC" w:rsidP="006401EC">
            <w:pPr>
              <w:jc w:val="both"/>
              <w:rPr>
                <w:rFonts w:ascii="Arial" w:eastAsia="Calibri" w:hAnsi="Arial" w:cs="Arial"/>
                <w:sz w:val="24"/>
                <w:szCs w:val="24"/>
                <w:lang w:val="en-US" w:eastAsia="en-ZA"/>
              </w:rPr>
            </w:pPr>
            <w:r>
              <w:rPr>
                <w:rFonts w:ascii="Arial" w:eastAsia="Calibri" w:hAnsi="Arial" w:cs="Arial"/>
                <w:sz w:val="24"/>
                <w:szCs w:val="24"/>
                <w:lang w:val="en-US" w:eastAsia="en-ZA"/>
              </w:rPr>
              <w:t>50%</w:t>
            </w:r>
          </w:p>
        </w:tc>
      </w:tr>
      <w:tr w:rsidR="006401EC" w:rsidTr="006401EC">
        <w:tc>
          <w:tcPr>
            <w:tcW w:w="2235" w:type="dxa"/>
          </w:tcPr>
          <w:p w:rsidR="006401EC" w:rsidRDefault="006401EC" w:rsidP="006401EC">
            <w:pPr>
              <w:jc w:val="both"/>
              <w:rPr>
                <w:rFonts w:ascii="Arial" w:eastAsia="Calibri" w:hAnsi="Arial" w:cs="Arial"/>
                <w:sz w:val="24"/>
                <w:szCs w:val="24"/>
                <w:lang w:val="en-US" w:eastAsia="en-ZA"/>
              </w:rPr>
            </w:pPr>
            <w:r>
              <w:rPr>
                <w:rFonts w:ascii="Arial" w:eastAsia="Calibri" w:hAnsi="Arial" w:cs="Arial"/>
                <w:sz w:val="24"/>
                <w:szCs w:val="24"/>
                <w:lang w:val="en-US" w:eastAsia="en-ZA"/>
              </w:rPr>
              <w:t>Level 8</w:t>
            </w:r>
          </w:p>
        </w:tc>
        <w:tc>
          <w:tcPr>
            <w:tcW w:w="3926" w:type="dxa"/>
          </w:tcPr>
          <w:p w:rsidR="006401EC" w:rsidRDefault="006401EC" w:rsidP="006401EC">
            <w:pPr>
              <w:jc w:val="both"/>
              <w:rPr>
                <w:rFonts w:ascii="Arial" w:eastAsia="Calibri" w:hAnsi="Arial" w:cs="Arial"/>
                <w:sz w:val="24"/>
                <w:szCs w:val="24"/>
                <w:lang w:val="en-US" w:eastAsia="en-ZA"/>
              </w:rPr>
            </w:pPr>
            <w:r>
              <w:rPr>
                <w:rFonts w:ascii="Arial" w:eastAsia="Calibri" w:hAnsi="Arial" w:cs="Arial"/>
                <w:sz w:val="24"/>
                <w:szCs w:val="24"/>
                <w:lang w:val="en-US" w:eastAsia="en-ZA"/>
              </w:rPr>
              <w:t>40 but &lt; than 55</w:t>
            </w:r>
          </w:p>
        </w:tc>
        <w:tc>
          <w:tcPr>
            <w:tcW w:w="3081" w:type="dxa"/>
          </w:tcPr>
          <w:p w:rsidR="006401EC" w:rsidRDefault="006401EC" w:rsidP="006401EC">
            <w:pPr>
              <w:jc w:val="both"/>
              <w:rPr>
                <w:rFonts w:ascii="Arial" w:eastAsia="Calibri" w:hAnsi="Arial" w:cs="Arial"/>
                <w:sz w:val="24"/>
                <w:szCs w:val="24"/>
                <w:lang w:val="en-US" w:eastAsia="en-ZA"/>
              </w:rPr>
            </w:pPr>
            <w:r>
              <w:rPr>
                <w:rFonts w:ascii="Arial" w:eastAsia="Calibri" w:hAnsi="Arial" w:cs="Arial"/>
                <w:sz w:val="24"/>
                <w:szCs w:val="24"/>
                <w:lang w:val="en-US" w:eastAsia="en-ZA"/>
              </w:rPr>
              <w:t>10%</w:t>
            </w:r>
          </w:p>
        </w:tc>
      </w:tr>
      <w:tr w:rsidR="006401EC" w:rsidTr="006401EC">
        <w:tc>
          <w:tcPr>
            <w:tcW w:w="2235" w:type="dxa"/>
          </w:tcPr>
          <w:p w:rsidR="006401EC" w:rsidRDefault="006401EC" w:rsidP="006401EC">
            <w:pPr>
              <w:jc w:val="both"/>
              <w:rPr>
                <w:rFonts w:ascii="Arial" w:eastAsia="Calibri" w:hAnsi="Arial" w:cs="Arial"/>
                <w:sz w:val="24"/>
                <w:szCs w:val="24"/>
                <w:lang w:val="en-US" w:eastAsia="en-ZA"/>
              </w:rPr>
            </w:pPr>
            <w:r>
              <w:rPr>
                <w:rFonts w:ascii="Arial" w:eastAsia="Calibri" w:hAnsi="Arial" w:cs="Arial"/>
                <w:sz w:val="24"/>
                <w:szCs w:val="24"/>
                <w:lang w:val="en-US" w:eastAsia="en-ZA"/>
              </w:rPr>
              <w:t>Non-Compliant</w:t>
            </w:r>
          </w:p>
        </w:tc>
        <w:tc>
          <w:tcPr>
            <w:tcW w:w="3926" w:type="dxa"/>
          </w:tcPr>
          <w:p w:rsidR="006401EC" w:rsidRDefault="006401EC" w:rsidP="006401EC">
            <w:pPr>
              <w:jc w:val="both"/>
              <w:rPr>
                <w:rFonts w:ascii="Arial" w:eastAsia="Calibri" w:hAnsi="Arial" w:cs="Arial"/>
                <w:sz w:val="24"/>
                <w:szCs w:val="24"/>
                <w:lang w:val="en-US" w:eastAsia="en-ZA"/>
              </w:rPr>
            </w:pPr>
            <w:r>
              <w:rPr>
                <w:rFonts w:ascii="Arial" w:eastAsia="Calibri" w:hAnsi="Arial" w:cs="Arial"/>
                <w:sz w:val="24"/>
                <w:szCs w:val="24"/>
                <w:lang w:val="en-US" w:eastAsia="en-ZA"/>
              </w:rPr>
              <w:t>&lt;40 points</w:t>
            </w:r>
          </w:p>
        </w:tc>
        <w:tc>
          <w:tcPr>
            <w:tcW w:w="3081" w:type="dxa"/>
          </w:tcPr>
          <w:p w:rsidR="006401EC" w:rsidRDefault="006401EC" w:rsidP="006401EC">
            <w:pPr>
              <w:jc w:val="both"/>
              <w:rPr>
                <w:rFonts w:ascii="Arial" w:eastAsia="Calibri" w:hAnsi="Arial" w:cs="Arial"/>
                <w:sz w:val="24"/>
                <w:szCs w:val="24"/>
                <w:lang w:val="en-US" w:eastAsia="en-ZA"/>
              </w:rPr>
            </w:pPr>
            <w:r>
              <w:rPr>
                <w:rFonts w:ascii="Arial" w:eastAsia="Calibri" w:hAnsi="Arial" w:cs="Arial"/>
                <w:sz w:val="24"/>
                <w:szCs w:val="24"/>
                <w:lang w:val="en-US" w:eastAsia="en-ZA"/>
              </w:rPr>
              <w:t>0%</w:t>
            </w:r>
          </w:p>
        </w:tc>
      </w:tr>
    </w:tbl>
    <w:p w:rsidR="006401EC" w:rsidRPr="006401EC" w:rsidRDefault="006401EC" w:rsidP="006401EC">
      <w:pPr>
        <w:spacing w:after="0"/>
        <w:jc w:val="both"/>
        <w:rPr>
          <w:rFonts w:ascii="Arial" w:eastAsia="Calibri" w:hAnsi="Arial" w:cs="Arial"/>
          <w:sz w:val="24"/>
          <w:szCs w:val="24"/>
          <w:lang w:val="en-US" w:eastAsia="en-ZA"/>
        </w:rPr>
      </w:pPr>
    </w:p>
    <w:p w:rsidR="00003C92" w:rsidRDefault="00003C92" w:rsidP="00003C92">
      <w:pPr>
        <w:pStyle w:val="ListParagraph"/>
        <w:spacing w:after="0"/>
        <w:jc w:val="both"/>
        <w:rPr>
          <w:rFonts w:ascii="Arial" w:eastAsia="Calibri" w:hAnsi="Arial" w:cs="Arial"/>
          <w:sz w:val="24"/>
          <w:szCs w:val="24"/>
          <w:lang w:val="en-US" w:eastAsia="en-ZA"/>
        </w:rPr>
      </w:pPr>
    </w:p>
    <w:p w:rsidR="00186211" w:rsidRDefault="00003C92" w:rsidP="00003C92">
      <w:pPr>
        <w:pStyle w:val="ListParagraph"/>
        <w:numPr>
          <w:ilvl w:val="1"/>
          <w:numId w:val="16"/>
        </w:numPr>
        <w:spacing w:after="0"/>
        <w:ind w:hanging="589"/>
        <w:jc w:val="both"/>
        <w:rPr>
          <w:rFonts w:ascii="Arial" w:eastAsia="Calibri" w:hAnsi="Arial" w:cs="Arial"/>
          <w:sz w:val="24"/>
          <w:szCs w:val="24"/>
          <w:lang w:val="en-US" w:eastAsia="en-ZA"/>
        </w:rPr>
      </w:pPr>
      <w:r>
        <w:rPr>
          <w:rFonts w:ascii="Arial" w:eastAsia="Calibri" w:hAnsi="Arial" w:cs="Arial"/>
          <w:sz w:val="24"/>
          <w:szCs w:val="24"/>
          <w:lang w:val="en-US" w:eastAsia="en-ZA"/>
        </w:rPr>
        <w:t>2013-2014</w:t>
      </w:r>
    </w:p>
    <w:p w:rsidR="00003C92" w:rsidRDefault="006401EC" w:rsidP="00003C92">
      <w:pPr>
        <w:pStyle w:val="ListParagraph"/>
        <w:spacing w:after="0"/>
        <w:ind w:left="1440"/>
        <w:jc w:val="both"/>
        <w:rPr>
          <w:rFonts w:ascii="Arial" w:eastAsia="Calibri" w:hAnsi="Arial" w:cs="Arial"/>
          <w:sz w:val="24"/>
          <w:szCs w:val="24"/>
          <w:lang w:val="en-US" w:eastAsia="en-ZA"/>
        </w:rPr>
      </w:pPr>
      <w:r>
        <w:rPr>
          <w:rFonts w:ascii="Arial" w:eastAsia="Calibri" w:hAnsi="Arial" w:cs="Arial"/>
          <w:sz w:val="24"/>
          <w:szCs w:val="24"/>
          <w:lang w:val="en-US" w:eastAsia="en-ZA"/>
        </w:rPr>
        <w:t>Level 1 – 107</w:t>
      </w:r>
    </w:p>
    <w:p w:rsidR="006401EC" w:rsidRDefault="006401EC" w:rsidP="00003C92">
      <w:pPr>
        <w:pStyle w:val="ListParagraph"/>
        <w:spacing w:after="0"/>
        <w:ind w:left="1440"/>
        <w:jc w:val="both"/>
        <w:rPr>
          <w:rFonts w:ascii="Arial" w:eastAsia="Calibri" w:hAnsi="Arial" w:cs="Arial"/>
          <w:sz w:val="24"/>
          <w:szCs w:val="24"/>
          <w:lang w:val="en-US" w:eastAsia="en-ZA"/>
        </w:rPr>
      </w:pPr>
      <w:r>
        <w:rPr>
          <w:rFonts w:ascii="Arial" w:eastAsia="Calibri" w:hAnsi="Arial" w:cs="Arial"/>
          <w:sz w:val="24"/>
          <w:szCs w:val="24"/>
          <w:lang w:val="en-US" w:eastAsia="en-ZA"/>
        </w:rPr>
        <w:t>Level 2 – 8</w:t>
      </w:r>
    </w:p>
    <w:p w:rsidR="006401EC" w:rsidRDefault="006401EC" w:rsidP="00003C92">
      <w:pPr>
        <w:pStyle w:val="ListParagraph"/>
        <w:spacing w:after="0"/>
        <w:ind w:left="1440"/>
        <w:jc w:val="both"/>
        <w:rPr>
          <w:rFonts w:ascii="Arial" w:eastAsia="Calibri" w:hAnsi="Arial" w:cs="Arial"/>
          <w:sz w:val="24"/>
          <w:szCs w:val="24"/>
          <w:lang w:val="en-US" w:eastAsia="en-ZA"/>
        </w:rPr>
      </w:pPr>
      <w:r>
        <w:rPr>
          <w:rFonts w:ascii="Arial" w:eastAsia="Calibri" w:hAnsi="Arial" w:cs="Arial"/>
          <w:sz w:val="24"/>
          <w:szCs w:val="24"/>
          <w:lang w:val="en-US" w:eastAsia="en-ZA"/>
        </w:rPr>
        <w:lastRenderedPageBreak/>
        <w:t>Level 3 – 11</w:t>
      </w:r>
    </w:p>
    <w:p w:rsidR="006401EC" w:rsidRDefault="006401EC" w:rsidP="00003C92">
      <w:pPr>
        <w:pStyle w:val="ListParagraph"/>
        <w:spacing w:after="0"/>
        <w:ind w:left="1440"/>
        <w:jc w:val="both"/>
        <w:rPr>
          <w:rFonts w:ascii="Arial" w:eastAsia="Calibri" w:hAnsi="Arial" w:cs="Arial"/>
          <w:sz w:val="24"/>
          <w:szCs w:val="24"/>
          <w:lang w:val="en-US" w:eastAsia="en-ZA"/>
        </w:rPr>
      </w:pPr>
      <w:r>
        <w:rPr>
          <w:rFonts w:ascii="Arial" w:eastAsia="Calibri" w:hAnsi="Arial" w:cs="Arial"/>
          <w:sz w:val="24"/>
          <w:szCs w:val="24"/>
          <w:lang w:val="en-US" w:eastAsia="en-ZA"/>
        </w:rPr>
        <w:t>Level 4 – 7</w:t>
      </w:r>
    </w:p>
    <w:p w:rsidR="006401EC" w:rsidRDefault="006401EC" w:rsidP="00003C92">
      <w:pPr>
        <w:pStyle w:val="ListParagraph"/>
        <w:spacing w:after="0"/>
        <w:ind w:left="1440"/>
        <w:jc w:val="both"/>
        <w:rPr>
          <w:rFonts w:ascii="Arial" w:eastAsia="Calibri" w:hAnsi="Arial" w:cs="Arial"/>
          <w:sz w:val="24"/>
          <w:szCs w:val="24"/>
          <w:lang w:val="en-US" w:eastAsia="en-ZA"/>
        </w:rPr>
      </w:pPr>
      <w:r>
        <w:rPr>
          <w:rFonts w:ascii="Arial" w:eastAsia="Calibri" w:hAnsi="Arial" w:cs="Arial"/>
          <w:sz w:val="24"/>
          <w:szCs w:val="24"/>
          <w:lang w:val="en-US" w:eastAsia="en-ZA"/>
        </w:rPr>
        <w:t>Level 7 – 1</w:t>
      </w:r>
    </w:p>
    <w:p w:rsidR="006401EC" w:rsidRDefault="006401EC" w:rsidP="00003C92">
      <w:pPr>
        <w:pStyle w:val="ListParagraph"/>
        <w:spacing w:after="0"/>
        <w:ind w:left="1440"/>
        <w:jc w:val="both"/>
        <w:rPr>
          <w:rFonts w:ascii="Arial" w:eastAsia="Calibri" w:hAnsi="Arial" w:cs="Arial"/>
          <w:sz w:val="24"/>
          <w:szCs w:val="24"/>
          <w:lang w:val="en-US" w:eastAsia="en-ZA"/>
        </w:rPr>
      </w:pPr>
    </w:p>
    <w:p w:rsidR="006401EC" w:rsidRDefault="006401EC" w:rsidP="006401EC">
      <w:pPr>
        <w:pStyle w:val="ListParagraph"/>
        <w:numPr>
          <w:ilvl w:val="1"/>
          <w:numId w:val="16"/>
        </w:numPr>
        <w:spacing w:after="0"/>
        <w:jc w:val="both"/>
        <w:rPr>
          <w:rFonts w:ascii="Arial" w:eastAsia="Calibri" w:hAnsi="Arial" w:cs="Arial"/>
          <w:sz w:val="24"/>
          <w:szCs w:val="24"/>
          <w:lang w:val="en-US" w:eastAsia="en-ZA"/>
        </w:rPr>
      </w:pPr>
      <w:r>
        <w:rPr>
          <w:rFonts w:ascii="Arial" w:eastAsia="Calibri" w:hAnsi="Arial" w:cs="Arial"/>
          <w:sz w:val="24"/>
          <w:szCs w:val="24"/>
          <w:lang w:val="en-US" w:eastAsia="en-ZA"/>
        </w:rPr>
        <w:t>2014-2015:</w:t>
      </w:r>
    </w:p>
    <w:p w:rsidR="00533EAA" w:rsidRDefault="00533EAA" w:rsidP="006401EC">
      <w:pPr>
        <w:pStyle w:val="ListParagraph"/>
        <w:spacing w:after="0"/>
        <w:ind w:left="1440"/>
        <w:jc w:val="both"/>
        <w:rPr>
          <w:rFonts w:ascii="Arial" w:eastAsia="Calibri" w:hAnsi="Arial" w:cs="Arial"/>
          <w:sz w:val="24"/>
          <w:szCs w:val="24"/>
          <w:lang w:val="en-US" w:eastAsia="en-ZA"/>
        </w:rPr>
      </w:pPr>
      <w:r>
        <w:rPr>
          <w:rFonts w:ascii="Arial" w:eastAsia="Calibri" w:hAnsi="Arial" w:cs="Arial"/>
          <w:sz w:val="24"/>
          <w:szCs w:val="24"/>
          <w:lang w:val="en-US" w:eastAsia="en-ZA"/>
        </w:rPr>
        <w:t>Level 1 – 38</w:t>
      </w:r>
    </w:p>
    <w:p w:rsidR="00533EAA" w:rsidRDefault="00533EAA" w:rsidP="006401EC">
      <w:pPr>
        <w:pStyle w:val="ListParagraph"/>
        <w:spacing w:after="0"/>
        <w:ind w:left="1440"/>
        <w:jc w:val="both"/>
        <w:rPr>
          <w:rFonts w:ascii="Arial" w:eastAsia="Calibri" w:hAnsi="Arial" w:cs="Arial"/>
          <w:sz w:val="24"/>
          <w:szCs w:val="24"/>
          <w:lang w:val="en-US" w:eastAsia="en-ZA"/>
        </w:rPr>
      </w:pPr>
      <w:r>
        <w:rPr>
          <w:rFonts w:ascii="Arial" w:eastAsia="Calibri" w:hAnsi="Arial" w:cs="Arial"/>
          <w:sz w:val="24"/>
          <w:szCs w:val="24"/>
          <w:lang w:val="en-US" w:eastAsia="en-ZA"/>
        </w:rPr>
        <w:t xml:space="preserve">Level 2 – 7 </w:t>
      </w:r>
    </w:p>
    <w:p w:rsidR="00533EAA" w:rsidRDefault="00533EAA" w:rsidP="006401EC">
      <w:pPr>
        <w:pStyle w:val="ListParagraph"/>
        <w:spacing w:after="0"/>
        <w:ind w:left="1440"/>
        <w:jc w:val="both"/>
        <w:rPr>
          <w:rFonts w:ascii="Arial" w:eastAsia="Calibri" w:hAnsi="Arial" w:cs="Arial"/>
          <w:sz w:val="24"/>
          <w:szCs w:val="24"/>
          <w:lang w:val="en-US" w:eastAsia="en-ZA"/>
        </w:rPr>
      </w:pPr>
      <w:r>
        <w:rPr>
          <w:rFonts w:ascii="Arial" w:eastAsia="Calibri" w:hAnsi="Arial" w:cs="Arial"/>
          <w:sz w:val="24"/>
          <w:szCs w:val="24"/>
          <w:lang w:val="en-US" w:eastAsia="en-ZA"/>
        </w:rPr>
        <w:t xml:space="preserve">Level 3 – 5 </w:t>
      </w:r>
    </w:p>
    <w:p w:rsidR="00533EAA" w:rsidRDefault="00533EAA" w:rsidP="006401EC">
      <w:pPr>
        <w:pStyle w:val="ListParagraph"/>
        <w:spacing w:after="0"/>
        <w:ind w:left="1440"/>
        <w:jc w:val="both"/>
        <w:rPr>
          <w:rFonts w:ascii="Arial" w:eastAsia="Calibri" w:hAnsi="Arial" w:cs="Arial"/>
          <w:sz w:val="24"/>
          <w:szCs w:val="24"/>
          <w:lang w:val="en-US" w:eastAsia="en-ZA"/>
        </w:rPr>
      </w:pPr>
      <w:r>
        <w:rPr>
          <w:rFonts w:ascii="Arial" w:eastAsia="Calibri" w:hAnsi="Arial" w:cs="Arial"/>
          <w:sz w:val="24"/>
          <w:szCs w:val="24"/>
          <w:lang w:val="en-US" w:eastAsia="en-ZA"/>
        </w:rPr>
        <w:t xml:space="preserve">Level 4 – 5 </w:t>
      </w:r>
    </w:p>
    <w:p w:rsidR="00533EAA" w:rsidRDefault="00533EAA" w:rsidP="006401EC">
      <w:pPr>
        <w:pStyle w:val="ListParagraph"/>
        <w:spacing w:after="0"/>
        <w:ind w:left="1440"/>
        <w:jc w:val="both"/>
        <w:rPr>
          <w:rFonts w:ascii="Arial" w:eastAsia="Calibri" w:hAnsi="Arial" w:cs="Arial"/>
          <w:sz w:val="24"/>
          <w:szCs w:val="24"/>
          <w:lang w:val="en-US" w:eastAsia="en-ZA"/>
        </w:rPr>
      </w:pPr>
      <w:r>
        <w:rPr>
          <w:rFonts w:ascii="Arial" w:eastAsia="Calibri" w:hAnsi="Arial" w:cs="Arial"/>
          <w:sz w:val="24"/>
          <w:szCs w:val="24"/>
          <w:lang w:val="en-US" w:eastAsia="en-ZA"/>
        </w:rPr>
        <w:t xml:space="preserve">Level 6 – 1 </w:t>
      </w:r>
    </w:p>
    <w:p w:rsidR="00533EAA" w:rsidRDefault="00533EAA" w:rsidP="006401EC">
      <w:pPr>
        <w:pStyle w:val="ListParagraph"/>
        <w:spacing w:after="0"/>
        <w:ind w:left="1440"/>
        <w:jc w:val="both"/>
        <w:rPr>
          <w:rFonts w:ascii="Arial" w:eastAsia="Calibri" w:hAnsi="Arial" w:cs="Arial"/>
          <w:sz w:val="24"/>
          <w:szCs w:val="24"/>
          <w:lang w:val="en-US" w:eastAsia="en-ZA"/>
        </w:rPr>
      </w:pPr>
      <w:r>
        <w:rPr>
          <w:rFonts w:ascii="Arial" w:eastAsia="Calibri" w:hAnsi="Arial" w:cs="Arial"/>
          <w:sz w:val="24"/>
          <w:szCs w:val="24"/>
          <w:lang w:val="en-US" w:eastAsia="en-ZA"/>
        </w:rPr>
        <w:t xml:space="preserve">Level 7 – 1 </w:t>
      </w:r>
    </w:p>
    <w:p w:rsidR="00533EAA" w:rsidRDefault="00533EAA" w:rsidP="00533EAA">
      <w:pPr>
        <w:spacing w:after="0"/>
        <w:jc w:val="both"/>
        <w:rPr>
          <w:rFonts w:ascii="Arial" w:eastAsia="Calibri" w:hAnsi="Arial" w:cs="Arial"/>
          <w:sz w:val="24"/>
          <w:szCs w:val="24"/>
          <w:lang w:val="en-US" w:eastAsia="en-ZA"/>
        </w:rPr>
      </w:pPr>
    </w:p>
    <w:p w:rsidR="00533EAA" w:rsidRDefault="00533EAA" w:rsidP="00533EAA">
      <w:pPr>
        <w:pStyle w:val="ListParagraph"/>
        <w:numPr>
          <w:ilvl w:val="1"/>
          <w:numId w:val="16"/>
        </w:numPr>
        <w:spacing w:after="0"/>
        <w:jc w:val="both"/>
        <w:rPr>
          <w:rFonts w:ascii="Arial" w:eastAsia="Calibri" w:hAnsi="Arial" w:cs="Arial"/>
          <w:sz w:val="24"/>
          <w:szCs w:val="24"/>
          <w:lang w:val="en-US" w:eastAsia="en-ZA"/>
        </w:rPr>
      </w:pPr>
      <w:r>
        <w:rPr>
          <w:rFonts w:ascii="Arial" w:eastAsia="Calibri" w:hAnsi="Arial" w:cs="Arial"/>
          <w:sz w:val="24"/>
          <w:szCs w:val="24"/>
          <w:lang w:val="en-US" w:eastAsia="en-ZA"/>
        </w:rPr>
        <w:t>2015-2016:</w:t>
      </w:r>
    </w:p>
    <w:p w:rsidR="00533EAA" w:rsidRDefault="00AE7543" w:rsidP="00533EAA">
      <w:pPr>
        <w:spacing w:after="0"/>
        <w:ind w:left="1440"/>
        <w:jc w:val="both"/>
        <w:rPr>
          <w:rFonts w:ascii="Arial" w:eastAsia="Calibri" w:hAnsi="Arial" w:cs="Arial"/>
          <w:sz w:val="24"/>
          <w:szCs w:val="24"/>
          <w:lang w:val="en-US" w:eastAsia="en-ZA"/>
        </w:rPr>
      </w:pPr>
      <w:r>
        <w:rPr>
          <w:rFonts w:ascii="Arial" w:eastAsia="Calibri" w:hAnsi="Arial" w:cs="Arial"/>
          <w:sz w:val="24"/>
          <w:szCs w:val="24"/>
          <w:lang w:val="en-US" w:eastAsia="en-ZA"/>
        </w:rPr>
        <w:t>Level 1 –</w:t>
      </w:r>
      <w:r w:rsidR="00692815">
        <w:rPr>
          <w:rFonts w:ascii="Arial" w:eastAsia="Calibri" w:hAnsi="Arial" w:cs="Arial"/>
          <w:sz w:val="24"/>
          <w:szCs w:val="24"/>
          <w:lang w:val="en-US" w:eastAsia="en-ZA"/>
        </w:rPr>
        <w:t xml:space="preserve"> 92</w:t>
      </w:r>
    </w:p>
    <w:p w:rsidR="00AE7543" w:rsidRDefault="00AE7543" w:rsidP="00533EAA">
      <w:pPr>
        <w:spacing w:after="0"/>
        <w:ind w:left="1440"/>
        <w:jc w:val="both"/>
        <w:rPr>
          <w:rFonts w:ascii="Arial" w:eastAsia="Calibri" w:hAnsi="Arial" w:cs="Arial"/>
          <w:sz w:val="24"/>
          <w:szCs w:val="24"/>
          <w:lang w:val="en-US" w:eastAsia="en-ZA"/>
        </w:rPr>
      </w:pPr>
      <w:r>
        <w:rPr>
          <w:rFonts w:ascii="Arial" w:eastAsia="Calibri" w:hAnsi="Arial" w:cs="Arial"/>
          <w:sz w:val="24"/>
          <w:szCs w:val="24"/>
          <w:lang w:val="en-US" w:eastAsia="en-ZA"/>
        </w:rPr>
        <w:t>Level 2 –</w:t>
      </w:r>
      <w:r w:rsidR="00692815">
        <w:rPr>
          <w:rFonts w:ascii="Arial" w:eastAsia="Calibri" w:hAnsi="Arial" w:cs="Arial"/>
          <w:sz w:val="24"/>
          <w:szCs w:val="24"/>
          <w:lang w:val="en-US" w:eastAsia="en-ZA"/>
        </w:rPr>
        <w:t xml:space="preserve"> 7</w:t>
      </w:r>
    </w:p>
    <w:p w:rsidR="00AE7543" w:rsidRDefault="00AE7543" w:rsidP="00533EAA">
      <w:pPr>
        <w:spacing w:after="0"/>
        <w:ind w:left="1440"/>
        <w:jc w:val="both"/>
        <w:rPr>
          <w:rFonts w:ascii="Arial" w:eastAsia="Calibri" w:hAnsi="Arial" w:cs="Arial"/>
          <w:sz w:val="24"/>
          <w:szCs w:val="24"/>
          <w:lang w:val="en-US" w:eastAsia="en-ZA"/>
        </w:rPr>
      </w:pPr>
      <w:r>
        <w:rPr>
          <w:rFonts w:ascii="Arial" w:eastAsia="Calibri" w:hAnsi="Arial" w:cs="Arial"/>
          <w:sz w:val="24"/>
          <w:szCs w:val="24"/>
          <w:lang w:val="en-US" w:eastAsia="en-ZA"/>
        </w:rPr>
        <w:t>Level 3 –</w:t>
      </w:r>
      <w:r w:rsidR="00692815">
        <w:rPr>
          <w:rFonts w:ascii="Arial" w:eastAsia="Calibri" w:hAnsi="Arial" w:cs="Arial"/>
          <w:sz w:val="24"/>
          <w:szCs w:val="24"/>
          <w:lang w:val="en-US" w:eastAsia="en-ZA"/>
        </w:rPr>
        <w:t xml:space="preserve"> 8</w:t>
      </w:r>
    </w:p>
    <w:p w:rsidR="00AE7543" w:rsidRDefault="00AE7543" w:rsidP="00533EAA">
      <w:pPr>
        <w:spacing w:after="0"/>
        <w:ind w:left="1440"/>
        <w:jc w:val="both"/>
        <w:rPr>
          <w:rFonts w:ascii="Arial" w:eastAsia="Calibri" w:hAnsi="Arial" w:cs="Arial"/>
          <w:sz w:val="24"/>
          <w:szCs w:val="24"/>
          <w:lang w:val="en-US" w:eastAsia="en-ZA"/>
        </w:rPr>
      </w:pPr>
      <w:r>
        <w:rPr>
          <w:rFonts w:ascii="Arial" w:eastAsia="Calibri" w:hAnsi="Arial" w:cs="Arial"/>
          <w:sz w:val="24"/>
          <w:szCs w:val="24"/>
          <w:lang w:val="en-US" w:eastAsia="en-ZA"/>
        </w:rPr>
        <w:t xml:space="preserve">Level 4 – </w:t>
      </w:r>
      <w:r w:rsidR="00692815">
        <w:rPr>
          <w:rFonts w:ascii="Arial" w:eastAsia="Calibri" w:hAnsi="Arial" w:cs="Arial"/>
          <w:sz w:val="24"/>
          <w:szCs w:val="24"/>
          <w:lang w:val="en-US" w:eastAsia="en-ZA"/>
        </w:rPr>
        <w:t>7</w:t>
      </w:r>
    </w:p>
    <w:p w:rsidR="00AE7543" w:rsidRDefault="00AE7543" w:rsidP="00533EAA">
      <w:pPr>
        <w:spacing w:after="0"/>
        <w:ind w:left="1440"/>
        <w:jc w:val="both"/>
        <w:rPr>
          <w:rFonts w:ascii="Arial" w:eastAsia="Calibri" w:hAnsi="Arial" w:cs="Arial"/>
          <w:sz w:val="24"/>
          <w:szCs w:val="24"/>
          <w:lang w:val="en-US" w:eastAsia="en-ZA"/>
        </w:rPr>
      </w:pPr>
      <w:r>
        <w:rPr>
          <w:rFonts w:ascii="Arial" w:eastAsia="Calibri" w:hAnsi="Arial" w:cs="Arial"/>
          <w:sz w:val="24"/>
          <w:szCs w:val="24"/>
          <w:lang w:val="en-US" w:eastAsia="en-ZA"/>
        </w:rPr>
        <w:t xml:space="preserve">Level 5 – </w:t>
      </w:r>
      <w:r w:rsidR="00692815">
        <w:rPr>
          <w:rFonts w:ascii="Arial" w:eastAsia="Calibri" w:hAnsi="Arial" w:cs="Arial"/>
          <w:sz w:val="24"/>
          <w:szCs w:val="24"/>
          <w:lang w:val="en-US" w:eastAsia="en-ZA"/>
        </w:rPr>
        <w:t>5</w:t>
      </w:r>
    </w:p>
    <w:p w:rsidR="00AE7543" w:rsidRDefault="00AE7543" w:rsidP="00533EAA">
      <w:pPr>
        <w:spacing w:after="0"/>
        <w:ind w:left="1440"/>
        <w:jc w:val="both"/>
        <w:rPr>
          <w:rFonts w:ascii="Arial" w:eastAsia="Calibri" w:hAnsi="Arial" w:cs="Arial"/>
          <w:sz w:val="24"/>
          <w:szCs w:val="24"/>
          <w:lang w:val="en-US" w:eastAsia="en-ZA"/>
        </w:rPr>
      </w:pPr>
      <w:r>
        <w:rPr>
          <w:rFonts w:ascii="Arial" w:eastAsia="Calibri" w:hAnsi="Arial" w:cs="Arial"/>
          <w:sz w:val="24"/>
          <w:szCs w:val="24"/>
          <w:lang w:val="en-US" w:eastAsia="en-ZA"/>
        </w:rPr>
        <w:t xml:space="preserve">Level 7 </w:t>
      </w:r>
      <w:r w:rsidR="00692815">
        <w:rPr>
          <w:rFonts w:ascii="Arial" w:eastAsia="Calibri" w:hAnsi="Arial" w:cs="Arial"/>
          <w:sz w:val="24"/>
          <w:szCs w:val="24"/>
          <w:lang w:val="en-US" w:eastAsia="en-ZA"/>
        </w:rPr>
        <w:t>–</w:t>
      </w:r>
      <w:r>
        <w:rPr>
          <w:rFonts w:ascii="Arial" w:eastAsia="Calibri" w:hAnsi="Arial" w:cs="Arial"/>
          <w:sz w:val="24"/>
          <w:szCs w:val="24"/>
          <w:lang w:val="en-US" w:eastAsia="en-ZA"/>
        </w:rPr>
        <w:t xml:space="preserve"> </w:t>
      </w:r>
      <w:r w:rsidR="00692815">
        <w:rPr>
          <w:rFonts w:ascii="Arial" w:eastAsia="Calibri" w:hAnsi="Arial" w:cs="Arial"/>
          <w:sz w:val="24"/>
          <w:szCs w:val="24"/>
          <w:lang w:val="en-US" w:eastAsia="en-ZA"/>
        </w:rPr>
        <w:t>1</w:t>
      </w:r>
    </w:p>
    <w:p w:rsidR="00692815" w:rsidRDefault="00692815" w:rsidP="00692815">
      <w:pPr>
        <w:spacing w:after="0"/>
        <w:jc w:val="both"/>
        <w:rPr>
          <w:rFonts w:ascii="Arial" w:eastAsia="Calibri" w:hAnsi="Arial" w:cs="Arial"/>
          <w:sz w:val="24"/>
          <w:szCs w:val="24"/>
          <w:lang w:val="en-US" w:eastAsia="en-ZA"/>
        </w:rPr>
      </w:pPr>
    </w:p>
    <w:p w:rsidR="00692815" w:rsidRDefault="00692815" w:rsidP="00692815">
      <w:pPr>
        <w:pStyle w:val="ListParagraph"/>
        <w:numPr>
          <w:ilvl w:val="1"/>
          <w:numId w:val="16"/>
        </w:numPr>
        <w:spacing w:after="0"/>
        <w:jc w:val="both"/>
        <w:rPr>
          <w:rFonts w:ascii="Arial" w:eastAsia="Calibri" w:hAnsi="Arial" w:cs="Arial"/>
          <w:sz w:val="24"/>
          <w:szCs w:val="24"/>
          <w:lang w:val="en-US" w:eastAsia="en-ZA"/>
        </w:rPr>
      </w:pPr>
      <w:r>
        <w:rPr>
          <w:rFonts w:ascii="Arial" w:eastAsia="Calibri" w:hAnsi="Arial" w:cs="Arial"/>
          <w:sz w:val="24"/>
          <w:szCs w:val="24"/>
          <w:lang w:val="en-US" w:eastAsia="en-ZA"/>
        </w:rPr>
        <w:t>2016-2017:</w:t>
      </w:r>
    </w:p>
    <w:p w:rsidR="00692815" w:rsidRDefault="00692815" w:rsidP="00692815">
      <w:pPr>
        <w:pStyle w:val="ListParagraph"/>
        <w:spacing w:after="0"/>
        <w:ind w:left="1440"/>
        <w:jc w:val="both"/>
        <w:rPr>
          <w:rFonts w:ascii="Arial" w:eastAsia="Calibri" w:hAnsi="Arial" w:cs="Arial"/>
          <w:sz w:val="24"/>
          <w:szCs w:val="24"/>
          <w:lang w:val="en-US" w:eastAsia="en-ZA"/>
        </w:rPr>
      </w:pPr>
      <w:r>
        <w:rPr>
          <w:rFonts w:ascii="Arial" w:eastAsia="Calibri" w:hAnsi="Arial" w:cs="Arial"/>
          <w:sz w:val="24"/>
          <w:szCs w:val="24"/>
          <w:lang w:val="en-US" w:eastAsia="en-ZA"/>
        </w:rPr>
        <w:t>Level 1 – 73</w:t>
      </w:r>
    </w:p>
    <w:p w:rsidR="00692815" w:rsidRDefault="00692815" w:rsidP="00692815">
      <w:pPr>
        <w:pStyle w:val="ListParagraph"/>
        <w:spacing w:after="0"/>
        <w:ind w:left="1440"/>
        <w:jc w:val="both"/>
        <w:rPr>
          <w:rFonts w:ascii="Arial" w:eastAsia="Calibri" w:hAnsi="Arial" w:cs="Arial"/>
          <w:sz w:val="24"/>
          <w:szCs w:val="24"/>
          <w:lang w:val="en-US" w:eastAsia="en-ZA"/>
        </w:rPr>
      </w:pPr>
      <w:r>
        <w:rPr>
          <w:rFonts w:ascii="Arial" w:eastAsia="Calibri" w:hAnsi="Arial" w:cs="Arial"/>
          <w:sz w:val="24"/>
          <w:szCs w:val="24"/>
          <w:lang w:val="en-US" w:eastAsia="en-ZA"/>
        </w:rPr>
        <w:t xml:space="preserve">Level 2 – </w:t>
      </w:r>
      <w:r w:rsidR="00D97940">
        <w:rPr>
          <w:rFonts w:ascii="Arial" w:eastAsia="Calibri" w:hAnsi="Arial" w:cs="Arial"/>
          <w:sz w:val="24"/>
          <w:szCs w:val="24"/>
          <w:lang w:val="en-US" w:eastAsia="en-ZA"/>
        </w:rPr>
        <w:t>10</w:t>
      </w:r>
    </w:p>
    <w:p w:rsidR="00692815" w:rsidRDefault="00692815" w:rsidP="00692815">
      <w:pPr>
        <w:pStyle w:val="ListParagraph"/>
        <w:spacing w:after="0"/>
        <w:ind w:left="1440"/>
        <w:jc w:val="both"/>
        <w:rPr>
          <w:rFonts w:ascii="Arial" w:eastAsia="Calibri" w:hAnsi="Arial" w:cs="Arial"/>
          <w:sz w:val="24"/>
          <w:szCs w:val="24"/>
          <w:lang w:val="en-US" w:eastAsia="en-ZA"/>
        </w:rPr>
      </w:pPr>
      <w:r>
        <w:rPr>
          <w:rFonts w:ascii="Arial" w:eastAsia="Calibri" w:hAnsi="Arial" w:cs="Arial"/>
          <w:sz w:val="24"/>
          <w:szCs w:val="24"/>
          <w:lang w:val="en-US" w:eastAsia="en-ZA"/>
        </w:rPr>
        <w:t xml:space="preserve">Level 3 – </w:t>
      </w:r>
      <w:r w:rsidR="00D97940">
        <w:rPr>
          <w:rFonts w:ascii="Arial" w:eastAsia="Calibri" w:hAnsi="Arial" w:cs="Arial"/>
          <w:sz w:val="24"/>
          <w:szCs w:val="24"/>
          <w:lang w:val="en-US" w:eastAsia="en-ZA"/>
        </w:rPr>
        <w:t>2</w:t>
      </w:r>
    </w:p>
    <w:p w:rsidR="00692815" w:rsidRDefault="00692815" w:rsidP="00692815">
      <w:pPr>
        <w:pStyle w:val="ListParagraph"/>
        <w:spacing w:after="0"/>
        <w:ind w:left="1440"/>
        <w:jc w:val="both"/>
        <w:rPr>
          <w:rFonts w:ascii="Arial" w:eastAsia="Calibri" w:hAnsi="Arial" w:cs="Arial"/>
          <w:sz w:val="24"/>
          <w:szCs w:val="24"/>
          <w:lang w:val="en-US" w:eastAsia="en-ZA"/>
        </w:rPr>
      </w:pPr>
      <w:r>
        <w:rPr>
          <w:rFonts w:ascii="Arial" w:eastAsia="Calibri" w:hAnsi="Arial" w:cs="Arial"/>
          <w:sz w:val="24"/>
          <w:szCs w:val="24"/>
          <w:lang w:val="en-US" w:eastAsia="en-ZA"/>
        </w:rPr>
        <w:t xml:space="preserve">Level 4 – </w:t>
      </w:r>
      <w:r w:rsidR="00D97940">
        <w:rPr>
          <w:rFonts w:ascii="Arial" w:eastAsia="Calibri" w:hAnsi="Arial" w:cs="Arial"/>
          <w:sz w:val="24"/>
          <w:szCs w:val="24"/>
          <w:lang w:val="en-US" w:eastAsia="en-ZA"/>
        </w:rPr>
        <w:t>5</w:t>
      </w:r>
    </w:p>
    <w:p w:rsidR="00692815" w:rsidRDefault="00692815" w:rsidP="00692815">
      <w:pPr>
        <w:pStyle w:val="ListParagraph"/>
        <w:spacing w:after="0"/>
        <w:ind w:left="1440"/>
        <w:jc w:val="both"/>
        <w:rPr>
          <w:rFonts w:ascii="Arial" w:eastAsia="Calibri" w:hAnsi="Arial" w:cs="Arial"/>
          <w:sz w:val="24"/>
          <w:szCs w:val="24"/>
          <w:lang w:val="en-US" w:eastAsia="en-ZA"/>
        </w:rPr>
      </w:pPr>
      <w:r>
        <w:rPr>
          <w:rFonts w:ascii="Arial" w:eastAsia="Calibri" w:hAnsi="Arial" w:cs="Arial"/>
          <w:sz w:val="24"/>
          <w:szCs w:val="24"/>
          <w:lang w:val="en-US" w:eastAsia="en-ZA"/>
        </w:rPr>
        <w:t xml:space="preserve">Level 7 – </w:t>
      </w:r>
      <w:r w:rsidR="00F35F89">
        <w:rPr>
          <w:rFonts w:ascii="Arial" w:eastAsia="Calibri" w:hAnsi="Arial" w:cs="Arial"/>
          <w:sz w:val="24"/>
          <w:szCs w:val="24"/>
          <w:lang w:val="en-US" w:eastAsia="en-ZA"/>
        </w:rPr>
        <w:t>1</w:t>
      </w:r>
    </w:p>
    <w:p w:rsidR="00F91C48" w:rsidRDefault="00F91C48" w:rsidP="00702A10">
      <w:pPr>
        <w:spacing w:after="0"/>
        <w:contextualSpacing/>
        <w:jc w:val="both"/>
        <w:rPr>
          <w:rFonts w:ascii="Arial" w:eastAsia="Calibri" w:hAnsi="Arial" w:cs="Arial"/>
          <w:sz w:val="24"/>
          <w:szCs w:val="24"/>
          <w:lang w:val="en-US" w:eastAsia="en-ZA"/>
        </w:rPr>
      </w:pPr>
    </w:p>
    <w:p w:rsidR="00E921C9" w:rsidRDefault="00E921C9" w:rsidP="00702A10">
      <w:pPr>
        <w:spacing w:after="0"/>
        <w:contextualSpacing/>
        <w:jc w:val="both"/>
        <w:rPr>
          <w:rFonts w:ascii="Arial" w:eastAsia="Calibri" w:hAnsi="Arial" w:cs="Arial"/>
          <w:sz w:val="24"/>
          <w:szCs w:val="24"/>
          <w:lang w:val="en-US" w:eastAsia="en-ZA"/>
        </w:rPr>
      </w:pPr>
    </w:p>
    <w:p w:rsidR="00E921C9" w:rsidRPr="009760C8" w:rsidRDefault="00E921C9" w:rsidP="00702A10">
      <w:pPr>
        <w:spacing w:after="0"/>
        <w:contextualSpacing/>
        <w:jc w:val="both"/>
        <w:rPr>
          <w:rFonts w:ascii="Arial" w:eastAsia="Calibri" w:hAnsi="Arial" w:cs="Arial"/>
          <w:sz w:val="24"/>
          <w:szCs w:val="24"/>
          <w:lang w:val="en-US" w:eastAsia="en-ZA"/>
        </w:rPr>
      </w:pPr>
    </w:p>
    <w:p w:rsidR="00D33C41" w:rsidRPr="009760C8" w:rsidRDefault="00D33C41"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________________________</w:t>
      </w:r>
    </w:p>
    <w:p w:rsidR="00D33C41" w:rsidRPr="009760C8" w:rsidRDefault="00D33C41"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 xml:space="preserve">Approved by the Minister on </w:t>
      </w:r>
    </w:p>
    <w:p w:rsidR="00D33C41" w:rsidRPr="009760C8" w:rsidRDefault="00D33C41" w:rsidP="00702A10">
      <w:pPr>
        <w:spacing w:after="0"/>
        <w:jc w:val="both"/>
        <w:rPr>
          <w:rFonts w:ascii="Arial" w:eastAsia="Times New Roman" w:hAnsi="Arial" w:cs="Arial"/>
          <w:b/>
          <w:snapToGrid w:val="0"/>
          <w:color w:val="000000"/>
          <w:sz w:val="24"/>
          <w:szCs w:val="24"/>
          <w:lang w:val="en-GB"/>
        </w:rPr>
      </w:pPr>
    </w:p>
    <w:p w:rsidR="00F04ECE" w:rsidRPr="009760C8" w:rsidRDefault="00515132"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Date……………………….</w:t>
      </w:r>
    </w:p>
    <w:sectPr w:rsidR="00F04ECE" w:rsidRPr="009760C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BAA" w:rsidRDefault="00E80BAA">
      <w:pPr>
        <w:spacing w:after="0" w:line="240" w:lineRule="auto"/>
      </w:pPr>
      <w:r>
        <w:separator/>
      </w:r>
    </w:p>
  </w:endnote>
  <w:endnote w:type="continuationSeparator" w:id="0">
    <w:p w:rsidR="00E80BAA" w:rsidRDefault="00E80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BAA" w:rsidRDefault="00E80BAA">
      <w:pPr>
        <w:spacing w:after="0" w:line="240" w:lineRule="auto"/>
      </w:pPr>
      <w:r>
        <w:separator/>
      </w:r>
    </w:p>
  </w:footnote>
  <w:footnote w:type="continuationSeparator" w:id="0">
    <w:p w:rsidR="00E80BAA" w:rsidRDefault="00E80B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940" w:rsidRDefault="00D97940" w:rsidP="00390C3B">
    <w:pPr>
      <w:pStyle w:val="Header"/>
      <w:rPr>
        <w:rFonts w:ascii="Trebuchet MS" w:hAnsi="Trebuchet MS"/>
        <w:b/>
        <w:bCs/>
      </w:rPr>
    </w:pPr>
    <w:r>
      <w:rPr>
        <w:rFonts w:ascii="Trebuchet MS" w:hAnsi="Trebuchet MS"/>
        <w:b/>
        <w:bCs/>
        <w:noProof/>
        <w:lang w:eastAsia="en-ZA"/>
      </w:rPr>
      <w:drawing>
        <wp:anchor distT="0" distB="0" distL="114300" distR="114300" simplePos="0" relativeHeight="251659264" behindDoc="0" locked="0" layoutInCell="1" allowOverlap="1" wp14:anchorId="379153A7" wp14:editId="5D42F599">
          <wp:simplePos x="0" y="0"/>
          <wp:positionH relativeFrom="column">
            <wp:posOffset>2472690</wp:posOffset>
          </wp:positionH>
          <wp:positionV relativeFrom="paragraph">
            <wp:posOffset>-63500</wp:posOffset>
          </wp:positionV>
          <wp:extent cx="502920" cy="622300"/>
          <wp:effectExtent l="19050" t="0" r="0" b="0"/>
          <wp:wrapTopAndBottom/>
          <wp:docPr id="1"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D97940" w:rsidRDefault="00D97940" w:rsidP="00390C3B">
    <w:pPr>
      <w:pStyle w:val="Header"/>
      <w:rPr>
        <w:rFonts w:ascii="Trebuchet MS" w:hAnsi="Trebuchet MS"/>
        <w:b/>
        <w:bCs/>
      </w:rPr>
    </w:pPr>
  </w:p>
  <w:p w:rsidR="00D97940" w:rsidRDefault="00D97940" w:rsidP="00390C3B">
    <w:pPr>
      <w:pStyle w:val="Header"/>
      <w:rPr>
        <w:rFonts w:ascii="Trebuchet MS" w:hAnsi="Trebuchet MS"/>
        <w:b/>
        <w:bCs/>
      </w:rPr>
    </w:pPr>
  </w:p>
  <w:p w:rsidR="00D97940" w:rsidRDefault="00D97940" w:rsidP="00390C3B">
    <w:pPr>
      <w:pStyle w:val="Header"/>
      <w:jc w:val="center"/>
      <w:rPr>
        <w:rFonts w:ascii="Trebuchet MS" w:hAnsi="Trebuchet MS"/>
        <w:b/>
        <w:bCs/>
      </w:rPr>
    </w:pPr>
  </w:p>
  <w:p w:rsidR="00D97940" w:rsidRDefault="00D97940" w:rsidP="00390C3B">
    <w:pPr>
      <w:pStyle w:val="Header"/>
      <w:jc w:val="center"/>
      <w:rPr>
        <w:rFonts w:ascii="Trebuchet MS" w:hAnsi="Trebuchet MS"/>
        <w:b/>
        <w:bCs/>
      </w:rPr>
    </w:pPr>
    <w:r>
      <w:rPr>
        <w:rFonts w:ascii="Trebuchet MS" w:hAnsi="Trebuchet MS"/>
        <w:b/>
        <w:bCs/>
      </w:rPr>
      <w:t xml:space="preserve">MINISTRY IN THE PRESIDENCY: WOMEN </w:t>
    </w:r>
  </w:p>
  <w:p w:rsidR="00D97940" w:rsidRDefault="00D97940" w:rsidP="00390C3B">
    <w:pPr>
      <w:pStyle w:val="Header"/>
      <w:jc w:val="center"/>
      <w:rPr>
        <w:rFonts w:ascii="Trebuchet MS" w:hAnsi="Trebuchet MS"/>
        <w:b/>
        <w:bCs/>
      </w:rPr>
    </w:pPr>
    <w:r>
      <w:rPr>
        <w:rFonts w:ascii="Trebuchet MS" w:hAnsi="Trebuchet MS"/>
        <w:b/>
        <w:bCs/>
      </w:rPr>
      <w:t>REPUBLIC OF SOUTH AFRICA</w:t>
    </w:r>
  </w:p>
  <w:p w:rsidR="00D97940" w:rsidRDefault="00D97940" w:rsidP="00390C3B">
    <w:pPr>
      <w:pStyle w:val="Header"/>
      <w:jc w:val="center"/>
    </w:pPr>
  </w:p>
  <w:p w:rsidR="00D97940" w:rsidRDefault="00D979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726FCA"/>
    <w:multiLevelType w:val="hybridMultilevel"/>
    <w:tmpl w:val="E138D158"/>
    <w:lvl w:ilvl="0" w:tplc="1C09001B">
      <w:start w:val="1"/>
      <w:numFmt w:val="lowerRoman"/>
      <w:lvlText w:val="%1."/>
      <w:lvlJc w:val="right"/>
      <w:pPr>
        <w:ind w:left="1146" w:hanging="360"/>
      </w:p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A0B4BF4"/>
    <w:multiLevelType w:val="hybridMultilevel"/>
    <w:tmpl w:val="8A98507A"/>
    <w:lvl w:ilvl="0" w:tplc="B0343AE4">
      <w:start w:val="2"/>
      <w:numFmt w:val="bullet"/>
      <w:lvlText w:val=""/>
      <w:lvlJc w:val="left"/>
      <w:pPr>
        <w:ind w:left="720" w:hanging="360"/>
      </w:pPr>
      <w:rPr>
        <w:rFonts w:ascii="Wingdings" w:eastAsia="Calibri" w:hAnsi="Wingdings"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1">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628C7336"/>
    <w:multiLevelType w:val="hybridMultilevel"/>
    <w:tmpl w:val="C504A1AA"/>
    <w:lvl w:ilvl="0" w:tplc="1C09000F">
      <w:start w:val="1"/>
      <w:numFmt w:val="decimal"/>
      <w:lvlText w:val="%1."/>
      <w:lvlJc w:val="left"/>
      <w:pPr>
        <w:ind w:left="720" w:hanging="360"/>
      </w:pPr>
      <w:rPr>
        <w:rFonts w:hint="default"/>
      </w:rPr>
    </w:lvl>
    <w:lvl w:ilvl="1" w:tplc="1C09001B">
      <w:start w:val="1"/>
      <w:numFmt w:val="lowerRoman"/>
      <w:lvlText w:val="%2."/>
      <w:lvlJc w:val="righ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0"/>
  </w:num>
  <w:num w:numId="3">
    <w:abstractNumId w:val="17"/>
  </w:num>
  <w:num w:numId="4">
    <w:abstractNumId w:val="1"/>
  </w:num>
  <w:num w:numId="5">
    <w:abstractNumId w:val="13"/>
  </w:num>
  <w:num w:numId="6">
    <w:abstractNumId w:val="2"/>
  </w:num>
  <w:num w:numId="7">
    <w:abstractNumId w:val="10"/>
  </w:num>
  <w:num w:numId="8">
    <w:abstractNumId w:val="5"/>
  </w:num>
  <w:num w:numId="9">
    <w:abstractNumId w:val="9"/>
  </w:num>
  <w:num w:numId="10">
    <w:abstractNumId w:val="4"/>
  </w:num>
  <w:num w:numId="11">
    <w:abstractNumId w:val="6"/>
  </w:num>
  <w:num w:numId="12">
    <w:abstractNumId w:val="16"/>
  </w:num>
  <w:num w:numId="13">
    <w:abstractNumId w:val="11"/>
  </w:num>
  <w:num w:numId="14">
    <w:abstractNumId w:val="7"/>
  </w:num>
  <w:num w:numId="15">
    <w:abstractNumId w:val="15"/>
  </w:num>
  <w:num w:numId="16">
    <w:abstractNumId w:val="14"/>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41"/>
    <w:rsid w:val="00003C92"/>
    <w:rsid w:val="0001673F"/>
    <w:rsid w:val="00022DAF"/>
    <w:rsid w:val="00030F7E"/>
    <w:rsid w:val="00041AA3"/>
    <w:rsid w:val="00041FD4"/>
    <w:rsid w:val="00042BE0"/>
    <w:rsid w:val="00045724"/>
    <w:rsid w:val="00051EC2"/>
    <w:rsid w:val="00056778"/>
    <w:rsid w:val="000606D9"/>
    <w:rsid w:val="00066271"/>
    <w:rsid w:val="000707D0"/>
    <w:rsid w:val="0007116F"/>
    <w:rsid w:val="00083B8D"/>
    <w:rsid w:val="00087435"/>
    <w:rsid w:val="0009793F"/>
    <w:rsid w:val="000B3D62"/>
    <w:rsid w:val="000B436B"/>
    <w:rsid w:val="000C1583"/>
    <w:rsid w:val="000C35A9"/>
    <w:rsid w:val="000E3F6F"/>
    <w:rsid w:val="000F1F08"/>
    <w:rsid w:val="000F33EF"/>
    <w:rsid w:val="000F5781"/>
    <w:rsid w:val="00103D68"/>
    <w:rsid w:val="0010487E"/>
    <w:rsid w:val="00112973"/>
    <w:rsid w:val="0011699F"/>
    <w:rsid w:val="0012418C"/>
    <w:rsid w:val="00131148"/>
    <w:rsid w:val="00136AE7"/>
    <w:rsid w:val="001745C4"/>
    <w:rsid w:val="00174A02"/>
    <w:rsid w:val="00183FED"/>
    <w:rsid w:val="00186211"/>
    <w:rsid w:val="0019267C"/>
    <w:rsid w:val="001940D1"/>
    <w:rsid w:val="001B0AFA"/>
    <w:rsid w:val="001B547F"/>
    <w:rsid w:val="001C04B5"/>
    <w:rsid w:val="001C5424"/>
    <w:rsid w:val="001D059F"/>
    <w:rsid w:val="001D0750"/>
    <w:rsid w:val="002052D4"/>
    <w:rsid w:val="00207160"/>
    <w:rsid w:val="00214E66"/>
    <w:rsid w:val="00224843"/>
    <w:rsid w:val="002346B4"/>
    <w:rsid w:val="0024771A"/>
    <w:rsid w:val="002559B6"/>
    <w:rsid w:val="00262858"/>
    <w:rsid w:val="00264E4F"/>
    <w:rsid w:val="00270B32"/>
    <w:rsid w:val="002810E9"/>
    <w:rsid w:val="00281672"/>
    <w:rsid w:val="00290522"/>
    <w:rsid w:val="002932D5"/>
    <w:rsid w:val="002A66E4"/>
    <w:rsid w:val="002B6874"/>
    <w:rsid w:val="002B7F4E"/>
    <w:rsid w:val="002C5AEC"/>
    <w:rsid w:val="002D4C7A"/>
    <w:rsid w:val="002E7AA7"/>
    <w:rsid w:val="002F04B7"/>
    <w:rsid w:val="002F5655"/>
    <w:rsid w:val="003055D8"/>
    <w:rsid w:val="00306CD5"/>
    <w:rsid w:val="00310F71"/>
    <w:rsid w:val="00317C62"/>
    <w:rsid w:val="00322453"/>
    <w:rsid w:val="00340511"/>
    <w:rsid w:val="0035671F"/>
    <w:rsid w:val="0035762D"/>
    <w:rsid w:val="00357D50"/>
    <w:rsid w:val="003620F4"/>
    <w:rsid w:val="003677F8"/>
    <w:rsid w:val="00373532"/>
    <w:rsid w:val="00390C3B"/>
    <w:rsid w:val="0039260D"/>
    <w:rsid w:val="003A46F0"/>
    <w:rsid w:val="003B06A7"/>
    <w:rsid w:val="003B2673"/>
    <w:rsid w:val="003B4252"/>
    <w:rsid w:val="003B724D"/>
    <w:rsid w:val="003C16FC"/>
    <w:rsid w:val="003C4309"/>
    <w:rsid w:val="003D6032"/>
    <w:rsid w:val="003E6A5B"/>
    <w:rsid w:val="003F1D8A"/>
    <w:rsid w:val="003F291A"/>
    <w:rsid w:val="003F3F09"/>
    <w:rsid w:val="00401F5C"/>
    <w:rsid w:val="00402D36"/>
    <w:rsid w:val="004140BD"/>
    <w:rsid w:val="004152F6"/>
    <w:rsid w:val="00420BB8"/>
    <w:rsid w:val="00422B00"/>
    <w:rsid w:val="00425532"/>
    <w:rsid w:val="004329D6"/>
    <w:rsid w:val="0043382B"/>
    <w:rsid w:val="00434100"/>
    <w:rsid w:val="00435600"/>
    <w:rsid w:val="00436F9C"/>
    <w:rsid w:val="004405FF"/>
    <w:rsid w:val="0044169D"/>
    <w:rsid w:val="00446448"/>
    <w:rsid w:val="00454D2A"/>
    <w:rsid w:val="00477E8D"/>
    <w:rsid w:val="0048059F"/>
    <w:rsid w:val="00482785"/>
    <w:rsid w:val="004837E7"/>
    <w:rsid w:val="00483E25"/>
    <w:rsid w:val="00484173"/>
    <w:rsid w:val="004916AB"/>
    <w:rsid w:val="0049183A"/>
    <w:rsid w:val="004952C8"/>
    <w:rsid w:val="004B0E92"/>
    <w:rsid w:val="004B3426"/>
    <w:rsid w:val="004D27C4"/>
    <w:rsid w:val="004D4DE0"/>
    <w:rsid w:val="004D56FC"/>
    <w:rsid w:val="004E0A72"/>
    <w:rsid w:val="004E2D66"/>
    <w:rsid w:val="004E33EB"/>
    <w:rsid w:val="004E7C2C"/>
    <w:rsid w:val="004F5481"/>
    <w:rsid w:val="004F58F7"/>
    <w:rsid w:val="00501A17"/>
    <w:rsid w:val="00515132"/>
    <w:rsid w:val="0053151F"/>
    <w:rsid w:val="00531BEB"/>
    <w:rsid w:val="00533EAA"/>
    <w:rsid w:val="00537B1C"/>
    <w:rsid w:val="0054758F"/>
    <w:rsid w:val="00551EEA"/>
    <w:rsid w:val="00556689"/>
    <w:rsid w:val="00577FEC"/>
    <w:rsid w:val="005825E4"/>
    <w:rsid w:val="00584954"/>
    <w:rsid w:val="00586CCC"/>
    <w:rsid w:val="00592B9B"/>
    <w:rsid w:val="005962DE"/>
    <w:rsid w:val="005A184A"/>
    <w:rsid w:val="005A37EE"/>
    <w:rsid w:val="005A3AB9"/>
    <w:rsid w:val="005A6543"/>
    <w:rsid w:val="005B5BFF"/>
    <w:rsid w:val="005D23BD"/>
    <w:rsid w:val="005D3DDE"/>
    <w:rsid w:val="005D5EBD"/>
    <w:rsid w:val="005D7EF1"/>
    <w:rsid w:val="005E4916"/>
    <w:rsid w:val="005F2C98"/>
    <w:rsid w:val="006043E8"/>
    <w:rsid w:val="00615E45"/>
    <w:rsid w:val="00620A2E"/>
    <w:rsid w:val="00620BB5"/>
    <w:rsid w:val="00623997"/>
    <w:rsid w:val="00631AD1"/>
    <w:rsid w:val="00634F63"/>
    <w:rsid w:val="006401EC"/>
    <w:rsid w:val="0065044E"/>
    <w:rsid w:val="00652A58"/>
    <w:rsid w:val="0065360F"/>
    <w:rsid w:val="00656F64"/>
    <w:rsid w:val="00661786"/>
    <w:rsid w:val="00676187"/>
    <w:rsid w:val="0068260E"/>
    <w:rsid w:val="00682F8C"/>
    <w:rsid w:val="00685F7F"/>
    <w:rsid w:val="006867B0"/>
    <w:rsid w:val="00692815"/>
    <w:rsid w:val="006A4DB2"/>
    <w:rsid w:val="006E62F1"/>
    <w:rsid w:val="006F0EB0"/>
    <w:rsid w:val="006F1316"/>
    <w:rsid w:val="006F3E48"/>
    <w:rsid w:val="00702A10"/>
    <w:rsid w:val="00711C80"/>
    <w:rsid w:val="007139C1"/>
    <w:rsid w:val="00721A9B"/>
    <w:rsid w:val="00724E78"/>
    <w:rsid w:val="00726C88"/>
    <w:rsid w:val="00743DFA"/>
    <w:rsid w:val="00747628"/>
    <w:rsid w:val="0075766D"/>
    <w:rsid w:val="007625A4"/>
    <w:rsid w:val="00766504"/>
    <w:rsid w:val="00774E61"/>
    <w:rsid w:val="00775010"/>
    <w:rsid w:val="0078077B"/>
    <w:rsid w:val="0078765B"/>
    <w:rsid w:val="00797D21"/>
    <w:rsid w:val="007A449C"/>
    <w:rsid w:val="007A7AE6"/>
    <w:rsid w:val="007A7E54"/>
    <w:rsid w:val="007B659D"/>
    <w:rsid w:val="007D6644"/>
    <w:rsid w:val="007D78D7"/>
    <w:rsid w:val="007E4506"/>
    <w:rsid w:val="007F4E1A"/>
    <w:rsid w:val="007F7022"/>
    <w:rsid w:val="00802820"/>
    <w:rsid w:val="00803018"/>
    <w:rsid w:val="0080530C"/>
    <w:rsid w:val="008107F9"/>
    <w:rsid w:val="00810E76"/>
    <w:rsid w:val="0081327A"/>
    <w:rsid w:val="00817F4B"/>
    <w:rsid w:val="00823DF8"/>
    <w:rsid w:val="008305AC"/>
    <w:rsid w:val="00861672"/>
    <w:rsid w:val="008657CC"/>
    <w:rsid w:val="0087491C"/>
    <w:rsid w:val="008A43F9"/>
    <w:rsid w:val="008A5D65"/>
    <w:rsid w:val="008B175E"/>
    <w:rsid w:val="008B3F12"/>
    <w:rsid w:val="008C1BDF"/>
    <w:rsid w:val="008D3585"/>
    <w:rsid w:val="008D577E"/>
    <w:rsid w:val="008D671E"/>
    <w:rsid w:val="008E3CB8"/>
    <w:rsid w:val="008E5107"/>
    <w:rsid w:val="00900AA9"/>
    <w:rsid w:val="009068B2"/>
    <w:rsid w:val="00913103"/>
    <w:rsid w:val="00923C66"/>
    <w:rsid w:val="00925A2E"/>
    <w:rsid w:val="00926BB8"/>
    <w:rsid w:val="009311E4"/>
    <w:rsid w:val="00941BE0"/>
    <w:rsid w:val="00943310"/>
    <w:rsid w:val="00947DCC"/>
    <w:rsid w:val="00950A52"/>
    <w:rsid w:val="0095259B"/>
    <w:rsid w:val="00954A50"/>
    <w:rsid w:val="0095691B"/>
    <w:rsid w:val="00962A9C"/>
    <w:rsid w:val="00973DE3"/>
    <w:rsid w:val="00975831"/>
    <w:rsid w:val="009760C8"/>
    <w:rsid w:val="00976B23"/>
    <w:rsid w:val="0098193E"/>
    <w:rsid w:val="00991148"/>
    <w:rsid w:val="00993894"/>
    <w:rsid w:val="0099547A"/>
    <w:rsid w:val="009B62FF"/>
    <w:rsid w:val="009C4045"/>
    <w:rsid w:val="009D31D0"/>
    <w:rsid w:val="009E1947"/>
    <w:rsid w:val="009E2FDB"/>
    <w:rsid w:val="009E4955"/>
    <w:rsid w:val="00A00992"/>
    <w:rsid w:val="00A03249"/>
    <w:rsid w:val="00A0436F"/>
    <w:rsid w:val="00A10150"/>
    <w:rsid w:val="00A1031A"/>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930EB"/>
    <w:rsid w:val="00A9378F"/>
    <w:rsid w:val="00A93D60"/>
    <w:rsid w:val="00A97C86"/>
    <w:rsid w:val="00AA29C3"/>
    <w:rsid w:val="00AA74C1"/>
    <w:rsid w:val="00AB6425"/>
    <w:rsid w:val="00AB6B86"/>
    <w:rsid w:val="00AC6B28"/>
    <w:rsid w:val="00AD58FA"/>
    <w:rsid w:val="00AE09B4"/>
    <w:rsid w:val="00AE14BC"/>
    <w:rsid w:val="00AE3CAA"/>
    <w:rsid w:val="00AE7543"/>
    <w:rsid w:val="00AF7818"/>
    <w:rsid w:val="00B02F08"/>
    <w:rsid w:val="00B04D8C"/>
    <w:rsid w:val="00B1408A"/>
    <w:rsid w:val="00B21BC6"/>
    <w:rsid w:val="00B3376F"/>
    <w:rsid w:val="00B40984"/>
    <w:rsid w:val="00B55A37"/>
    <w:rsid w:val="00B74F1D"/>
    <w:rsid w:val="00B95215"/>
    <w:rsid w:val="00B972BB"/>
    <w:rsid w:val="00BB0803"/>
    <w:rsid w:val="00BB3A79"/>
    <w:rsid w:val="00BB7FA9"/>
    <w:rsid w:val="00BC5FFE"/>
    <w:rsid w:val="00BD07CD"/>
    <w:rsid w:val="00BD19CE"/>
    <w:rsid w:val="00BD231A"/>
    <w:rsid w:val="00BD3371"/>
    <w:rsid w:val="00BE4B10"/>
    <w:rsid w:val="00BE7599"/>
    <w:rsid w:val="00BF18E9"/>
    <w:rsid w:val="00BF4647"/>
    <w:rsid w:val="00C0555F"/>
    <w:rsid w:val="00C14016"/>
    <w:rsid w:val="00C15BFA"/>
    <w:rsid w:val="00C20D9A"/>
    <w:rsid w:val="00C305CD"/>
    <w:rsid w:val="00C4208C"/>
    <w:rsid w:val="00C468BA"/>
    <w:rsid w:val="00C52EF3"/>
    <w:rsid w:val="00C650E0"/>
    <w:rsid w:val="00C72B34"/>
    <w:rsid w:val="00C923CA"/>
    <w:rsid w:val="00CA0BFA"/>
    <w:rsid w:val="00CA3022"/>
    <w:rsid w:val="00CB46EF"/>
    <w:rsid w:val="00CC48B5"/>
    <w:rsid w:val="00CC6F23"/>
    <w:rsid w:val="00CC72DA"/>
    <w:rsid w:val="00CC7491"/>
    <w:rsid w:val="00CD2566"/>
    <w:rsid w:val="00CE5049"/>
    <w:rsid w:val="00CF4CE3"/>
    <w:rsid w:val="00D065BE"/>
    <w:rsid w:val="00D12A10"/>
    <w:rsid w:val="00D2120F"/>
    <w:rsid w:val="00D24D12"/>
    <w:rsid w:val="00D33C41"/>
    <w:rsid w:val="00D4048F"/>
    <w:rsid w:val="00D450FC"/>
    <w:rsid w:val="00D51239"/>
    <w:rsid w:val="00D61A84"/>
    <w:rsid w:val="00D67D54"/>
    <w:rsid w:val="00D703A5"/>
    <w:rsid w:val="00D71E36"/>
    <w:rsid w:val="00D81915"/>
    <w:rsid w:val="00D868F5"/>
    <w:rsid w:val="00D97940"/>
    <w:rsid w:val="00DC028F"/>
    <w:rsid w:val="00DC221D"/>
    <w:rsid w:val="00DC5658"/>
    <w:rsid w:val="00DD2771"/>
    <w:rsid w:val="00DD69F1"/>
    <w:rsid w:val="00DD7FD5"/>
    <w:rsid w:val="00DF142E"/>
    <w:rsid w:val="00DF3595"/>
    <w:rsid w:val="00DF476E"/>
    <w:rsid w:val="00DF54D4"/>
    <w:rsid w:val="00E07F82"/>
    <w:rsid w:val="00E10807"/>
    <w:rsid w:val="00E12EB9"/>
    <w:rsid w:val="00E21620"/>
    <w:rsid w:val="00E21BE6"/>
    <w:rsid w:val="00E30D1D"/>
    <w:rsid w:val="00E436D1"/>
    <w:rsid w:val="00E546E7"/>
    <w:rsid w:val="00E57C01"/>
    <w:rsid w:val="00E671B7"/>
    <w:rsid w:val="00E74AD9"/>
    <w:rsid w:val="00E80BAA"/>
    <w:rsid w:val="00E82B0B"/>
    <w:rsid w:val="00E90BBD"/>
    <w:rsid w:val="00E921C9"/>
    <w:rsid w:val="00E940AE"/>
    <w:rsid w:val="00EB4117"/>
    <w:rsid w:val="00EC6895"/>
    <w:rsid w:val="00ED0BC0"/>
    <w:rsid w:val="00ED106D"/>
    <w:rsid w:val="00ED2A70"/>
    <w:rsid w:val="00EE021E"/>
    <w:rsid w:val="00EE0F4E"/>
    <w:rsid w:val="00EE40C8"/>
    <w:rsid w:val="00EF057D"/>
    <w:rsid w:val="00EF0741"/>
    <w:rsid w:val="00F04ECE"/>
    <w:rsid w:val="00F15D74"/>
    <w:rsid w:val="00F178BB"/>
    <w:rsid w:val="00F17D24"/>
    <w:rsid w:val="00F21AFD"/>
    <w:rsid w:val="00F21D6B"/>
    <w:rsid w:val="00F265A7"/>
    <w:rsid w:val="00F30443"/>
    <w:rsid w:val="00F33D87"/>
    <w:rsid w:val="00F35F89"/>
    <w:rsid w:val="00F37E84"/>
    <w:rsid w:val="00F43329"/>
    <w:rsid w:val="00F468FA"/>
    <w:rsid w:val="00F61CC2"/>
    <w:rsid w:val="00F732A3"/>
    <w:rsid w:val="00F77743"/>
    <w:rsid w:val="00F77BA6"/>
    <w:rsid w:val="00F86AA7"/>
    <w:rsid w:val="00F8736C"/>
    <w:rsid w:val="00F91C48"/>
    <w:rsid w:val="00F92F9F"/>
    <w:rsid w:val="00F93622"/>
    <w:rsid w:val="00FB557D"/>
    <w:rsid w:val="00FB5F56"/>
    <w:rsid w:val="00FC0C58"/>
    <w:rsid w:val="00FC2C79"/>
    <w:rsid w:val="00FC68FF"/>
    <w:rsid w:val="00FD0D94"/>
    <w:rsid w:val="00FD1C03"/>
    <w:rsid w:val="00FD5267"/>
    <w:rsid w:val="00FF1F76"/>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BC5FFE"/>
    <w:rPr>
      <w:color w:val="800080"/>
      <w:u w:val="single"/>
    </w:rPr>
  </w:style>
  <w:style w:type="paragraph" w:customStyle="1" w:styleId="xl66">
    <w:name w:val="xl66"/>
    <w:basedOn w:val="Normal"/>
    <w:rsid w:val="00BC5FFE"/>
    <w:pP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67">
    <w:name w:val="xl67"/>
    <w:basedOn w:val="Normal"/>
    <w:rsid w:val="00BC5F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68">
    <w:name w:val="xl68"/>
    <w:basedOn w:val="Normal"/>
    <w:rsid w:val="00BC5F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69">
    <w:name w:val="xl69"/>
    <w:basedOn w:val="Normal"/>
    <w:rsid w:val="00BC5F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ZA"/>
    </w:rPr>
  </w:style>
  <w:style w:type="paragraph" w:customStyle="1" w:styleId="xl70">
    <w:name w:val="xl70"/>
    <w:basedOn w:val="Normal"/>
    <w:rsid w:val="00BC5F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71">
    <w:name w:val="xl71"/>
    <w:basedOn w:val="Normal"/>
    <w:rsid w:val="00BC5FFE"/>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ZA"/>
    </w:rPr>
  </w:style>
  <w:style w:type="paragraph" w:customStyle="1" w:styleId="xl72">
    <w:name w:val="xl72"/>
    <w:basedOn w:val="Normal"/>
    <w:rsid w:val="00BC5FF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73">
    <w:name w:val="xl73"/>
    <w:basedOn w:val="Normal"/>
    <w:rsid w:val="00BC5FF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74">
    <w:name w:val="xl74"/>
    <w:basedOn w:val="Normal"/>
    <w:rsid w:val="00BC5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75">
    <w:name w:val="xl75"/>
    <w:basedOn w:val="Normal"/>
    <w:rsid w:val="00BC5FFE"/>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76">
    <w:name w:val="xl76"/>
    <w:basedOn w:val="Normal"/>
    <w:rsid w:val="00BC5FFE"/>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77">
    <w:name w:val="xl77"/>
    <w:basedOn w:val="Normal"/>
    <w:rsid w:val="00BC5FFE"/>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78">
    <w:name w:val="xl78"/>
    <w:basedOn w:val="Normal"/>
    <w:rsid w:val="00BC5FF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79">
    <w:name w:val="xl79"/>
    <w:basedOn w:val="Normal"/>
    <w:rsid w:val="00BC5F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ZA"/>
    </w:rPr>
  </w:style>
  <w:style w:type="paragraph" w:customStyle="1" w:styleId="xl80">
    <w:name w:val="xl80"/>
    <w:basedOn w:val="Normal"/>
    <w:rsid w:val="00BC5FFE"/>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81">
    <w:name w:val="xl81"/>
    <w:basedOn w:val="Normal"/>
    <w:rsid w:val="00BC5F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ZA"/>
    </w:rPr>
  </w:style>
  <w:style w:type="paragraph" w:customStyle="1" w:styleId="xl82">
    <w:name w:val="xl82"/>
    <w:basedOn w:val="Normal"/>
    <w:rsid w:val="00BC5FFE"/>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83">
    <w:name w:val="xl83"/>
    <w:basedOn w:val="Normal"/>
    <w:rsid w:val="00BC5FF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ZA"/>
    </w:rPr>
  </w:style>
  <w:style w:type="paragraph" w:customStyle="1" w:styleId="xl84">
    <w:name w:val="xl84"/>
    <w:basedOn w:val="Normal"/>
    <w:rsid w:val="00BC5FF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ZA"/>
    </w:rPr>
  </w:style>
  <w:style w:type="paragraph" w:customStyle="1" w:styleId="xl85">
    <w:name w:val="xl85"/>
    <w:basedOn w:val="Normal"/>
    <w:rsid w:val="00BC5FF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ZA"/>
    </w:rPr>
  </w:style>
  <w:style w:type="paragraph" w:customStyle="1" w:styleId="xl86">
    <w:name w:val="xl86"/>
    <w:basedOn w:val="Normal"/>
    <w:rsid w:val="00BC5FF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ZA"/>
    </w:rPr>
  </w:style>
  <w:style w:type="paragraph" w:customStyle="1" w:styleId="xl87">
    <w:name w:val="xl87"/>
    <w:basedOn w:val="Normal"/>
    <w:rsid w:val="00BC5FF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ZA"/>
    </w:rPr>
  </w:style>
  <w:style w:type="paragraph" w:customStyle="1" w:styleId="xl88">
    <w:name w:val="xl88"/>
    <w:basedOn w:val="Normal"/>
    <w:rsid w:val="00BC5FF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ZA"/>
    </w:rPr>
  </w:style>
  <w:style w:type="paragraph" w:customStyle="1" w:styleId="xl89">
    <w:name w:val="xl89"/>
    <w:basedOn w:val="Normal"/>
    <w:rsid w:val="00BC5F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ZA"/>
    </w:rPr>
  </w:style>
  <w:style w:type="paragraph" w:customStyle="1" w:styleId="xl90">
    <w:name w:val="xl90"/>
    <w:basedOn w:val="Normal"/>
    <w:rsid w:val="00BC5FF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91">
    <w:name w:val="xl91"/>
    <w:basedOn w:val="Normal"/>
    <w:rsid w:val="00BC5FF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92">
    <w:name w:val="xl92"/>
    <w:basedOn w:val="Normal"/>
    <w:rsid w:val="00BC5FF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ZA"/>
    </w:rPr>
  </w:style>
  <w:style w:type="paragraph" w:customStyle="1" w:styleId="xl93">
    <w:name w:val="xl93"/>
    <w:basedOn w:val="Normal"/>
    <w:rsid w:val="00BC5FF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ZA"/>
    </w:rPr>
  </w:style>
  <w:style w:type="paragraph" w:customStyle="1" w:styleId="xl94">
    <w:name w:val="xl94"/>
    <w:basedOn w:val="Normal"/>
    <w:rsid w:val="00BC5FF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ZA"/>
    </w:rPr>
  </w:style>
  <w:style w:type="paragraph" w:customStyle="1" w:styleId="xl95">
    <w:name w:val="xl95"/>
    <w:basedOn w:val="Normal"/>
    <w:rsid w:val="00BC5FF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ZA"/>
    </w:rPr>
  </w:style>
  <w:style w:type="paragraph" w:customStyle="1" w:styleId="xl96">
    <w:name w:val="xl96"/>
    <w:basedOn w:val="Normal"/>
    <w:rsid w:val="00BC5FF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ZA"/>
    </w:rPr>
  </w:style>
  <w:style w:type="paragraph" w:customStyle="1" w:styleId="xl97">
    <w:name w:val="xl97"/>
    <w:basedOn w:val="Normal"/>
    <w:rsid w:val="00BC5FF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ZA"/>
    </w:rPr>
  </w:style>
  <w:style w:type="paragraph" w:customStyle="1" w:styleId="xl98">
    <w:name w:val="xl98"/>
    <w:basedOn w:val="Normal"/>
    <w:rsid w:val="00BC5F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99">
    <w:name w:val="xl99"/>
    <w:basedOn w:val="Normal"/>
    <w:rsid w:val="00BC5FF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n-ZA"/>
    </w:rPr>
  </w:style>
  <w:style w:type="paragraph" w:customStyle="1" w:styleId="xl100">
    <w:name w:val="xl100"/>
    <w:basedOn w:val="Normal"/>
    <w:rsid w:val="00BC5FFE"/>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n-ZA"/>
    </w:rPr>
  </w:style>
  <w:style w:type="paragraph" w:customStyle="1" w:styleId="xl65">
    <w:name w:val="xl65"/>
    <w:basedOn w:val="Normal"/>
    <w:rsid w:val="00F61CC2"/>
    <w:pP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101">
    <w:name w:val="xl101"/>
    <w:basedOn w:val="Normal"/>
    <w:rsid w:val="00F61CC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ZA"/>
    </w:rPr>
  </w:style>
  <w:style w:type="paragraph" w:customStyle="1" w:styleId="xl102">
    <w:name w:val="xl102"/>
    <w:basedOn w:val="Normal"/>
    <w:rsid w:val="00F61CC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ZA"/>
    </w:rPr>
  </w:style>
  <w:style w:type="paragraph" w:customStyle="1" w:styleId="xl103">
    <w:name w:val="xl103"/>
    <w:basedOn w:val="Normal"/>
    <w:rsid w:val="00F61C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BC5FFE"/>
    <w:rPr>
      <w:color w:val="800080"/>
      <w:u w:val="single"/>
    </w:rPr>
  </w:style>
  <w:style w:type="paragraph" w:customStyle="1" w:styleId="xl66">
    <w:name w:val="xl66"/>
    <w:basedOn w:val="Normal"/>
    <w:rsid w:val="00BC5FFE"/>
    <w:pP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67">
    <w:name w:val="xl67"/>
    <w:basedOn w:val="Normal"/>
    <w:rsid w:val="00BC5F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68">
    <w:name w:val="xl68"/>
    <w:basedOn w:val="Normal"/>
    <w:rsid w:val="00BC5F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69">
    <w:name w:val="xl69"/>
    <w:basedOn w:val="Normal"/>
    <w:rsid w:val="00BC5F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ZA"/>
    </w:rPr>
  </w:style>
  <w:style w:type="paragraph" w:customStyle="1" w:styleId="xl70">
    <w:name w:val="xl70"/>
    <w:basedOn w:val="Normal"/>
    <w:rsid w:val="00BC5F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71">
    <w:name w:val="xl71"/>
    <w:basedOn w:val="Normal"/>
    <w:rsid w:val="00BC5FFE"/>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ZA"/>
    </w:rPr>
  </w:style>
  <w:style w:type="paragraph" w:customStyle="1" w:styleId="xl72">
    <w:name w:val="xl72"/>
    <w:basedOn w:val="Normal"/>
    <w:rsid w:val="00BC5FF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73">
    <w:name w:val="xl73"/>
    <w:basedOn w:val="Normal"/>
    <w:rsid w:val="00BC5FF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74">
    <w:name w:val="xl74"/>
    <w:basedOn w:val="Normal"/>
    <w:rsid w:val="00BC5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75">
    <w:name w:val="xl75"/>
    <w:basedOn w:val="Normal"/>
    <w:rsid w:val="00BC5FFE"/>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76">
    <w:name w:val="xl76"/>
    <w:basedOn w:val="Normal"/>
    <w:rsid w:val="00BC5FFE"/>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77">
    <w:name w:val="xl77"/>
    <w:basedOn w:val="Normal"/>
    <w:rsid w:val="00BC5FFE"/>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78">
    <w:name w:val="xl78"/>
    <w:basedOn w:val="Normal"/>
    <w:rsid w:val="00BC5FF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79">
    <w:name w:val="xl79"/>
    <w:basedOn w:val="Normal"/>
    <w:rsid w:val="00BC5F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ZA"/>
    </w:rPr>
  </w:style>
  <w:style w:type="paragraph" w:customStyle="1" w:styleId="xl80">
    <w:name w:val="xl80"/>
    <w:basedOn w:val="Normal"/>
    <w:rsid w:val="00BC5FFE"/>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81">
    <w:name w:val="xl81"/>
    <w:basedOn w:val="Normal"/>
    <w:rsid w:val="00BC5F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ZA"/>
    </w:rPr>
  </w:style>
  <w:style w:type="paragraph" w:customStyle="1" w:styleId="xl82">
    <w:name w:val="xl82"/>
    <w:basedOn w:val="Normal"/>
    <w:rsid w:val="00BC5FFE"/>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83">
    <w:name w:val="xl83"/>
    <w:basedOn w:val="Normal"/>
    <w:rsid w:val="00BC5FF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ZA"/>
    </w:rPr>
  </w:style>
  <w:style w:type="paragraph" w:customStyle="1" w:styleId="xl84">
    <w:name w:val="xl84"/>
    <w:basedOn w:val="Normal"/>
    <w:rsid w:val="00BC5FF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ZA"/>
    </w:rPr>
  </w:style>
  <w:style w:type="paragraph" w:customStyle="1" w:styleId="xl85">
    <w:name w:val="xl85"/>
    <w:basedOn w:val="Normal"/>
    <w:rsid w:val="00BC5FF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ZA"/>
    </w:rPr>
  </w:style>
  <w:style w:type="paragraph" w:customStyle="1" w:styleId="xl86">
    <w:name w:val="xl86"/>
    <w:basedOn w:val="Normal"/>
    <w:rsid w:val="00BC5FF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ZA"/>
    </w:rPr>
  </w:style>
  <w:style w:type="paragraph" w:customStyle="1" w:styleId="xl87">
    <w:name w:val="xl87"/>
    <w:basedOn w:val="Normal"/>
    <w:rsid w:val="00BC5FF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ZA"/>
    </w:rPr>
  </w:style>
  <w:style w:type="paragraph" w:customStyle="1" w:styleId="xl88">
    <w:name w:val="xl88"/>
    <w:basedOn w:val="Normal"/>
    <w:rsid w:val="00BC5FF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ZA"/>
    </w:rPr>
  </w:style>
  <w:style w:type="paragraph" w:customStyle="1" w:styleId="xl89">
    <w:name w:val="xl89"/>
    <w:basedOn w:val="Normal"/>
    <w:rsid w:val="00BC5F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ZA"/>
    </w:rPr>
  </w:style>
  <w:style w:type="paragraph" w:customStyle="1" w:styleId="xl90">
    <w:name w:val="xl90"/>
    <w:basedOn w:val="Normal"/>
    <w:rsid w:val="00BC5FF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91">
    <w:name w:val="xl91"/>
    <w:basedOn w:val="Normal"/>
    <w:rsid w:val="00BC5FF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92">
    <w:name w:val="xl92"/>
    <w:basedOn w:val="Normal"/>
    <w:rsid w:val="00BC5FF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ZA"/>
    </w:rPr>
  </w:style>
  <w:style w:type="paragraph" w:customStyle="1" w:styleId="xl93">
    <w:name w:val="xl93"/>
    <w:basedOn w:val="Normal"/>
    <w:rsid w:val="00BC5FF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ZA"/>
    </w:rPr>
  </w:style>
  <w:style w:type="paragraph" w:customStyle="1" w:styleId="xl94">
    <w:name w:val="xl94"/>
    <w:basedOn w:val="Normal"/>
    <w:rsid w:val="00BC5FF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ZA"/>
    </w:rPr>
  </w:style>
  <w:style w:type="paragraph" w:customStyle="1" w:styleId="xl95">
    <w:name w:val="xl95"/>
    <w:basedOn w:val="Normal"/>
    <w:rsid w:val="00BC5FF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ZA"/>
    </w:rPr>
  </w:style>
  <w:style w:type="paragraph" w:customStyle="1" w:styleId="xl96">
    <w:name w:val="xl96"/>
    <w:basedOn w:val="Normal"/>
    <w:rsid w:val="00BC5FF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ZA"/>
    </w:rPr>
  </w:style>
  <w:style w:type="paragraph" w:customStyle="1" w:styleId="xl97">
    <w:name w:val="xl97"/>
    <w:basedOn w:val="Normal"/>
    <w:rsid w:val="00BC5FF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ZA"/>
    </w:rPr>
  </w:style>
  <w:style w:type="paragraph" w:customStyle="1" w:styleId="xl98">
    <w:name w:val="xl98"/>
    <w:basedOn w:val="Normal"/>
    <w:rsid w:val="00BC5F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99">
    <w:name w:val="xl99"/>
    <w:basedOn w:val="Normal"/>
    <w:rsid w:val="00BC5FF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n-ZA"/>
    </w:rPr>
  </w:style>
  <w:style w:type="paragraph" w:customStyle="1" w:styleId="xl100">
    <w:name w:val="xl100"/>
    <w:basedOn w:val="Normal"/>
    <w:rsid w:val="00BC5FFE"/>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n-ZA"/>
    </w:rPr>
  </w:style>
  <w:style w:type="paragraph" w:customStyle="1" w:styleId="xl65">
    <w:name w:val="xl65"/>
    <w:basedOn w:val="Normal"/>
    <w:rsid w:val="00F61CC2"/>
    <w:pP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101">
    <w:name w:val="xl101"/>
    <w:basedOn w:val="Normal"/>
    <w:rsid w:val="00F61CC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ZA"/>
    </w:rPr>
  </w:style>
  <w:style w:type="paragraph" w:customStyle="1" w:styleId="xl102">
    <w:name w:val="xl102"/>
    <w:basedOn w:val="Normal"/>
    <w:rsid w:val="00F61CC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ZA"/>
    </w:rPr>
  </w:style>
  <w:style w:type="paragraph" w:customStyle="1" w:styleId="xl103">
    <w:name w:val="xl103"/>
    <w:basedOn w:val="Normal"/>
    <w:rsid w:val="00F61C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29855">
      <w:bodyDiv w:val="1"/>
      <w:marLeft w:val="0"/>
      <w:marRight w:val="0"/>
      <w:marTop w:val="0"/>
      <w:marBottom w:val="0"/>
      <w:divBdr>
        <w:top w:val="none" w:sz="0" w:space="0" w:color="auto"/>
        <w:left w:val="none" w:sz="0" w:space="0" w:color="auto"/>
        <w:bottom w:val="none" w:sz="0" w:space="0" w:color="auto"/>
        <w:right w:val="none" w:sz="0" w:space="0" w:color="auto"/>
      </w:divBdr>
    </w:div>
    <w:div w:id="911160726">
      <w:bodyDiv w:val="1"/>
      <w:marLeft w:val="0"/>
      <w:marRight w:val="0"/>
      <w:marTop w:val="0"/>
      <w:marBottom w:val="0"/>
      <w:divBdr>
        <w:top w:val="none" w:sz="0" w:space="0" w:color="auto"/>
        <w:left w:val="none" w:sz="0" w:space="0" w:color="auto"/>
        <w:bottom w:val="none" w:sz="0" w:space="0" w:color="auto"/>
        <w:right w:val="none" w:sz="0" w:space="0" w:color="auto"/>
      </w:divBdr>
    </w:div>
    <w:div w:id="109991142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607349733">
      <w:bodyDiv w:val="1"/>
      <w:marLeft w:val="0"/>
      <w:marRight w:val="0"/>
      <w:marTop w:val="0"/>
      <w:marBottom w:val="0"/>
      <w:divBdr>
        <w:top w:val="none" w:sz="0" w:space="0" w:color="auto"/>
        <w:left w:val="none" w:sz="0" w:space="0" w:color="auto"/>
        <w:bottom w:val="none" w:sz="0" w:space="0" w:color="auto"/>
        <w:right w:val="none" w:sz="0" w:space="0" w:color="auto"/>
      </w:divBdr>
    </w:div>
    <w:div w:id="174830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nisile.sambamba@women.gov.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FCB13-369F-4E1D-A6EE-C28FC1501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Bongi Mapalweni</cp:lastModifiedBy>
  <cp:revision>2</cp:revision>
  <cp:lastPrinted>2017-11-10T09:20:00Z</cp:lastPrinted>
  <dcterms:created xsi:type="dcterms:W3CDTF">2017-11-10T10:19:00Z</dcterms:created>
  <dcterms:modified xsi:type="dcterms:W3CDTF">2017-11-10T10:19:00Z</dcterms:modified>
</cp:coreProperties>
</file>