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FC5" w:rsidRDefault="001F3FC5" w:rsidP="00420667">
      <w:pPr>
        <w:rPr>
          <w:rFonts w:ascii="Arial" w:hAnsi="Arial" w:cs="Arial"/>
          <w:b/>
        </w:rPr>
      </w:pPr>
    </w:p>
    <w:p w:rsidR="001F3FC5" w:rsidRDefault="001F3FC5" w:rsidP="00420667">
      <w:pPr>
        <w:rPr>
          <w:rFonts w:ascii="Arial" w:hAnsi="Arial" w:cs="Arial"/>
          <w:b/>
        </w:rPr>
      </w:pPr>
    </w:p>
    <w:p w:rsidR="001F3FC5" w:rsidRPr="00D2427D" w:rsidRDefault="001F3FC5" w:rsidP="00420667">
      <w:pPr>
        <w:spacing w:before="100" w:beforeAutospacing="1" w:after="100" w:afterAutospacing="1"/>
        <w:ind w:left="720" w:hanging="720"/>
        <w:jc w:val="center"/>
        <w:outlineLvl w:val="0"/>
        <w:rPr>
          <w:rFonts w:ascii="Calibri" w:hAnsi="Calibri"/>
          <w:b/>
          <w:lang w:val="en-ZA"/>
        </w:rPr>
      </w:pPr>
      <w:r w:rsidRPr="004155D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http://www.south-africa-tours-and-travel.com/images/south-africa-national-coat-of-arms-nationalsymbolsofsouthafrica.jpg" style="width:75pt;height:76.5pt;visibility:visible">
            <v:imagedata r:id="rId7" o:title=""/>
          </v:shape>
        </w:pict>
      </w:r>
    </w:p>
    <w:p w:rsidR="001F3FC5" w:rsidRDefault="001F3FC5" w:rsidP="00420667">
      <w:pPr>
        <w:jc w:val="center"/>
        <w:rPr>
          <w:rFonts w:ascii="Arial" w:hAnsi="Arial" w:cs="Arial"/>
          <w:b/>
        </w:rPr>
      </w:pPr>
      <w:r w:rsidRPr="00C96B32">
        <w:rPr>
          <w:rFonts w:ascii="Arial" w:hAnsi="Arial" w:cs="Arial"/>
          <w:b/>
        </w:rPr>
        <w:t xml:space="preserve">MINISTRY </w:t>
      </w:r>
    </w:p>
    <w:p w:rsidR="001F3FC5" w:rsidRPr="00C96B32" w:rsidRDefault="001F3FC5" w:rsidP="00420667">
      <w:pPr>
        <w:jc w:val="center"/>
        <w:rPr>
          <w:rFonts w:ascii="Arial" w:hAnsi="Arial" w:cs="Arial"/>
          <w:b/>
        </w:rPr>
      </w:pPr>
      <w:r w:rsidRPr="00C96B32">
        <w:rPr>
          <w:rFonts w:ascii="Arial" w:hAnsi="Arial" w:cs="Arial"/>
          <w:b/>
        </w:rPr>
        <w:t>COOPERATIVE GOVERNANCE AND TRADITIONAL AFFAIRS</w:t>
      </w:r>
    </w:p>
    <w:p w:rsidR="001F3FC5" w:rsidRDefault="001F3FC5" w:rsidP="00420667">
      <w:pPr>
        <w:pBdr>
          <w:bottom w:val="single" w:sz="6" w:space="1" w:color="auto"/>
        </w:pBdr>
        <w:jc w:val="center"/>
        <w:rPr>
          <w:rFonts w:ascii="Arial" w:hAnsi="Arial" w:cs="Arial"/>
          <w:b/>
        </w:rPr>
      </w:pPr>
      <w:r w:rsidRPr="00C96B32">
        <w:rPr>
          <w:rFonts w:ascii="Arial" w:hAnsi="Arial" w:cs="Arial"/>
          <w:b/>
        </w:rPr>
        <w:t>REPUBLIC OF SOUTH AFRICA</w:t>
      </w:r>
    </w:p>
    <w:p w:rsidR="001F3FC5" w:rsidRPr="00C96B32" w:rsidRDefault="001F3FC5" w:rsidP="00420667">
      <w:pPr>
        <w:pBdr>
          <w:bottom w:val="single" w:sz="6" w:space="1" w:color="auto"/>
        </w:pBdr>
        <w:jc w:val="center"/>
        <w:rPr>
          <w:rFonts w:ascii="Arial" w:hAnsi="Arial" w:cs="Arial"/>
          <w:b/>
        </w:rPr>
      </w:pPr>
    </w:p>
    <w:p w:rsidR="001F3FC5" w:rsidRDefault="001F3FC5" w:rsidP="00420667">
      <w:pPr>
        <w:spacing w:line="360" w:lineRule="auto"/>
        <w:jc w:val="center"/>
        <w:rPr>
          <w:rFonts w:ascii="Arial" w:hAnsi="Arial" w:cs="Arial"/>
          <w:sz w:val="16"/>
          <w:szCs w:val="16"/>
        </w:rPr>
      </w:pPr>
    </w:p>
    <w:p w:rsidR="001F3FC5" w:rsidRDefault="001F3FC5" w:rsidP="00420667">
      <w:pPr>
        <w:spacing w:line="360" w:lineRule="auto"/>
        <w:ind w:left="540" w:hanging="540"/>
        <w:jc w:val="center"/>
        <w:rPr>
          <w:rFonts w:ascii="Arial" w:hAnsi="Arial" w:cs="Arial"/>
          <w:b/>
          <w:bCs/>
          <w:color w:val="000000"/>
          <w:lang w:val="en-GB"/>
        </w:rPr>
      </w:pPr>
      <w:r>
        <w:rPr>
          <w:rFonts w:ascii="Arial" w:hAnsi="Arial" w:cs="Arial"/>
          <w:b/>
          <w:bCs/>
          <w:color w:val="000000"/>
          <w:lang w:val="en-GB"/>
        </w:rPr>
        <w:t>NATIONAL ASSEMBLY</w:t>
      </w:r>
    </w:p>
    <w:p w:rsidR="001F3FC5" w:rsidRPr="000D2C53" w:rsidRDefault="001F3FC5" w:rsidP="00420667">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 FOR WRITTEN REPLY</w:t>
      </w:r>
    </w:p>
    <w:p w:rsidR="001F3FC5" w:rsidRPr="000D2C53" w:rsidRDefault="001F3FC5" w:rsidP="00420667">
      <w:pPr>
        <w:spacing w:line="360" w:lineRule="auto"/>
        <w:jc w:val="center"/>
        <w:rPr>
          <w:rFonts w:ascii="Arial" w:hAnsi="Arial" w:cs="Arial"/>
          <w:b/>
          <w:bCs/>
          <w:lang w:val="en-GB"/>
        </w:rPr>
      </w:pPr>
      <w:r w:rsidRPr="000D2C53">
        <w:rPr>
          <w:rFonts w:ascii="Arial" w:hAnsi="Arial" w:cs="Arial"/>
          <w:b/>
          <w:bCs/>
          <w:lang w:val="en-GB"/>
        </w:rPr>
        <w:t xml:space="preserve">QUESTION NUMBER </w:t>
      </w:r>
      <w:r>
        <w:rPr>
          <w:rFonts w:ascii="Arial" w:hAnsi="Arial" w:cs="Arial"/>
          <w:b/>
          <w:bCs/>
          <w:lang w:val="en-GB"/>
        </w:rPr>
        <w:t>2015/3163</w:t>
      </w:r>
    </w:p>
    <w:p w:rsidR="001F3FC5" w:rsidRDefault="001F3FC5" w:rsidP="00420667">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Pr>
          <w:rFonts w:ascii="Arial" w:hAnsi="Arial" w:cs="Arial"/>
          <w:b/>
          <w:bCs/>
          <w:lang w:val="en-GB"/>
        </w:rPr>
        <w:t>28 AUGUST 2015</w:t>
      </w:r>
    </w:p>
    <w:p w:rsidR="001F3FC5" w:rsidRDefault="001F3FC5" w:rsidP="0005372E">
      <w:pPr>
        <w:spacing w:line="360" w:lineRule="auto"/>
        <w:ind w:left="720"/>
        <w:jc w:val="center"/>
        <w:rPr>
          <w:rFonts w:ascii="Arial" w:hAnsi="Arial" w:cs="Arial"/>
          <w:b/>
          <w:bCs/>
          <w:color w:val="000000"/>
          <w:lang w:val="en-GB"/>
        </w:rPr>
      </w:pPr>
    </w:p>
    <w:p w:rsidR="001F3FC5" w:rsidRPr="0005372E" w:rsidRDefault="001F3FC5" w:rsidP="004430B7">
      <w:pPr>
        <w:spacing w:line="276" w:lineRule="auto"/>
        <w:jc w:val="both"/>
        <w:rPr>
          <w:rFonts w:ascii="Arial" w:hAnsi="Arial" w:cs="Arial"/>
          <w:b/>
          <w:bCs/>
          <w:color w:val="000000"/>
          <w:lang w:val="en-GB"/>
        </w:rPr>
      </w:pPr>
      <w:r w:rsidRPr="0005372E">
        <w:rPr>
          <w:rFonts w:ascii="Arial" w:hAnsi="Arial" w:cs="Arial"/>
          <w:b/>
          <w:bCs/>
          <w:color w:val="000000"/>
          <w:lang w:val="en-GB"/>
        </w:rPr>
        <w:t xml:space="preserve">Mr A M Mudau (ANC) to ask the Minister of Cooperative Governance and Traditional Affairs:  </w:t>
      </w:r>
    </w:p>
    <w:p w:rsidR="001F3FC5" w:rsidRDefault="001F3FC5" w:rsidP="004430B7">
      <w:pPr>
        <w:spacing w:line="276" w:lineRule="auto"/>
        <w:ind w:left="720"/>
        <w:jc w:val="both"/>
        <w:rPr>
          <w:rFonts w:ascii="Arial" w:hAnsi="Arial" w:cs="Arial"/>
          <w:bCs/>
          <w:color w:val="000000"/>
          <w:lang w:val="en-GB"/>
        </w:rPr>
      </w:pPr>
    </w:p>
    <w:p w:rsidR="001F3FC5" w:rsidRPr="0005372E" w:rsidRDefault="001F3FC5" w:rsidP="000E4CA3">
      <w:pPr>
        <w:spacing w:line="276" w:lineRule="auto"/>
        <w:jc w:val="both"/>
        <w:rPr>
          <w:rFonts w:ascii="Arial" w:hAnsi="Arial" w:cs="Arial"/>
          <w:bCs/>
          <w:color w:val="000000"/>
          <w:lang w:val="en-GB"/>
        </w:rPr>
      </w:pPr>
      <w:r w:rsidRPr="0005372E">
        <w:rPr>
          <w:rFonts w:ascii="Arial" w:hAnsi="Arial" w:cs="Arial"/>
          <w:bCs/>
          <w:color w:val="000000"/>
          <w:lang w:val="en-GB"/>
        </w:rPr>
        <w:t>Whether the sphere of local government is ready to implement the Public Administration Management Act, Act 11 of 2014, with regard to the transfer and/or secondment of employees to improve service delivery? NO3517E</w:t>
      </w:r>
    </w:p>
    <w:p w:rsidR="001F3FC5" w:rsidRDefault="001F3FC5" w:rsidP="002C4408">
      <w:pPr>
        <w:contextualSpacing/>
        <w:jc w:val="both"/>
        <w:rPr>
          <w:rFonts w:ascii="Arial" w:hAnsi="Arial" w:cs="Arial"/>
          <w:lang w:val="en-GB"/>
        </w:rPr>
      </w:pPr>
    </w:p>
    <w:p w:rsidR="001F3FC5" w:rsidRDefault="001F3FC5">
      <w:pPr>
        <w:spacing w:after="160" w:line="259" w:lineRule="auto"/>
        <w:rPr>
          <w:rFonts w:ascii="Arial" w:hAnsi="Arial" w:cs="Arial"/>
          <w:b/>
          <w:lang w:val="en-GB"/>
        </w:rPr>
      </w:pPr>
      <w:r>
        <w:rPr>
          <w:rFonts w:ascii="Arial" w:hAnsi="Arial" w:cs="Arial"/>
          <w:b/>
          <w:lang w:val="en-GB"/>
        </w:rPr>
        <w:br w:type="page"/>
      </w:r>
    </w:p>
    <w:p w:rsidR="001F3FC5" w:rsidRPr="0005372E" w:rsidRDefault="001F3FC5" w:rsidP="002C4408">
      <w:pPr>
        <w:contextualSpacing/>
        <w:jc w:val="both"/>
        <w:rPr>
          <w:rFonts w:ascii="Arial" w:hAnsi="Arial" w:cs="Arial"/>
          <w:b/>
          <w:lang w:val="en-GB"/>
        </w:rPr>
      </w:pPr>
      <w:r w:rsidRPr="0005372E">
        <w:rPr>
          <w:rFonts w:ascii="Arial" w:hAnsi="Arial" w:cs="Arial"/>
          <w:b/>
          <w:lang w:val="en-GB"/>
        </w:rPr>
        <w:t xml:space="preserve">Reply: </w:t>
      </w:r>
    </w:p>
    <w:p w:rsidR="001F3FC5" w:rsidRPr="002C4408" w:rsidRDefault="001F3FC5" w:rsidP="002C4408">
      <w:pPr>
        <w:contextualSpacing/>
        <w:jc w:val="both"/>
        <w:rPr>
          <w:rFonts w:ascii="Arial" w:hAnsi="Arial" w:cs="Arial"/>
          <w:lang w:val="en-GB"/>
        </w:rPr>
      </w:pPr>
    </w:p>
    <w:p w:rsidR="001F3FC5" w:rsidRDefault="001F3FC5" w:rsidP="000E4CA3">
      <w:pPr>
        <w:spacing w:line="276" w:lineRule="auto"/>
        <w:contextualSpacing/>
        <w:jc w:val="both"/>
        <w:rPr>
          <w:rFonts w:ascii="Arial" w:hAnsi="Arial" w:cs="Arial"/>
          <w:bCs/>
          <w:color w:val="000000"/>
          <w:lang w:val="en-GB"/>
        </w:rPr>
      </w:pPr>
      <w:r w:rsidRPr="0005372E">
        <w:rPr>
          <w:rFonts w:ascii="Arial" w:hAnsi="Arial" w:cs="Arial"/>
          <w:lang w:val="en-GB"/>
        </w:rPr>
        <w:t>The Public Administration Management</w:t>
      </w:r>
      <w:r>
        <w:rPr>
          <w:rFonts w:ascii="Arial" w:hAnsi="Arial" w:cs="Arial"/>
          <w:lang w:val="en-GB"/>
        </w:rPr>
        <w:t xml:space="preserve"> (PAM)</w:t>
      </w:r>
      <w:r w:rsidRPr="0005372E">
        <w:rPr>
          <w:rFonts w:ascii="Arial" w:hAnsi="Arial" w:cs="Arial"/>
          <w:lang w:val="en-GB"/>
        </w:rPr>
        <w:t xml:space="preserve"> Act</w:t>
      </w:r>
      <w:r>
        <w:rPr>
          <w:rFonts w:ascii="Arial" w:hAnsi="Arial" w:cs="Arial"/>
          <w:lang w:val="en-GB"/>
        </w:rPr>
        <w:t>, 2014</w:t>
      </w:r>
      <w:r w:rsidRPr="0005372E">
        <w:rPr>
          <w:rFonts w:ascii="Arial" w:hAnsi="Arial" w:cs="Arial"/>
          <w:bCs/>
          <w:color w:val="000000"/>
          <w:lang w:val="en-GB"/>
        </w:rPr>
        <w:t xml:space="preserve"> </w:t>
      </w:r>
      <w:r>
        <w:rPr>
          <w:rFonts w:ascii="Arial" w:hAnsi="Arial" w:cs="Arial"/>
          <w:bCs/>
          <w:color w:val="000000"/>
          <w:lang w:val="en-GB"/>
        </w:rPr>
        <w:t>(</w:t>
      </w:r>
      <w:r w:rsidRPr="0005372E">
        <w:rPr>
          <w:rFonts w:ascii="Arial" w:hAnsi="Arial" w:cs="Arial"/>
          <w:bCs/>
          <w:color w:val="000000"/>
          <w:lang w:val="en-GB"/>
        </w:rPr>
        <w:t>Act</w:t>
      </w:r>
      <w:r>
        <w:rPr>
          <w:rFonts w:ascii="Arial" w:hAnsi="Arial" w:cs="Arial"/>
          <w:bCs/>
          <w:color w:val="000000"/>
          <w:lang w:val="en-GB"/>
        </w:rPr>
        <w:t xml:space="preserve"> No.</w:t>
      </w:r>
      <w:r w:rsidRPr="0005372E">
        <w:rPr>
          <w:rFonts w:ascii="Arial" w:hAnsi="Arial" w:cs="Arial"/>
          <w:bCs/>
          <w:color w:val="000000"/>
          <w:lang w:val="en-GB"/>
        </w:rPr>
        <w:t xml:space="preserve"> 11 of 2014</w:t>
      </w:r>
      <w:r>
        <w:rPr>
          <w:rFonts w:ascii="Arial" w:hAnsi="Arial" w:cs="Arial"/>
          <w:bCs/>
          <w:color w:val="000000"/>
          <w:lang w:val="en-GB"/>
        </w:rPr>
        <w:t>) (“PAM Act”) provides in section 5(1) that any employees of the transferring institution may, subject to sections 151(3), 153 and 197 (4) on the Constitution, be transferred within an institution or transferred to another institution in a manner and on such conditions as prescribed.</w:t>
      </w:r>
    </w:p>
    <w:p w:rsidR="001F3FC5" w:rsidRDefault="001F3FC5" w:rsidP="0005372E">
      <w:pPr>
        <w:spacing w:line="276" w:lineRule="auto"/>
        <w:ind w:left="720"/>
        <w:contextualSpacing/>
        <w:jc w:val="both"/>
        <w:rPr>
          <w:rFonts w:ascii="Arial" w:hAnsi="Arial" w:cs="Arial"/>
          <w:bCs/>
          <w:color w:val="000000"/>
          <w:lang w:val="en-GB"/>
        </w:rPr>
      </w:pPr>
    </w:p>
    <w:p w:rsidR="001F3FC5" w:rsidRDefault="001F3FC5" w:rsidP="000E4CA3">
      <w:pPr>
        <w:spacing w:line="276" w:lineRule="auto"/>
        <w:contextualSpacing/>
        <w:jc w:val="both"/>
        <w:rPr>
          <w:rFonts w:ascii="Arial" w:hAnsi="Arial" w:cs="Arial"/>
          <w:lang w:val="en-GB"/>
        </w:rPr>
      </w:pPr>
      <w:r>
        <w:rPr>
          <w:rFonts w:ascii="Arial" w:hAnsi="Arial" w:cs="Arial"/>
          <w:lang w:val="en-GB"/>
        </w:rPr>
        <w:t>The PAM Act imposes an obligation on the Minister for Public Service and Administration</w:t>
      </w:r>
      <w:r w:rsidRPr="007D560C">
        <w:rPr>
          <w:rFonts w:ascii="Arial" w:hAnsi="Arial" w:cs="Arial"/>
          <w:lang w:val="en-GB"/>
        </w:rPr>
        <w:t xml:space="preserve"> </w:t>
      </w:r>
      <w:r>
        <w:rPr>
          <w:rFonts w:ascii="Arial" w:hAnsi="Arial" w:cs="Arial"/>
          <w:lang w:val="en-GB"/>
        </w:rPr>
        <w:t>to develop regulations providing guidelines on how to manage horizontal transfers of staff at senior management levels across all the three spheres, in consultation with the Minister responsible for local government. The Department of Public Service and Administration is currently developing minimum norms and standards, inter alia, including transfers between the three spheres of government. The regulations are not yet in place. The regulations, once finalised, will provide guidance on the implementation of the PAM Act to help improve service delivery, taking into consideration the different conditions of employment of senior managers and categories of municipalities.</w:t>
      </w:r>
    </w:p>
    <w:p w:rsidR="001F3FC5" w:rsidRDefault="001F3FC5" w:rsidP="0005372E">
      <w:pPr>
        <w:spacing w:line="276" w:lineRule="auto"/>
        <w:ind w:left="720"/>
        <w:contextualSpacing/>
        <w:jc w:val="both"/>
        <w:rPr>
          <w:rFonts w:ascii="Arial" w:hAnsi="Arial" w:cs="Arial"/>
          <w:lang w:val="en-GB"/>
        </w:rPr>
      </w:pPr>
    </w:p>
    <w:p w:rsidR="001F3FC5" w:rsidRDefault="001F3FC5" w:rsidP="000E4CA3">
      <w:pPr>
        <w:spacing w:line="276" w:lineRule="auto"/>
        <w:contextualSpacing/>
        <w:jc w:val="both"/>
        <w:rPr>
          <w:rFonts w:ascii="Arial" w:hAnsi="Arial" w:cs="Arial"/>
          <w:lang w:val="en-GB"/>
        </w:rPr>
      </w:pPr>
      <w:bookmarkStart w:id="0" w:name="_GoBack"/>
      <w:bookmarkEnd w:id="0"/>
      <w:r>
        <w:rPr>
          <w:rFonts w:ascii="Arial" w:hAnsi="Arial" w:cs="Arial"/>
          <w:lang w:val="en-GB"/>
        </w:rPr>
        <w:t>This provision will enable municipalities to draw on staff with the necessary experience and competence in other spheres once the legal framework is in place.</w:t>
      </w:r>
    </w:p>
    <w:p w:rsidR="001F3FC5" w:rsidRDefault="001F3FC5" w:rsidP="00997A69">
      <w:pPr>
        <w:spacing w:line="360" w:lineRule="auto"/>
        <w:jc w:val="both"/>
        <w:rPr>
          <w:rFonts w:ascii="Arial" w:hAnsi="Arial" w:cs="Arial"/>
          <w:lang w:val="en-ZA"/>
        </w:rPr>
      </w:pPr>
    </w:p>
    <w:sectPr w:rsidR="001F3FC5" w:rsidSect="000E4CA3">
      <w:footerReference w:type="default" r:id="rId8"/>
      <w:pgSz w:w="11906" w:h="16838"/>
      <w:pgMar w:top="1134" w:right="1440" w:bottom="70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FC5" w:rsidRDefault="001F3FC5" w:rsidP="000E4CA3">
      <w:r>
        <w:separator/>
      </w:r>
    </w:p>
  </w:endnote>
  <w:endnote w:type="continuationSeparator" w:id="0">
    <w:p w:rsidR="001F3FC5" w:rsidRDefault="001F3FC5" w:rsidP="000E4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FC5" w:rsidRDefault="001F3FC5">
    <w:pPr>
      <w:pStyle w:val="Footer"/>
      <w:jc w:val="right"/>
    </w:pPr>
    <w:fldSimple w:instr=" PAGE   \* MERGEFORMAT ">
      <w:r>
        <w:rPr>
          <w:noProof/>
        </w:rPr>
        <w:t>1</w:t>
      </w:r>
    </w:fldSimple>
  </w:p>
  <w:p w:rsidR="001F3FC5" w:rsidRDefault="001F3F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FC5" w:rsidRDefault="001F3FC5" w:rsidP="000E4CA3">
      <w:r>
        <w:separator/>
      </w:r>
    </w:p>
  </w:footnote>
  <w:footnote w:type="continuationSeparator" w:id="0">
    <w:p w:rsidR="001F3FC5" w:rsidRDefault="001F3FC5" w:rsidP="000E4C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325E"/>
    <w:multiLevelType w:val="hybridMultilevel"/>
    <w:tmpl w:val="12BC0C0C"/>
    <w:lvl w:ilvl="0" w:tplc="534609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2258E6"/>
    <w:multiLevelType w:val="hybridMultilevel"/>
    <w:tmpl w:val="064273A6"/>
    <w:lvl w:ilvl="0" w:tplc="45E00DD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1BEA16B8"/>
    <w:multiLevelType w:val="hybridMultilevel"/>
    <w:tmpl w:val="697E8EC8"/>
    <w:lvl w:ilvl="0" w:tplc="6A06FE90">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EDF033B"/>
    <w:multiLevelType w:val="multilevel"/>
    <w:tmpl w:val="317A6F70"/>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440" w:hanging="108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800" w:hanging="144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2160" w:hanging="180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4">
    <w:nsid w:val="25B70E5B"/>
    <w:multiLevelType w:val="multilevel"/>
    <w:tmpl w:val="96D61FC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2A0C4B5C"/>
    <w:multiLevelType w:val="multilevel"/>
    <w:tmpl w:val="A5E27680"/>
    <w:lvl w:ilvl="0">
      <w:start w:val="2"/>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6">
    <w:nsid w:val="2ACA3F62"/>
    <w:multiLevelType w:val="hybridMultilevel"/>
    <w:tmpl w:val="DA163A42"/>
    <w:lvl w:ilvl="0" w:tplc="11983A6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34987833"/>
    <w:multiLevelType w:val="multilevel"/>
    <w:tmpl w:val="0EA4FFB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0667"/>
    <w:rsid w:val="0005372E"/>
    <w:rsid w:val="000D2C53"/>
    <w:rsid w:val="000E4CA3"/>
    <w:rsid w:val="00121334"/>
    <w:rsid w:val="00174637"/>
    <w:rsid w:val="00194465"/>
    <w:rsid w:val="001977B3"/>
    <w:rsid w:val="001B20C3"/>
    <w:rsid w:val="001F3FC5"/>
    <w:rsid w:val="00281FB2"/>
    <w:rsid w:val="002C4408"/>
    <w:rsid w:val="003114AA"/>
    <w:rsid w:val="00340D4B"/>
    <w:rsid w:val="00350AC0"/>
    <w:rsid w:val="00364CBB"/>
    <w:rsid w:val="0038019A"/>
    <w:rsid w:val="004155D1"/>
    <w:rsid w:val="00420667"/>
    <w:rsid w:val="004430B7"/>
    <w:rsid w:val="00460B05"/>
    <w:rsid w:val="004658C1"/>
    <w:rsid w:val="00465C30"/>
    <w:rsid w:val="00477C1D"/>
    <w:rsid w:val="004F559E"/>
    <w:rsid w:val="00583716"/>
    <w:rsid w:val="005849FE"/>
    <w:rsid w:val="005F4FBB"/>
    <w:rsid w:val="0060563A"/>
    <w:rsid w:val="00606E49"/>
    <w:rsid w:val="00661117"/>
    <w:rsid w:val="00707FF7"/>
    <w:rsid w:val="007172AE"/>
    <w:rsid w:val="007A1954"/>
    <w:rsid w:val="007B49CB"/>
    <w:rsid w:val="007D560C"/>
    <w:rsid w:val="008039A9"/>
    <w:rsid w:val="00852468"/>
    <w:rsid w:val="009007BA"/>
    <w:rsid w:val="00955DD8"/>
    <w:rsid w:val="00997A69"/>
    <w:rsid w:val="00A25FD5"/>
    <w:rsid w:val="00A260EE"/>
    <w:rsid w:val="00A431CF"/>
    <w:rsid w:val="00A92FB7"/>
    <w:rsid w:val="00AF2D5B"/>
    <w:rsid w:val="00B622F9"/>
    <w:rsid w:val="00B65D78"/>
    <w:rsid w:val="00BE213F"/>
    <w:rsid w:val="00C5654B"/>
    <w:rsid w:val="00C62528"/>
    <w:rsid w:val="00C650F3"/>
    <w:rsid w:val="00C96B32"/>
    <w:rsid w:val="00D0582B"/>
    <w:rsid w:val="00D2427D"/>
    <w:rsid w:val="00D36908"/>
    <w:rsid w:val="00DD488F"/>
    <w:rsid w:val="00E32E74"/>
    <w:rsid w:val="00EE5F3D"/>
    <w:rsid w:val="00EF1B43"/>
    <w:rsid w:val="00F20A69"/>
    <w:rsid w:val="00F37BB9"/>
    <w:rsid w:val="00F54D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66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20667"/>
    <w:pPr>
      <w:ind w:left="720"/>
    </w:pPr>
  </w:style>
  <w:style w:type="paragraph" w:styleId="BalloonText">
    <w:name w:val="Balloon Text"/>
    <w:basedOn w:val="Normal"/>
    <w:link w:val="BalloonTextChar"/>
    <w:uiPriority w:val="99"/>
    <w:semiHidden/>
    <w:rsid w:val="0019446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94465"/>
    <w:rPr>
      <w:rFonts w:ascii="Segoe UI" w:hAnsi="Segoe UI" w:cs="Segoe UI"/>
      <w:sz w:val="18"/>
      <w:szCs w:val="18"/>
      <w:lang w:val="en-US"/>
    </w:rPr>
  </w:style>
  <w:style w:type="paragraph" w:styleId="BodyTextIndent">
    <w:name w:val="Body Text Indent"/>
    <w:basedOn w:val="Normal"/>
    <w:link w:val="BodyTextIndentChar"/>
    <w:uiPriority w:val="99"/>
    <w:rsid w:val="00AF2D5B"/>
    <w:pPr>
      <w:spacing w:after="120"/>
      <w:ind w:left="360"/>
    </w:pPr>
    <w:rPr>
      <w:lang w:val="en-GB"/>
    </w:rPr>
  </w:style>
  <w:style w:type="character" w:customStyle="1" w:styleId="BodyTextIndentChar">
    <w:name w:val="Body Text Indent Char"/>
    <w:basedOn w:val="DefaultParagraphFont"/>
    <w:link w:val="BodyTextIndent"/>
    <w:uiPriority w:val="99"/>
    <w:locked/>
    <w:rsid w:val="00AF2D5B"/>
    <w:rPr>
      <w:rFonts w:ascii="Times New Roman" w:hAnsi="Times New Roman" w:cs="Times New Roman"/>
      <w:sz w:val="24"/>
      <w:szCs w:val="24"/>
      <w:lang w:val="en-GB"/>
    </w:rPr>
  </w:style>
  <w:style w:type="paragraph" w:styleId="Header">
    <w:name w:val="header"/>
    <w:basedOn w:val="Normal"/>
    <w:link w:val="HeaderChar"/>
    <w:uiPriority w:val="99"/>
    <w:rsid w:val="00E32E74"/>
    <w:pPr>
      <w:tabs>
        <w:tab w:val="center" w:pos="4680"/>
        <w:tab w:val="right" w:pos="9360"/>
      </w:tabs>
    </w:pPr>
  </w:style>
  <w:style w:type="character" w:customStyle="1" w:styleId="HeaderChar">
    <w:name w:val="Header Char"/>
    <w:basedOn w:val="DefaultParagraphFont"/>
    <w:link w:val="Header"/>
    <w:uiPriority w:val="99"/>
    <w:locked/>
    <w:rsid w:val="00E32E74"/>
    <w:rPr>
      <w:rFonts w:ascii="Times New Roman" w:hAnsi="Times New Roman" w:cs="Times New Roman"/>
      <w:sz w:val="24"/>
      <w:szCs w:val="24"/>
      <w:lang w:val="en-US"/>
    </w:rPr>
  </w:style>
  <w:style w:type="character" w:customStyle="1" w:styleId="ListParagraphChar">
    <w:name w:val="List Paragraph Char"/>
    <w:link w:val="ListParagraph"/>
    <w:uiPriority w:val="99"/>
    <w:locked/>
    <w:rsid w:val="00E32E74"/>
    <w:rPr>
      <w:rFonts w:ascii="Times New Roman" w:hAnsi="Times New Roman"/>
      <w:sz w:val="24"/>
      <w:lang w:val="en-US"/>
    </w:rPr>
  </w:style>
  <w:style w:type="paragraph" w:styleId="Footer">
    <w:name w:val="footer"/>
    <w:basedOn w:val="Normal"/>
    <w:link w:val="FooterChar"/>
    <w:uiPriority w:val="99"/>
    <w:rsid w:val="000E4CA3"/>
    <w:pPr>
      <w:tabs>
        <w:tab w:val="center" w:pos="4513"/>
        <w:tab w:val="right" w:pos="9026"/>
      </w:tabs>
    </w:pPr>
  </w:style>
  <w:style w:type="character" w:customStyle="1" w:styleId="FooterChar">
    <w:name w:val="Footer Char"/>
    <w:basedOn w:val="DefaultParagraphFont"/>
    <w:link w:val="Footer"/>
    <w:uiPriority w:val="99"/>
    <w:locked/>
    <w:rsid w:val="000E4CA3"/>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268</Words>
  <Characters>1532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Zodwa Keto</dc:creator>
  <cp:keywords/>
  <dc:description/>
  <cp:lastModifiedBy>schuene</cp:lastModifiedBy>
  <cp:revision>2</cp:revision>
  <cp:lastPrinted>2015-09-02T14:29:00Z</cp:lastPrinted>
  <dcterms:created xsi:type="dcterms:W3CDTF">2015-10-20T06:18:00Z</dcterms:created>
  <dcterms:modified xsi:type="dcterms:W3CDTF">2015-10-20T06:18:00Z</dcterms:modified>
</cp:coreProperties>
</file>