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0C2EDD">
        <w:rPr>
          <w:b/>
          <w:bCs/>
          <w:sz w:val="24"/>
          <w:u w:val="single"/>
        </w:rPr>
        <w:t>1</w:t>
      </w:r>
      <w:r w:rsidR="00561AFB">
        <w:rPr>
          <w:b/>
          <w:bCs/>
          <w:sz w:val="24"/>
          <w:u w:val="single"/>
        </w:rPr>
        <w:t>62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61AFB">
        <w:rPr>
          <w:b/>
          <w:bCs/>
          <w:sz w:val="24"/>
          <w:u w:val="single"/>
        </w:rPr>
        <w:t>02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561AFB" w:rsidRPr="00561AFB" w:rsidRDefault="00561AFB" w:rsidP="00561AFB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561AFB">
        <w:rPr>
          <w:b/>
          <w:sz w:val="24"/>
          <w:u w:val="single"/>
        </w:rPr>
        <w:t>Dr S S Thembekwayo (EFF) to ask the Minister of Health:</w:t>
      </w:r>
    </w:p>
    <w:p w:rsidR="00561AFB" w:rsidRPr="00561AFB" w:rsidRDefault="00561AFB" w:rsidP="00561AFB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561AFB">
        <w:rPr>
          <w:sz w:val="24"/>
        </w:rPr>
        <w:t>What (a) are the salaries of public healthcare employees in each profession and (b) number of personnel currently receive the specified salary in each category?</w:t>
      </w:r>
      <w:r w:rsidRPr="00561AFB">
        <w:rPr>
          <w:sz w:val="20"/>
          <w:szCs w:val="20"/>
        </w:rPr>
        <w:t>NW3525E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75372C">
        <w:rPr>
          <w:color w:val="000000"/>
        </w:rPr>
        <w:t>5</w:t>
      </w:r>
      <w:r w:rsidR="00A8537B">
        <w:rPr>
          <w:color w:val="000000"/>
        </w:rPr>
        <w:t>25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561AFB" w:rsidRPr="00C12B5A" w:rsidRDefault="00561AFB" w:rsidP="00561AFB">
      <w:pPr>
        <w:spacing w:line="276" w:lineRule="auto"/>
        <w:rPr>
          <w:b/>
        </w:rPr>
      </w:pPr>
    </w:p>
    <w:p w:rsidR="00561AFB" w:rsidRPr="00C12B5A" w:rsidRDefault="00561AFB" w:rsidP="002E0B8A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1440" w:hanging="1440"/>
      </w:pPr>
      <w:r>
        <w:t xml:space="preserve">(a) </w:t>
      </w:r>
      <w:r w:rsidR="00A8537B">
        <w:tab/>
      </w:r>
      <w:r w:rsidRPr="00C12B5A">
        <w:t>The table below</w:t>
      </w:r>
      <w:r>
        <w:t xml:space="preserve"> </w:t>
      </w:r>
      <w:r w:rsidRPr="00C12B5A">
        <w:t xml:space="preserve">reflects </w:t>
      </w:r>
      <w:r>
        <w:t xml:space="preserve">the OSD average salary per health care profession in 2018. (b) Included into the table is the total number of health care professions per cadre in September 2018. </w:t>
      </w:r>
    </w:p>
    <w:p w:rsidR="00561AFB" w:rsidRPr="00D6651C" w:rsidRDefault="00561AFB" w:rsidP="00561AFB">
      <w:pPr>
        <w:spacing w:line="276" w:lineRule="auto"/>
        <w:ind w:left="720"/>
      </w:pPr>
    </w:p>
    <w:tbl>
      <w:tblPr>
        <w:tblW w:w="9540" w:type="dxa"/>
        <w:tblInd w:w="828" w:type="dxa"/>
        <w:tblLook w:val="04A0"/>
      </w:tblPr>
      <w:tblGrid>
        <w:gridCol w:w="3391"/>
        <w:gridCol w:w="929"/>
        <w:gridCol w:w="630"/>
        <w:gridCol w:w="1276"/>
        <w:gridCol w:w="164"/>
        <w:gridCol w:w="1440"/>
        <w:gridCol w:w="1710"/>
      </w:tblGrid>
      <w:tr w:rsidR="00561AFB" w:rsidRPr="00142CA8" w:rsidTr="00A8537B">
        <w:trPr>
          <w:trHeight w:val="90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b/>
                <w:bCs/>
                <w:color w:val="FFFFFF"/>
                <w:szCs w:val="16"/>
                <w:lang w:val="en-ZA" w:eastAsia="en-ZA"/>
              </w:rPr>
              <w:t>Average Salary per health care cadre according to OSD - September 2018</w:t>
            </w:r>
          </w:p>
        </w:tc>
      </w:tr>
      <w:tr w:rsidR="00561AFB" w:rsidRPr="00142CA8" w:rsidTr="00A8537B">
        <w:trPr>
          <w:trHeight w:val="45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General Nursing Stream</w:t>
            </w:r>
          </w:p>
        </w:tc>
      </w:tr>
      <w:tr w:rsidR="00561AFB" w:rsidRPr="00142CA8" w:rsidTr="00A8537B">
        <w:trPr>
          <w:trHeight w:val="45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561AFB" w:rsidRPr="00142CA8" w:rsidRDefault="00561AFB" w:rsidP="00846F48">
            <w:pPr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FFFFFF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:rsidR="00561AFB" w:rsidRPr="000C1CBE" w:rsidRDefault="00561AFB" w:rsidP="00846F48">
            <w:pPr>
              <w:jc w:val="center"/>
              <w:rPr>
                <w:rFonts w:ascii="Calibri" w:hAnsi="Calibri" w:cs="Calibri"/>
                <w:color w:val="FFFFFF"/>
                <w:sz w:val="18"/>
                <w:szCs w:val="16"/>
                <w:lang w:val="en-ZA" w:eastAsia="en-ZA"/>
              </w:rPr>
            </w:pPr>
            <w:r w:rsidRPr="000C1CBE">
              <w:rPr>
                <w:rFonts w:ascii="Calibri" w:hAnsi="Calibri" w:cs="Calibri"/>
                <w:color w:val="FFFFFF"/>
                <w:sz w:val="18"/>
                <w:szCs w:val="16"/>
                <w:lang w:val="en-ZA" w:eastAsia="en-ZA"/>
              </w:rPr>
              <w:t>Average Notch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:rsidR="00561AFB" w:rsidRPr="000C1CBE" w:rsidRDefault="00561AFB" w:rsidP="00846F48">
            <w:pPr>
              <w:jc w:val="center"/>
              <w:rPr>
                <w:rFonts w:ascii="Calibri" w:hAnsi="Calibri" w:cs="Calibri"/>
                <w:color w:val="FFFFFF"/>
                <w:sz w:val="18"/>
                <w:szCs w:val="16"/>
                <w:lang w:val="en-ZA" w:eastAsia="en-ZA"/>
              </w:rPr>
            </w:pPr>
            <w:r w:rsidRPr="000C1CBE">
              <w:rPr>
                <w:rFonts w:ascii="Calibri" w:hAnsi="Calibri" w:cs="Calibri"/>
                <w:color w:val="FFFFFF"/>
                <w:sz w:val="18"/>
                <w:szCs w:val="16"/>
                <w:lang w:val="en-ZA" w:eastAsia="en-ZA"/>
              </w:rPr>
              <w:t>TCE Package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:rsidR="00561AFB" w:rsidRPr="000C1CBE" w:rsidRDefault="00561AFB" w:rsidP="00846F48">
            <w:pPr>
              <w:jc w:val="center"/>
              <w:rPr>
                <w:rFonts w:ascii="Calibri" w:hAnsi="Calibri" w:cs="Calibri"/>
                <w:color w:val="FFFFFF"/>
                <w:sz w:val="18"/>
                <w:szCs w:val="16"/>
                <w:lang w:val="en-ZA" w:eastAsia="en-ZA"/>
              </w:rPr>
            </w:pPr>
            <w:r w:rsidRPr="000C1CBE">
              <w:rPr>
                <w:rFonts w:ascii="Calibri" w:hAnsi="Calibri" w:cs="Calibri"/>
                <w:color w:val="FFFFFF"/>
                <w:sz w:val="18"/>
                <w:szCs w:val="16"/>
                <w:lang w:val="en-ZA" w:eastAsia="en-ZA"/>
              </w:rPr>
              <w:t>Total post filled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Professional Nurse (Community Service)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198 462,00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3484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Professional Nurse Grade 1 (General Nursing)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256 641,00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30817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Professional Nurse Grade 2 (General Nursing)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341 160,00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5043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Professional Nurse Grade 3 (General Nursing)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408 075,00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2945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Operational Manager Nursing Grade 1 (General Unit)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445 917,00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1249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Operational Manager Nursing Grade 2 (General Unit)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516 945,00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621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Assistant Manager Nursing (Area)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364 873,00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988</w:t>
            </w:r>
          </w:p>
        </w:tc>
      </w:tr>
      <w:tr w:rsidR="00561AFB" w:rsidRPr="00142CA8" w:rsidTr="00A8537B">
        <w:trPr>
          <w:trHeight w:val="25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Deputy Manager Nursing (Level 1 &amp; 2 Hospitals)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850 752,00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400</w:t>
            </w:r>
          </w:p>
        </w:tc>
      </w:tr>
      <w:tr w:rsidR="00561AFB" w:rsidRPr="00142CA8" w:rsidTr="00A8537B">
        <w:trPr>
          <w:trHeight w:val="45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Manager Nursing (Level 3 Hospitals and Specialised Hospitals)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957 534,00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241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Specialty Nursing and Primary Health Care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Professional Nurse Grade 1 (Specialty Nursing)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384 657,00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9740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Nurse Practitioner Grade 1 (PHC)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384 657,00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9444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Nurse Practitioner Grade 2 (PHC)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487 266,00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1762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Operational Manager Nursing (Specialty Unit)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564 873,00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2143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Operational Manager Nursing (Primary Health Care)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564 873,00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2385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Assistant Manager Nursing (Specialty Areas)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617 253,00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519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Assistant Manager Nursing (Primary Health Care)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617 253,00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315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Nursing Lecturing Stream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Lecturer Grade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396 189,00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563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Lecturer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501 888,00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 of Department (Nursing College)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581 826,00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 of Nursing School (Hospital Nursing School)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581 826,00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</w:t>
            </w:r>
          </w:p>
        </w:tc>
      </w:tr>
      <w:tr w:rsidR="00561AFB" w:rsidRPr="00142CA8" w:rsidTr="00A8537B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Vice-Principal of Nursing College (Single Nursing College)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850 752,00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561AFB" w:rsidRPr="00142CA8" w:rsidTr="00A8537B">
        <w:trPr>
          <w:trHeight w:val="4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lastRenderedPageBreak/>
              <w:t xml:space="preserve">Vice Principal of Nursing College (Head of Nursing Campus)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957 534,00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Staff Nurse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Staff Nurse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171 204,00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23935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Staff Nurse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204 426,00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5956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Staff Nurse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249 159,00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1393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Nursing Assistant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Nursing Assistant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132 393,00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22771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Nursing Assistant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156 684,00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7095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Nursing Assistant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192 681,00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3669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Social Auxiliary Worker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Social Auxiliary Worker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148 065,00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Social Auxiliary Worker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176 796,00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Social Auxiliary Worker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223 962,00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Social Worker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Social Worker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257 325,00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Social Worker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314 988,00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Social Worker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358 644,00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Social Worker Grade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488 529,00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Medical Officer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Officer (Intern)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472 212,00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3123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Officer (Community Service)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630 171,00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1374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Officer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804 204,00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4822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Officer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933 312,00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1385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Officer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1 149 612,00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2409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Manager (Medical)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1 166 850,00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Manager (Medical)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1 334 160,00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Senior Clinical Manager (Medical)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1 334 160,00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Senior Clinical Manager (Medical)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1 480 704,00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Dentist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Dentist (Community Service)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630 171,00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792 327,00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489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Dentist Officer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933 312,00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Dentist Officer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1 149 612,00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Manager (Dental)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1 166 850,00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Manager (Dental)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1 334 160,00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Manager (Dental) Senior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1 334 160,00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Medical Specialist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Registrar (Medical)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804 204,00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2503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Specialist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1 083 147,00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1369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Specialist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1 238 451,00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566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Specialist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1 548 336,00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Senior Registrar (Medical)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1 083 147,00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Specialist (Sub-Specialty)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1 257 033,00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Specialist (Sub-Specialty)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1 437 270,00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Specialist (Sub-Specialty)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1 619 067,00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Head:Clinical Unit (Medical)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1 693 023,00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549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Head:Clinical Unit (Medical)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1 878 999,00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Head:Clinical Department (Medical)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2 116 674,00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Head:Clinical Department (Medical)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2 314 464,00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67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Dental Specialist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Registrar (Dental)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804 204,00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Specialist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1 083 147,00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Specialist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1 238 451,00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Specialist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1 548 336,00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Head:Clinical Unit (Dental)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1 693 023,00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lastRenderedPageBreak/>
              <w:t>Head:Clinical Unit (Dental)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1 878 999,00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Head:Clinical Department (Dental)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2 116 674,00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Head:Clinical Department (Dental)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2 314 464,00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Clinical Pharmacologist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Pharmacologist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1 083 147,00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Pharmacologist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1 238 451,00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Pharmacologist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1 548 336,00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u w:val="single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u w:val="single"/>
                <w:lang w:val="en-ZA" w:eastAsia="en-ZA"/>
              </w:rPr>
              <w:t>Stomatologist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Stomatologist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1 083 147,00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Stomatologist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1 238 451,00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Stomatologist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1 548 336,00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Non-Clinical Managers (Medical Services)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Manager: Medical Services (Grade 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1 166 850,00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Manager: Medical Services (Grade 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1 354 182,00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Senior Manager: Medical Services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1 571 565,00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General Manager: Medical Services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1 878 999,00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Pharmacist Assistant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Assistant (Basic)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119 322,00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Assistant (Basic)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166 572,00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519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Assistant (Basic)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199 158,00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Assistant (Post-Basic)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208 266,00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1690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Assistant (Post-Basic)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234 606,00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956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Assistant (Post-Basic)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261 918,00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342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Pharmacist  (General stream)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(Intern)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330 336,00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(Community Service)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439 359,00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657 801,00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1110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735 486,00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623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804 204,00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Pharmacy Supervisor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804 204,00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Pharmacy Supervisor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879 360,00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Assistant Manager: Pharmaceutical Services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919 518,00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294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Deputy Manager: Pharmaceutical Services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1 020 522,00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Manager: Pharmaceutical Services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1 067 145,00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Pharmacists (Clinical and Policy Specialist streams)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Clinical Pharmacist Grade 1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879 360,00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Pharmacist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961 521,00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Pharmaceutical Policy Specialist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879 360,00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Pharmaceutical Policy Specialist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961 521,00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Senior Pharmaceutical Policy Specialist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1 035 831,00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Emergency Care Practitioner (production levels)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Officer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143 532,00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3966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Officer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169 077,00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4716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Officer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179 451,00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2362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Officer Grade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227 721,00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773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Officer Grade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265 851,00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429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Technician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214 554,00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Technician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245 229,00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Emergency Care Technician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302 559,00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Paramedic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261 918,00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Paramedic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325 953,00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Paramedic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393 774,00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Paramedic Grade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463 851,00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114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Emergency Care Practitioner (Supervisory levels)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Shift Leader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182 142,00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Shift Leader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214 554,00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lastRenderedPageBreak/>
              <w:t>EMS Shift Leader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265 851,00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701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Shift Leader Grade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316 377,00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Shift Leader Grade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387 954,00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Shift Leader Grade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477 873,00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Station Manager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214 554,00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Station Manager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265 851,00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Station Manager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316 377,00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Station Manager Grade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387 954,00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Station Manager Grade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443 586,00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Station Manager Grade 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507 198,00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Sub-District Manager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387 954,00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Sub-District Manager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443 586,00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Sub-District Manager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492 309,00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District Manager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456 999,00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District Manager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522 534,00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EMS District Manager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816 264,00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EMS Operational Manager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879 360,00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EMS Provincial Manager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975 945,00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 xml:space="preserve">Therapeutic, Diagnostic and other related Allied Health Professionals 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Mammography Radiographer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397 332,00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Mammography Radiographer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468 051,00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Nuclear Medicine Radiographer 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397 332,00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Nuclear Medicine Radiographer 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468 051,00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Nuclear Medicine Radiographer 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535 164,00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Radiation Oncology Radiographer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397 332,00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Radiation Oncology Radiographer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468 051,00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Radiation Oncology Radiographer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535 164,00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Ultrasound Radiographer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397 332,00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Ultrasound Radiographer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468 051,00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Ultrasound Radiographer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535 164,00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Clinical Technology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Clinical Technology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Dental Therapy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Dental Therapy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Dietetics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Dietetics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Environmental Health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Environmental Health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Forensic Analysis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Forensic Analysis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Medical Biological Sciences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Medical Biological Sciences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Medical Orthotists &amp; Prosthetists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Medical Orthotists &amp; Prosthetists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Medical Technology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Medical Technology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Nutrition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Nutrition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Occupational Hygiene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Occupational Therapy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Occupational Therapy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Optometry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Optometry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Oral Hygiene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Oral Hygiene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Physiotherapy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lastRenderedPageBreak/>
              <w:t>ASD: Physiotherapy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Radiation Control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Radiography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Radiography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Speech Therapy and Audiology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Speech Therapy and Audiology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Speech Therapy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511 782,00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ASD: Speech Therapy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585 168,00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Audiologist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Audiologist Grade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Audiologist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Audiologist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Biokineticist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Biokineticist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Audiologist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Audiologist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Clinical Technologist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Clinical Technologist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Dental Technician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Dental Technician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Dental 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Dental 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Dietician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Dietician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Environmental Health Practitioner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Environmental Health Practitioner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Forensic Analyst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Forensic Analyst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Medical Biological Scientist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Medical Biological Scientist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Medical Orthotist &amp; Prosthetist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Medical Orthotist &amp; Prosthetist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Nutritionist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Occupational Hygienist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Occupational 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Occupational 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Optometrist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Optometrist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Oral Hygienest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Oral Hygienest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Physiotherapist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Physiotherapist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Podiatrist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Podiatrist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Radiation Control Officer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Speech Therapist and Audiologist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Speech Therapist and Audiologist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Speech 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461 130,00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Speech 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527 253,00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Technologist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133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Technologist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Clinical Technologist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Dietetics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Dietetics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Dispensing Optics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DD: Environmental Health Gr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lastRenderedPageBreak/>
              <w:t xml:space="preserve">DD: Environmental Health Gr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Forensic Analysis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Forensic Analysis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Medical Biological Sciences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Medical Technical Services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Medical Technical Services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Medical Technology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Medical Technology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Nutrition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Nutrition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Occupational Hygiene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Occupational Therapy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Optometry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Optometry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Oral Hygiene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Oral Hygiene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Physiotherapy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Physiotherapy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Radiation Control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Radiography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Radiography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Technician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Technician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Technician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Dental Therapist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Diagnostic Radiographer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Dietician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Dietician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717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Dietician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153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Dietician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Dispensing Optician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Dispensing Optician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Environmental Health Practitioner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Environmental Health Practitioner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Environmental Health Practitioner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Environmental Health Practitioner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Forensic Analyst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Forensic Analyst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Biological Scientist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Biological Scientist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Biological Scientist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Orthotist &amp; Prosthetist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Orthotist &amp; Prosthetist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Orthotist &amp; Prosthetist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Orthotist and Prostetist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Nutritionist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Nutritionist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Nutritionist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Occupational Higienist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Occupational Higienist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Occupational Therapist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Occupational 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506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Occupational 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Occupational Therapist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lastRenderedPageBreak/>
              <w:t>Optometrist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Optometrist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141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Optometrist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Optometrist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Oral Hygienist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Oral Hygienist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Oral Hygienist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Physiotherapist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361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Physiotherapist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639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Physiotherapist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Physiotherapist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Podiatrist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Podiatrist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Podiatrist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Radiation Control Officer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and Audiologist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220 047,00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and Audiologist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and Audiologist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and Audiologist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317 811,00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87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374 364,00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Speech Therapist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454 317,00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SUPPLEMENTARY DIAGNOSTIC RADIOGRAPHER GRADE 1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210 434,00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 xml:space="preserve">SUPPLEMENTARY DIAGNOSTIC RADIOGRAPHER GRADE 2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255 381,00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-  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47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Councilors, Psychometrists and Psychologists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Chief Psychologist Grade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1 456 875,00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Chief Psychologist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1 592 997,00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Councillor Grade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572 946,00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Councillor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655 092,00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Councillor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745 512,00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Principal Psychologist Gr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1 019 154,00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28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Principal Psychologist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1 182 756,00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Psychologist (C/S)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581 544,00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Psychologist (Intern)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547 917,00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122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Psychologist Grade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702 414,00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266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Psychologist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827 400,00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Psychologist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989 247,00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Psychometrist Grade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572 946,00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Psychometrist Grade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    655 092,00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Psychometrist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745 512,00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 xml:space="preserve">Medicine Control &amp; Registration 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Medicine Control Officer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581 544,00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Medicine Registration Officer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581 544,00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Medicine Control Officer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685 017,00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Medicine Registration Officer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685 017,00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Medicine Control Officer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815 169,00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24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Medicine Registration Officer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815 169,00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Medicine Control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918 288,00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Medicine Registration Gr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918 288,00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Medicine Control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1 034 442,00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DD: Medicine Registration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1 034 442,00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Medical Physicist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Medical Physicist (Intern)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331 821,00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Medical Physicist Gr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655 092,00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16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lastRenderedPageBreak/>
              <w:t>Medical Physicist Gr 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745 512,00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Medical Physicist Gr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Deputy Manager: Medical Physics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1 019 154,00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</w:tr>
      <w:tr w:rsidR="00561AFB" w:rsidRPr="00142CA8" w:rsidTr="00A8537B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561AFB" w:rsidRPr="00142CA8" w:rsidRDefault="00561AFB" w:rsidP="00846F48">
            <w:pPr>
              <w:jc w:val="center"/>
              <w:rPr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color w:val="FFFFFF"/>
                <w:sz w:val="16"/>
                <w:szCs w:val="16"/>
                <w:lang w:val="en-ZA" w:eastAsia="en-ZA"/>
              </w:rPr>
              <w:t>Radiation Scientist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 xml:space="preserve">Radiation Scientist Grade 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655 092,00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AFB" w:rsidRPr="00142CA8" w:rsidRDefault="00561AFB" w:rsidP="00846F48">
            <w:pPr>
              <w:rPr>
                <w:sz w:val="16"/>
                <w:szCs w:val="16"/>
                <w:lang w:val="en-ZA" w:eastAsia="en-ZA"/>
              </w:rPr>
            </w:pPr>
            <w:r w:rsidRPr="00142CA8">
              <w:rPr>
                <w:sz w:val="16"/>
                <w:szCs w:val="16"/>
                <w:lang w:val="en-ZA" w:eastAsia="en-ZA"/>
              </w:rPr>
              <w:t>Radiation Scientist Grade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sz w:val="16"/>
                <w:szCs w:val="16"/>
                <w:lang w:val="en-ZA" w:eastAsia="en-ZA"/>
              </w:rPr>
              <w:t xml:space="preserve">       852 417,00 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</w:tr>
      <w:tr w:rsidR="00561AFB" w:rsidRPr="00142CA8" w:rsidTr="00A8537B">
        <w:trPr>
          <w:trHeight w:val="255"/>
        </w:trPr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hideMark/>
          </w:tcPr>
          <w:p w:rsidR="00561AFB" w:rsidRPr="00142CA8" w:rsidRDefault="00561AFB" w:rsidP="00846F48">
            <w:pPr>
              <w:jc w:val="center"/>
              <w:rPr>
                <w:b/>
                <w:bCs/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b/>
                <w:bCs/>
                <w:color w:val="FFFFFF"/>
                <w:sz w:val="16"/>
                <w:szCs w:val="16"/>
                <w:lang w:val="en-ZA" w:eastAsia="en-ZA"/>
              </w:rPr>
              <w:t>Total Post filled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561AFB" w:rsidRPr="00142CA8" w:rsidRDefault="00561AFB" w:rsidP="00846F4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ZA" w:eastAsia="en-ZA"/>
              </w:rPr>
            </w:pPr>
            <w:r w:rsidRPr="00142CA8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n-ZA" w:eastAsia="en-ZA"/>
              </w:rPr>
              <w:t>190882</w:t>
            </w:r>
          </w:p>
        </w:tc>
      </w:tr>
    </w:tbl>
    <w:p w:rsidR="00561AFB" w:rsidRDefault="00561AFB" w:rsidP="00561AFB">
      <w:pPr>
        <w:spacing w:line="276" w:lineRule="auto"/>
        <w:rPr>
          <w:b/>
        </w:rPr>
      </w:pPr>
    </w:p>
    <w:p w:rsidR="00DF0CFA" w:rsidRPr="0023087C" w:rsidRDefault="00DF0CFA" w:rsidP="00DF0CFA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0"/>
          <w:szCs w:val="20"/>
        </w:rPr>
      </w:pPr>
    </w:p>
    <w:p w:rsidR="001C6B18" w:rsidRPr="005F373F" w:rsidRDefault="001C6B18" w:rsidP="00DF0CFA">
      <w:pPr>
        <w:spacing w:before="100" w:beforeAutospacing="1" w:after="100" w:afterAutospacing="1"/>
        <w:jc w:val="both"/>
        <w:rPr>
          <w:sz w:val="24"/>
        </w:rPr>
      </w:pPr>
    </w:p>
    <w:p w:rsidR="00361D1B" w:rsidRDefault="00361D1B" w:rsidP="00732FED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8A" w:rsidRDefault="002E0B8A">
      <w:r>
        <w:separator/>
      </w:r>
    </w:p>
  </w:endnote>
  <w:endnote w:type="continuationSeparator" w:id="1">
    <w:p w:rsidR="002E0B8A" w:rsidRDefault="002E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E2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E2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8537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8A" w:rsidRDefault="002E0B8A">
      <w:r>
        <w:separator/>
      </w:r>
    </w:p>
  </w:footnote>
  <w:footnote w:type="continuationSeparator" w:id="1">
    <w:p w:rsidR="002E0B8A" w:rsidRDefault="002E0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">
    <w:name w:val="Light Shading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2</cp:revision>
  <cp:lastPrinted>2018-05-18T13:09:00Z</cp:lastPrinted>
  <dcterms:created xsi:type="dcterms:W3CDTF">2018-11-18T20:31:00Z</dcterms:created>
  <dcterms:modified xsi:type="dcterms:W3CDTF">2018-11-18T20:31:00Z</dcterms:modified>
</cp:coreProperties>
</file>