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38" w:rsidRDefault="004C4538" w:rsidP="004C4538">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r w:rsidRPr="00334D64">
        <w:rPr>
          <w:rFonts w:ascii="Arial" w:eastAsia="Times New Roman" w:hAnsi="Arial" w:cs="Times New Roman"/>
          <w:b/>
          <w:noProof/>
          <w:sz w:val="30"/>
          <w:szCs w:val="20"/>
          <w:lang w:eastAsia="en-ZA"/>
        </w:rPr>
        <w:drawing>
          <wp:anchor distT="0" distB="0" distL="114300" distR="114300" simplePos="0" relativeHeight="251659264" behindDoc="0" locked="0" layoutInCell="1" allowOverlap="1" wp14:anchorId="6218D1AC" wp14:editId="6D309484">
            <wp:simplePos x="0" y="0"/>
            <wp:positionH relativeFrom="column">
              <wp:posOffset>2438400</wp:posOffset>
            </wp:positionH>
            <wp:positionV relativeFrom="paragraph">
              <wp:posOffset>-563880</wp:posOffset>
            </wp:positionV>
            <wp:extent cx="952500" cy="1324610"/>
            <wp:effectExtent l="0" t="0" r="0" b="889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324610"/>
                    </a:xfrm>
                    <a:prstGeom prst="rect">
                      <a:avLst/>
                    </a:prstGeom>
                    <a:noFill/>
                  </pic:spPr>
                </pic:pic>
              </a:graphicData>
            </a:graphic>
            <wp14:sizeRelH relativeFrom="page">
              <wp14:pctWidth>0</wp14:pctWidth>
            </wp14:sizeRelH>
            <wp14:sizeRelV relativeFrom="page">
              <wp14:pctHeight>0</wp14:pctHeight>
            </wp14:sizeRelV>
          </wp:anchor>
        </w:drawing>
      </w:r>
    </w:p>
    <w:p w:rsidR="004C4538" w:rsidRPr="00334D64" w:rsidRDefault="004C4538" w:rsidP="004C4538">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p>
    <w:p w:rsidR="004C4538" w:rsidRPr="004C4538" w:rsidRDefault="004C4538" w:rsidP="004C4538">
      <w:pPr>
        <w:tabs>
          <w:tab w:val="left" w:pos="1418"/>
        </w:tabs>
        <w:spacing w:after="0" w:line="360" w:lineRule="auto"/>
        <w:jc w:val="center"/>
        <w:rPr>
          <w:rFonts w:ascii="Arial" w:eastAsia="Times New Roman" w:hAnsi="Arial" w:cs="Arial"/>
          <w:b/>
          <w:color w:val="003300"/>
          <w:szCs w:val="20"/>
          <w:lang w:val="en-US"/>
        </w:rPr>
      </w:pPr>
      <w:r w:rsidRPr="004C4538">
        <w:rPr>
          <w:rFonts w:ascii="Arial" w:eastAsia="Times New Roman" w:hAnsi="Arial" w:cs="Arial"/>
          <w:b/>
          <w:color w:val="003300"/>
          <w:szCs w:val="20"/>
          <w:lang w:val="en-US"/>
        </w:rPr>
        <w:t>MINISTER IN THE PRESIDENCY:  PLANNING, MONITORING AND EVALUATION</w:t>
      </w:r>
    </w:p>
    <w:p w:rsidR="004C4538" w:rsidRPr="004C4538" w:rsidRDefault="004C4538" w:rsidP="004C4538">
      <w:pPr>
        <w:tabs>
          <w:tab w:val="left" w:pos="1418"/>
        </w:tabs>
        <w:spacing w:after="0" w:line="360" w:lineRule="auto"/>
        <w:jc w:val="center"/>
        <w:rPr>
          <w:rFonts w:ascii="Arial" w:eastAsia="Times New Roman" w:hAnsi="Arial" w:cs="Arial"/>
          <w:b/>
          <w:color w:val="003300"/>
          <w:szCs w:val="20"/>
          <w:lang w:val="en-US"/>
        </w:rPr>
      </w:pPr>
      <w:r w:rsidRPr="004C4538">
        <w:rPr>
          <w:rFonts w:ascii="Arial" w:eastAsia="Times New Roman" w:hAnsi="Arial" w:cs="Arial"/>
          <w:b/>
          <w:color w:val="003300"/>
          <w:szCs w:val="20"/>
          <w:lang w:val="en-US"/>
        </w:rPr>
        <w:t>REPUBLIC OF SOUTH AFRICA</w:t>
      </w:r>
    </w:p>
    <w:p w:rsidR="00B77C24" w:rsidRPr="00B77C24" w:rsidRDefault="00B77C24" w:rsidP="00B77C24">
      <w:pPr>
        <w:tabs>
          <w:tab w:val="left" w:pos="432"/>
          <w:tab w:val="left" w:pos="864"/>
        </w:tabs>
        <w:spacing w:before="100" w:beforeAutospacing="1" w:after="100" w:afterAutospacing="1" w:line="240" w:lineRule="auto"/>
        <w:jc w:val="center"/>
        <w:rPr>
          <w:rFonts w:ascii="Arial" w:eastAsia="Calibri" w:hAnsi="Arial" w:cs="Arial"/>
          <w:b/>
          <w:sz w:val="24"/>
          <w:szCs w:val="24"/>
          <w:lang w:val="en-GB"/>
        </w:rPr>
      </w:pPr>
      <w:r w:rsidRPr="00B77C24">
        <w:rPr>
          <w:rFonts w:ascii="Arial" w:eastAsia="Calibri" w:hAnsi="Arial" w:cs="Arial"/>
          <w:b/>
          <w:sz w:val="24"/>
          <w:szCs w:val="24"/>
          <w:lang w:val="en-GB"/>
        </w:rPr>
        <w:t xml:space="preserve">QUESTIONS FOR WRITTEN REPLY </w:t>
      </w:r>
    </w:p>
    <w:p w:rsidR="00B77C24" w:rsidRPr="00B77C24" w:rsidRDefault="00573107" w:rsidP="00B77C24">
      <w:pPr>
        <w:tabs>
          <w:tab w:val="left" w:pos="432"/>
          <w:tab w:val="left" w:pos="864"/>
        </w:tabs>
        <w:spacing w:before="100" w:beforeAutospacing="1" w:after="100" w:afterAutospacing="1" w:line="240" w:lineRule="auto"/>
        <w:jc w:val="center"/>
        <w:rPr>
          <w:rFonts w:ascii="Arial" w:eastAsia="Calibri" w:hAnsi="Arial" w:cs="Arial"/>
          <w:b/>
          <w:sz w:val="24"/>
          <w:szCs w:val="24"/>
          <w:lang w:val="en-GB"/>
        </w:rPr>
      </w:pPr>
      <w:r>
        <w:rPr>
          <w:rFonts w:ascii="Arial" w:eastAsia="Calibri" w:hAnsi="Arial" w:cs="Arial"/>
          <w:b/>
          <w:sz w:val="24"/>
          <w:szCs w:val="24"/>
          <w:lang w:val="en-GB"/>
        </w:rPr>
        <w:t>FRIDAY, 2</w:t>
      </w:r>
      <w:r w:rsidR="00B77C24" w:rsidRPr="00B77C24">
        <w:rPr>
          <w:rFonts w:ascii="Arial" w:eastAsia="Calibri" w:hAnsi="Arial" w:cs="Arial"/>
          <w:b/>
          <w:sz w:val="24"/>
          <w:szCs w:val="24"/>
          <w:lang w:val="en-GB"/>
        </w:rPr>
        <w:t xml:space="preserve"> </w:t>
      </w:r>
      <w:r>
        <w:rPr>
          <w:rFonts w:ascii="Arial" w:eastAsia="Calibri" w:hAnsi="Arial" w:cs="Arial"/>
          <w:b/>
          <w:sz w:val="24"/>
          <w:szCs w:val="24"/>
          <w:lang w:val="en-GB"/>
        </w:rPr>
        <w:t>Novem</w:t>
      </w:r>
      <w:r w:rsidR="00C12E13">
        <w:rPr>
          <w:rFonts w:ascii="Arial" w:eastAsia="Calibri" w:hAnsi="Arial" w:cs="Arial"/>
          <w:b/>
          <w:sz w:val="24"/>
          <w:szCs w:val="24"/>
          <w:lang w:val="en-GB"/>
        </w:rPr>
        <w:t>ber</w:t>
      </w:r>
      <w:r w:rsidR="00B77C24" w:rsidRPr="00B77C24">
        <w:rPr>
          <w:rFonts w:ascii="Arial" w:eastAsia="Calibri" w:hAnsi="Arial" w:cs="Arial"/>
          <w:b/>
          <w:sz w:val="24"/>
          <w:szCs w:val="24"/>
          <w:lang w:val="en-GB"/>
        </w:rPr>
        <w:t xml:space="preserve"> 2018</w:t>
      </w:r>
    </w:p>
    <w:p w:rsidR="00B77C24" w:rsidRPr="00D416B4" w:rsidRDefault="00B77C24" w:rsidP="004C4538">
      <w:pPr>
        <w:pBdr>
          <w:bottom w:val="single" w:sz="12" w:space="1" w:color="auto"/>
        </w:pBdr>
        <w:spacing w:after="0" w:line="276" w:lineRule="auto"/>
        <w:jc w:val="center"/>
        <w:rPr>
          <w:rFonts w:ascii="Arial" w:eastAsia="Times New Roman" w:hAnsi="Arial" w:cs="Arial"/>
          <w:b/>
          <w:snapToGrid w:val="0"/>
          <w:sz w:val="24"/>
          <w:szCs w:val="24"/>
          <w:lang w:val="en-GB"/>
        </w:rPr>
      </w:pPr>
    </w:p>
    <w:p w:rsidR="007255A0" w:rsidRDefault="007255A0" w:rsidP="007255A0">
      <w:pPr>
        <w:spacing w:after="0" w:line="240" w:lineRule="auto"/>
        <w:ind w:left="720" w:hanging="720"/>
        <w:rPr>
          <w:rFonts w:ascii="Calibri" w:eastAsia="Calibri" w:hAnsi="Calibri" w:cs="Times New Roman"/>
          <w:b/>
          <w:szCs w:val="21"/>
        </w:rPr>
      </w:pPr>
    </w:p>
    <w:p w:rsidR="00076C9D" w:rsidRDefault="00076C9D" w:rsidP="007255A0">
      <w:pPr>
        <w:spacing w:after="0" w:line="240" w:lineRule="auto"/>
        <w:ind w:left="720" w:hanging="720"/>
        <w:rPr>
          <w:rFonts w:ascii="Calibri" w:eastAsia="Calibri" w:hAnsi="Calibri" w:cs="Times New Roman"/>
          <w:b/>
          <w:szCs w:val="21"/>
        </w:rPr>
      </w:pPr>
    </w:p>
    <w:p w:rsidR="007255A0" w:rsidRPr="007255A0" w:rsidRDefault="007255A0" w:rsidP="007255A0">
      <w:pPr>
        <w:spacing w:after="0" w:line="240" w:lineRule="auto"/>
        <w:rPr>
          <w:rFonts w:ascii="Arial" w:eastAsia="Calibri" w:hAnsi="Arial" w:cs="Arial"/>
          <w:b/>
        </w:rPr>
      </w:pPr>
    </w:p>
    <w:p w:rsidR="00A74470" w:rsidRDefault="00A74470" w:rsidP="00A74470">
      <w:pPr>
        <w:pStyle w:val="NormalWeb"/>
        <w:spacing w:before="0" w:beforeAutospacing="0" w:after="0" w:afterAutospacing="0"/>
        <w:rPr>
          <w:color w:val="000000"/>
          <w:lang w:val="en-US"/>
        </w:rPr>
      </w:pPr>
      <w:r w:rsidRPr="00573107">
        <w:rPr>
          <w:b/>
          <w:color w:val="000000"/>
          <w:lang w:val="en-US"/>
        </w:rPr>
        <w:t xml:space="preserve">3158.    Ms N V </w:t>
      </w:r>
      <w:proofErr w:type="spellStart"/>
      <w:r w:rsidRPr="00573107">
        <w:rPr>
          <w:b/>
          <w:color w:val="000000"/>
          <w:lang w:val="en-US"/>
        </w:rPr>
        <w:t>Mente</w:t>
      </w:r>
      <w:proofErr w:type="spellEnd"/>
      <w:r w:rsidRPr="00573107">
        <w:rPr>
          <w:b/>
          <w:color w:val="000000"/>
          <w:lang w:val="en-US"/>
        </w:rPr>
        <w:t xml:space="preserve"> (EFF) (p 1154)—Minister in The Presidency.</w:t>
      </w:r>
      <w:r>
        <w:rPr>
          <w:b/>
          <w:bCs/>
          <w:i/>
          <w:iCs/>
          <w:color w:val="000000"/>
          <w:lang w:val="en-US"/>
        </w:rPr>
        <w:t xml:space="preserve"> [Interdepartmentally transferred from Public Service and Administration on 26 October 2018]</w:t>
      </w:r>
    </w:p>
    <w:p w:rsidR="00A74470" w:rsidRDefault="00A74470" w:rsidP="00A74470">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w:t>
      </w:r>
    </w:p>
    <w:p w:rsidR="00A74470" w:rsidRDefault="00A74470" w:rsidP="00A74470">
      <w:pPr>
        <w:pStyle w:val="NormalWeb"/>
        <w:spacing w:before="0" w:beforeAutospacing="0" w:after="200" w:afterAutospacing="0"/>
        <w:ind w:left="540"/>
        <w:rPr>
          <w:color w:val="000000"/>
          <w:sz w:val="22"/>
          <w:szCs w:val="22"/>
        </w:rPr>
      </w:pPr>
      <w:r>
        <w:rPr>
          <w:color w:val="000000"/>
          <w:lang w:val="en-US"/>
        </w:rPr>
        <w:t>(a) What is the purpose of the Management Performance Assessment Tool (MPAT) in the annual evaluation cycle, (b) has the MPAT achieved its objective since it was established in 2011 and (c) what is the total cost of the MPAT in each year since 2011</w:t>
      </w:r>
      <w:r>
        <w:rPr>
          <w:color w:val="000000"/>
          <w:lang w:val="af-ZA"/>
        </w:rPr>
        <w:t xml:space="preserve">?                                        </w:t>
      </w:r>
      <w:r>
        <w:rPr>
          <w:color w:val="000000"/>
          <w:sz w:val="20"/>
          <w:szCs w:val="20"/>
          <w:lang w:val="en-US"/>
        </w:rPr>
        <w:t>NW3534E</w:t>
      </w:r>
    </w:p>
    <w:p w:rsidR="00C12E13" w:rsidRDefault="00C12E13" w:rsidP="00FA49BF">
      <w:pPr>
        <w:spacing w:before="100" w:beforeAutospacing="1" w:after="100" w:afterAutospacing="1" w:line="240" w:lineRule="auto"/>
        <w:jc w:val="both"/>
        <w:rPr>
          <w:rFonts w:ascii="Arial" w:eastAsia="Calibri" w:hAnsi="Arial" w:cs="Arial"/>
          <w:lang w:val="en-GB"/>
        </w:rPr>
      </w:pPr>
    </w:p>
    <w:p w:rsidR="00951AB1" w:rsidRDefault="00C12E13" w:rsidP="00951AB1">
      <w:pPr>
        <w:spacing w:before="100" w:beforeAutospacing="1" w:after="100" w:afterAutospacing="1" w:line="240" w:lineRule="auto"/>
        <w:ind w:left="284" w:hanging="284"/>
        <w:jc w:val="both"/>
        <w:rPr>
          <w:rFonts w:ascii="Arial" w:eastAsia="Calibri" w:hAnsi="Arial" w:cs="Arial"/>
          <w:b/>
          <w:lang w:val="en-GB"/>
        </w:rPr>
      </w:pPr>
      <w:r w:rsidRPr="00C12E13">
        <w:rPr>
          <w:rFonts w:ascii="Arial" w:eastAsia="Calibri" w:hAnsi="Arial" w:cs="Arial"/>
          <w:b/>
          <w:lang w:val="en-GB"/>
        </w:rPr>
        <w:t>REPLY</w:t>
      </w:r>
    </w:p>
    <w:p w:rsidR="008E7253" w:rsidRPr="00E82F54" w:rsidRDefault="008E7253" w:rsidP="00951AB1">
      <w:pPr>
        <w:pStyle w:val="ListParagraph"/>
        <w:numPr>
          <w:ilvl w:val="0"/>
          <w:numId w:val="5"/>
        </w:numPr>
        <w:spacing w:before="100" w:beforeAutospacing="1" w:after="100" w:afterAutospacing="1" w:line="240" w:lineRule="auto"/>
        <w:ind w:left="426" w:hanging="426"/>
        <w:rPr>
          <w:rFonts w:ascii="Times New Roman" w:eastAsia="Times New Roman" w:hAnsi="Times New Roman" w:cs="Times New Roman"/>
          <w:color w:val="000000"/>
          <w:sz w:val="24"/>
          <w:szCs w:val="24"/>
          <w:lang w:val="en-US" w:eastAsia="en-ZA"/>
        </w:rPr>
      </w:pPr>
      <w:r w:rsidRPr="00E82F54">
        <w:rPr>
          <w:rFonts w:ascii="Times New Roman" w:eastAsia="Times New Roman" w:hAnsi="Times New Roman" w:cs="Times New Roman"/>
          <w:color w:val="000000"/>
          <w:sz w:val="24"/>
          <w:szCs w:val="24"/>
          <w:lang w:val="en-US" w:eastAsia="en-ZA"/>
        </w:rPr>
        <w:t xml:space="preserve">The purpose of the </w:t>
      </w:r>
      <w:r w:rsidR="00E82F54">
        <w:rPr>
          <w:rFonts w:ascii="Times New Roman" w:eastAsia="Times New Roman" w:hAnsi="Times New Roman" w:cs="Times New Roman"/>
          <w:color w:val="000000"/>
          <w:sz w:val="24"/>
          <w:szCs w:val="24"/>
          <w:lang w:val="en-US" w:eastAsia="en-ZA"/>
        </w:rPr>
        <w:t>Management Performance Assessment Tool (</w:t>
      </w:r>
      <w:r w:rsidRPr="00E82F54">
        <w:rPr>
          <w:rFonts w:ascii="Times New Roman" w:eastAsia="Times New Roman" w:hAnsi="Times New Roman" w:cs="Times New Roman"/>
          <w:color w:val="000000"/>
          <w:sz w:val="24"/>
          <w:szCs w:val="24"/>
          <w:lang w:val="en-US" w:eastAsia="en-ZA"/>
        </w:rPr>
        <w:t>MPAT</w:t>
      </w:r>
      <w:r w:rsidR="00E82F54">
        <w:rPr>
          <w:rFonts w:ascii="Times New Roman" w:eastAsia="Times New Roman" w:hAnsi="Times New Roman" w:cs="Times New Roman"/>
          <w:color w:val="000000"/>
          <w:sz w:val="24"/>
          <w:szCs w:val="24"/>
          <w:lang w:val="en-US" w:eastAsia="en-ZA"/>
        </w:rPr>
        <w:t>)</w:t>
      </w:r>
      <w:r w:rsidRPr="00E82F54">
        <w:rPr>
          <w:rFonts w:ascii="Times New Roman" w:eastAsia="Times New Roman" w:hAnsi="Times New Roman" w:cs="Times New Roman"/>
          <w:color w:val="000000"/>
          <w:sz w:val="24"/>
          <w:szCs w:val="24"/>
          <w:lang w:val="en-US" w:eastAsia="en-ZA"/>
        </w:rPr>
        <w:t xml:space="preserve"> is to improve management practices within the National and Provincial Departments</w:t>
      </w:r>
      <w:r w:rsidR="00E82F54">
        <w:rPr>
          <w:rFonts w:ascii="Times New Roman" w:eastAsia="Times New Roman" w:hAnsi="Times New Roman" w:cs="Times New Roman"/>
          <w:color w:val="000000"/>
          <w:sz w:val="24"/>
          <w:szCs w:val="24"/>
          <w:lang w:val="en-US" w:eastAsia="en-ZA"/>
        </w:rPr>
        <w:t xml:space="preserve"> through the monitoring of defined standards and raising of awareness amongst departmental management.</w:t>
      </w:r>
      <w:r w:rsidR="004303DD">
        <w:rPr>
          <w:rFonts w:ascii="Times New Roman" w:eastAsia="Times New Roman" w:hAnsi="Times New Roman" w:cs="Times New Roman"/>
          <w:color w:val="000000"/>
          <w:sz w:val="24"/>
          <w:szCs w:val="24"/>
          <w:lang w:val="en-US" w:eastAsia="en-ZA"/>
        </w:rPr>
        <w:t xml:space="preserve"> To facilitate the learning and improvement MPAT also identified and captured good practices in 42 case studies and had various events to disseminate the learnings. </w:t>
      </w:r>
      <w:r w:rsidR="006346FD">
        <w:rPr>
          <w:rFonts w:ascii="Times New Roman" w:eastAsia="Times New Roman" w:hAnsi="Times New Roman" w:cs="Times New Roman"/>
          <w:color w:val="000000"/>
          <w:sz w:val="24"/>
          <w:szCs w:val="24"/>
          <w:lang w:val="en-US" w:eastAsia="en-ZA"/>
        </w:rPr>
        <w:t xml:space="preserve">Some department have made MPAT scores part of their Annual Performance Plans and individual Performance Agreements however MPAT is not part of an annual evaluation cycle. </w:t>
      </w:r>
    </w:p>
    <w:p w:rsidR="008E7253" w:rsidRPr="00E82F54" w:rsidRDefault="008E7253" w:rsidP="008E7253">
      <w:pPr>
        <w:pStyle w:val="ListParagraph"/>
        <w:spacing w:before="100" w:beforeAutospacing="1" w:after="100" w:afterAutospacing="1" w:line="240" w:lineRule="auto"/>
        <w:ind w:left="426"/>
        <w:rPr>
          <w:rFonts w:ascii="Times New Roman" w:eastAsia="Times New Roman" w:hAnsi="Times New Roman" w:cs="Times New Roman"/>
          <w:color w:val="000000"/>
          <w:sz w:val="24"/>
          <w:szCs w:val="24"/>
          <w:lang w:val="en-US" w:eastAsia="en-ZA"/>
        </w:rPr>
      </w:pPr>
      <w:r w:rsidRPr="00E82F54">
        <w:rPr>
          <w:rFonts w:ascii="Times New Roman" w:eastAsia="Times New Roman" w:hAnsi="Times New Roman" w:cs="Times New Roman"/>
          <w:color w:val="000000"/>
          <w:sz w:val="24"/>
          <w:szCs w:val="24"/>
          <w:lang w:val="en-US" w:eastAsia="en-ZA"/>
        </w:rPr>
        <w:t xml:space="preserve"> </w:t>
      </w:r>
    </w:p>
    <w:p w:rsidR="00951AB1" w:rsidRPr="00E82F54" w:rsidRDefault="008E7253" w:rsidP="00951AB1">
      <w:pPr>
        <w:pStyle w:val="ListParagraph"/>
        <w:numPr>
          <w:ilvl w:val="0"/>
          <w:numId w:val="5"/>
        </w:numPr>
        <w:spacing w:before="100" w:beforeAutospacing="1" w:after="100" w:afterAutospacing="1" w:line="240" w:lineRule="auto"/>
        <w:ind w:left="426" w:hanging="426"/>
        <w:rPr>
          <w:rFonts w:ascii="Times New Roman" w:eastAsia="Times New Roman" w:hAnsi="Times New Roman" w:cs="Times New Roman"/>
          <w:color w:val="000000"/>
          <w:sz w:val="24"/>
          <w:szCs w:val="24"/>
          <w:lang w:val="en-US" w:eastAsia="en-ZA"/>
        </w:rPr>
      </w:pPr>
      <w:r w:rsidRPr="00E82F54">
        <w:rPr>
          <w:rFonts w:ascii="Times New Roman" w:eastAsia="Times New Roman" w:hAnsi="Times New Roman" w:cs="Times New Roman"/>
          <w:color w:val="000000"/>
          <w:sz w:val="24"/>
          <w:szCs w:val="24"/>
          <w:lang w:val="en-US" w:eastAsia="en-ZA"/>
        </w:rPr>
        <w:t xml:space="preserve">The theory of change of MPAT identified that the compliance to policy requirements would result in the improvement of management practices.  The baseline data for the number of departments that achieving at least 3 in 50% of the standards assessed by MPAT was 38% in 2013 and this improved to 75% in 2017.  An independent implementation evaluation of MPAT </w:t>
      </w:r>
      <w:r w:rsidR="00E82F54">
        <w:rPr>
          <w:rFonts w:ascii="Times New Roman" w:eastAsia="Times New Roman" w:hAnsi="Times New Roman" w:cs="Times New Roman"/>
          <w:color w:val="000000"/>
          <w:sz w:val="24"/>
          <w:szCs w:val="24"/>
          <w:lang w:val="en-US" w:eastAsia="en-ZA"/>
        </w:rPr>
        <w:t xml:space="preserve">in 2015 </w:t>
      </w:r>
      <w:r w:rsidR="00E82F54" w:rsidRPr="00E82F54">
        <w:rPr>
          <w:rFonts w:ascii="Times New Roman" w:eastAsia="Times New Roman" w:hAnsi="Times New Roman" w:cs="Times New Roman"/>
          <w:color w:val="000000"/>
          <w:sz w:val="24"/>
          <w:szCs w:val="24"/>
          <w:lang w:val="en-US" w:eastAsia="en-ZA"/>
        </w:rPr>
        <w:t>indicated that</w:t>
      </w:r>
      <w:r w:rsidRPr="00E82F54">
        <w:rPr>
          <w:rFonts w:ascii="Times New Roman" w:eastAsia="Times New Roman" w:hAnsi="Times New Roman" w:cs="Times New Roman"/>
          <w:color w:val="000000"/>
          <w:sz w:val="24"/>
          <w:szCs w:val="24"/>
          <w:lang w:val="en-US" w:eastAsia="en-ZA"/>
        </w:rPr>
        <w:t xml:space="preserve"> </w:t>
      </w:r>
      <w:r w:rsidR="00E82F54" w:rsidRPr="00E82F54">
        <w:rPr>
          <w:rFonts w:ascii="Times New Roman" w:eastAsia="Times New Roman" w:hAnsi="Times New Roman" w:cs="Times New Roman"/>
          <w:color w:val="000000"/>
          <w:sz w:val="24"/>
          <w:szCs w:val="24"/>
          <w:lang w:val="en-US" w:eastAsia="en-ZA"/>
        </w:rPr>
        <w:t xml:space="preserve">“Evidence shows that 97.8% of accounting officers surveyed consider MPAT results to be useful to some extent. Departments tend to utilise these results for raising awareness of management practice strengths and weaknesses, accountability as well as for undertaking improvements and corrections”. </w:t>
      </w:r>
      <w:r w:rsidR="00951AB1" w:rsidRPr="00E82F54">
        <w:rPr>
          <w:rFonts w:ascii="Times New Roman" w:eastAsia="Times New Roman" w:hAnsi="Times New Roman" w:cs="Times New Roman"/>
          <w:color w:val="000000"/>
          <w:sz w:val="24"/>
          <w:szCs w:val="24"/>
          <w:lang w:val="en-US" w:eastAsia="en-ZA"/>
        </w:rPr>
        <w:br/>
      </w:r>
    </w:p>
    <w:p w:rsidR="00FA49BF" w:rsidRDefault="00FA49BF">
      <w:pPr>
        <w:rPr>
          <w:rFonts w:ascii="Times New Roman" w:eastAsia="Times New Roman" w:hAnsi="Times New Roman" w:cs="Times New Roman"/>
          <w:color w:val="000000"/>
          <w:sz w:val="24"/>
          <w:szCs w:val="24"/>
          <w:lang w:val="en-US" w:eastAsia="en-ZA"/>
        </w:rPr>
      </w:pPr>
      <w:r>
        <w:rPr>
          <w:rFonts w:ascii="Times New Roman" w:eastAsia="Times New Roman" w:hAnsi="Times New Roman" w:cs="Times New Roman"/>
          <w:color w:val="000000"/>
          <w:sz w:val="24"/>
          <w:szCs w:val="24"/>
          <w:lang w:val="en-US" w:eastAsia="en-ZA"/>
        </w:rPr>
        <w:br w:type="page"/>
      </w:r>
    </w:p>
    <w:p w:rsidR="00A94155" w:rsidRPr="006401DA" w:rsidRDefault="00A94155" w:rsidP="003D65BB">
      <w:pPr>
        <w:pStyle w:val="ListParagraph"/>
        <w:numPr>
          <w:ilvl w:val="0"/>
          <w:numId w:val="5"/>
        </w:numPr>
        <w:spacing w:before="100" w:beforeAutospacing="1" w:after="100" w:afterAutospacing="1" w:line="240" w:lineRule="auto"/>
        <w:ind w:left="426" w:hanging="426"/>
        <w:jc w:val="both"/>
        <w:rPr>
          <w:rFonts w:ascii="Times New Roman" w:eastAsia="Times New Roman" w:hAnsi="Times New Roman" w:cs="Times New Roman"/>
          <w:color w:val="000000"/>
          <w:sz w:val="24"/>
          <w:szCs w:val="24"/>
          <w:lang w:val="en-US" w:eastAsia="en-ZA"/>
        </w:rPr>
      </w:pPr>
      <w:r w:rsidRPr="006401DA">
        <w:rPr>
          <w:rFonts w:ascii="Times New Roman" w:eastAsia="Times New Roman" w:hAnsi="Times New Roman" w:cs="Times New Roman"/>
          <w:color w:val="000000"/>
          <w:sz w:val="24"/>
          <w:szCs w:val="24"/>
          <w:lang w:val="en-US" w:eastAsia="en-ZA"/>
        </w:rPr>
        <w:lastRenderedPageBreak/>
        <w:t>The following is a breakdown of the MPAT system development and maintenance cost included in the unit’s cost above:</w:t>
      </w:r>
    </w:p>
    <w:p w:rsidR="00A94155" w:rsidRDefault="00A94155" w:rsidP="00A94155">
      <w:pPr>
        <w:pStyle w:val="ListParagraph"/>
        <w:spacing w:before="100" w:beforeAutospacing="1" w:after="100" w:afterAutospacing="1" w:line="240" w:lineRule="auto"/>
        <w:ind w:left="426"/>
        <w:jc w:val="both"/>
        <w:rPr>
          <w:rFonts w:ascii="Times New Roman" w:eastAsia="Times New Roman" w:hAnsi="Times New Roman" w:cs="Times New Roman"/>
          <w:color w:val="000000"/>
          <w:sz w:val="24"/>
          <w:szCs w:val="24"/>
          <w:lang w:val="en-US" w:eastAsia="en-ZA"/>
        </w:rPr>
      </w:pPr>
    </w:p>
    <w:tbl>
      <w:tblPr>
        <w:tblW w:w="581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85"/>
      </w:tblGrid>
      <w:tr w:rsidR="00A94155" w:rsidRPr="00A94155" w:rsidTr="006401DA">
        <w:trPr>
          <w:trHeight w:val="240"/>
        </w:trPr>
        <w:tc>
          <w:tcPr>
            <w:tcW w:w="2127" w:type="dxa"/>
            <w:shd w:val="clear" w:color="auto" w:fill="E7E6E6" w:themeFill="background2"/>
            <w:noWrap/>
            <w:vAlign w:val="bottom"/>
          </w:tcPr>
          <w:p w:rsidR="00A94155" w:rsidRPr="006401DA" w:rsidRDefault="00A94155" w:rsidP="00A94155">
            <w:pPr>
              <w:spacing w:after="0" w:line="240" w:lineRule="auto"/>
              <w:rPr>
                <w:rFonts w:ascii="Calibri" w:eastAsia="Times New Roman" w:hAnsi="Calibri" w:cs="Times New Roman"/>
                <w:b/>
                <w:bCs/>
                <w:color w:val="000000"/>
                <w:sz w:val="24"/>
                <w:szCs w:val="24"/>
                <w:lang w:eastAsia="en-ZA"/>
              </w:rPr>
            </w:pPr>
            <w:r w:rsidRPr="006401DA">
              <w:rPr>
                <w:rFonts w:ascii="Calibri" w:eastAsia="Times New Roman" w:hAnsi="Calibri" w:cs="Times New Roman"/>
                <w:b/>
                <w:bCs/>
                <w:color w:val="000000"/>
                <w:sz w:val="24"/>
                <w:szCs w:val="24"/>
                <w:lang w:eastAsia="en-ZA"/>
              </w:rPr>
              <w:t>Year</w:t>
            </w:r>
          </w:p>
        </w:tc>
        <w:tc>
          <w:tcPr>
            <w:tcW w:w="3685" w:type="dxa"/>
            <w:shd w:val="clear" w:color="auto" w:fill="E7E6E6" w:themeFill="background2"/>
            <w:noWrap/>
            <w:vAlign w:val="bottom"/>
          </w:tcPr>
          <w:p w:rsidR="00A94155" w:rsidRPr="006401DA" w:rsidRDefault="00A94155" w:rsidP="00A94155">
            <w:pPr>
              <w:spacing w:after="0" w:line="240" w:lineRule="auto"/>
              <w:jc w:val="center"/>
              <w:rPr>
                <w:rFonts w:ascii="Calibri" w:eastAsia="Times New Roman" w:hAnsi="Calibri" w:cs="Times New Roman"/>
                <w:b/>
                <w:bCs/>
                <w:color w:val="000000"/>
                <w:sz w:val="24"/>
                <w:szCs w:val="24"/>
                <w:lang w:eastAsia="en-ZA"/>
              </w:rPr>
            </w:pPr>
            <w:r w:rsidRPr="006401DA">
              <w:rPr>
                <w:rFonts w:ascii="Calibri" w:eastAsia="Times New Roman" w:hAnsi="Calibri" w:cs="Times New Roman"/>
                <w:b/>
                <w:bCs/>
                <w:color w:val="000000"/>
                <w:sz w:val="24"/>
                <w:szCs w:val="24"/>
                <w:lang w:eastAsia="en-ZA"/>
              </w:rPr>
              <w:t>Cost</w:t>
            </w:r>
          </w:p>
        </w:tc>
      </w:tr>
      <w:tr w:rsidR="00A94155" w:rsidRPr="00A94155" w:rsidTr="006401DA">
        <w:trPr>
          <w:trHeight w:val="240"/>
        </w:trPr>
        <w:tc>
          <w:tcPr>
            <w:tcW w:w="2127" w:type="dxa"/>
            <w:shd w:val="clear" w:color="auto" w:fill="E7E6E6" w:themeFill="background2"/>
            <w:noWrap/>
            <w:vAlign w:val="bottom"/>
            <w:hideMark/>
          </w:tcPr>
          <w:p w:rsidR="00A94155" w:rsidRPr="006401DA" w:rsidRDefault="00A94155" w:rsidP="00CF7617">
            <w:pPr>
              <w:spacing w:after="0" w:line="240" w:lineRule="auto"/>
              <w:ind w:left="34"/>
              <w:rPr>
                <w:rFonts w:ascii="Calibri" w:eastAsia="Times New Roman" w:hAnsi="Calibri" w:cs="Times New Roman"/>
                <w:b/>
                <w:color w:val="000000"/>
                <w:sz w:val="24"/>
                <w:szCs w:val="24"/>
                <w:lang w:eastAsia="en-ZA"/>
              </w:rPr>
            </w:pPr>
            <w:r w:rsidRPr="006401DA">
              <w:rPr>
                <w:rFonts w:ascii="Calibri" w:eastAsia="Times New Roman" w:hAnsi="Calibri" w:cs="Times New Roman"/>
                <w:b/>
                <w:color w:val="000000"/>
                <w:sz w:val="24"/>
                <w:szCs w:val="24"/>
                <w:lang w:eastAsia="en-ZA"/>
              </w:rPr>
              <w:t>2012</w:t>
            </w:r>
          </w:p>
        </w:tc>
        <w:tc>
          <w:tcPr>
            <w:tcW w:w="3685" w:type="dxa"/>
            <w:shd w:val="clear" w:color="auto" w:fill="auto"/>
            <w:noWrap/>
            <w:vAlign w:val="bottom"/>
            <w:hideMark/>
          </w:tcPr>
          <w:p w:rsidR="00A94155" w:rsidRPr="006401DA" w:rsidRDefault="00A94155" w:rsidP="00A94155">
            <w:pPr>
              <w:spacing w:after="0" w:line="240" w:lineRule="auto"/>
              <w:rPr>
                <w:rFonts w:ascii="Calibri" w:eastAsia="Times New Roman" w:hAnsi="Calibri" w:cs="Times New Roman"/>
                <w:color w:val="000000"/>
                <w:sz w:val="24"/>
                <w:szCs w:val="24"/>
                <w:lang w:eastAsia="en-ZA"/>
              </w:rPr>
            </w:pPr>
            <w:r w:rsidRPr="006401DA">
              <w:rPr>
                <w:rFonts w:ascii="Calibri" w:eastAsia="Times New Roman" w:hAnsi="Calibri" w:cs="Times New Roman"/>
                <w:color w:val="000000"/>
                <w:sz w:val="24"/>
                <w:szCs w:val="24"/>
                <w:lang w:eastAsia="en-ZA"/>
              </w:rPr>
              <w:t xml:space="preserve">                  561 742,13 </w:t>
            </w:r>
          </w:p>
        </w:tc>
      </w:tr>
      <w:tr w:rsidR="00A94155" w:rsidRPr="00A94155" w:rsidTr="006401DA">
        <w:trPr>
          <w:trHeight w:val="240"/>
        </w:trPr>
        <w:tc>
          <w:tcPr>
            <w:tcW w:w="2127" w:type="dxa"/>
            <w:shd w:val="clear" w:color="auto" w:fill="E7E6E6" w:themeFill="background2"/>
            <w:noWrap/>
            <w:vAlign w:val="bottom"/>
            <w:hideMark/>
          </w:tcPr>
          <w:p w:rsidR="00A94155" w:rsidRPr="006401DA" w:rsidRDefault="00A94155" w:rsidP="00A94155">
            <w:pPr>
              <w:spacing w:after="0" w:line="240" w:lineRule="auto"/>
              <w:rPr>
                <w:rFonts w:ascii="Calibri" w:eastAsia="Times New Roman" w:hAnsi="Calibri" w:cs="Times New Roman"/>
                <w:b/>
                <w:color w:val="000000"/>
                <w:sz w:val="24"/>
                <w:szCs w:val="24"/>
                <w:lang w:eastAsia="en-ZA"/>
              </w:rPr>
            </w:pPr>
            <w:r w:rsidRPr="006401DA">
              <w:rPr>
                <w:rFonts w:ascii="Calibri" w:eastAsia="Times New Roman" w:hAnsi="Calibri" w:cs="Times New Roman"/>
                <w:b/>
                <w:color w:val="000000"/>
                <w:sz w:val="24"/>
                <w:szCs w:val="24"/>
                <w:lang w:eastAsia="en-ZA"/>
              </w:rPr>
              <w:t>2013</w:t>
            </w:r>
          </w:p>
        </w:tc>
        <w:tc>
          <w:tcPr>
            <w:tcW w:w="3685" w:type="dxa"/>
            <w:shd w:val="clear" w:color="auto" w:fill="auto"/>
            <w:noWrap/>
            <w:vAlign w:val="bottom"/>
            <w:hideMark/>
          </w:tcPr>
          <w:p w:rsidR="00A94155" w:rsidRPr="006401DA" w:rsidRDefault="00A94155" w:rsidP="00A94155">
            <w:pPr>
              <w:spacing w:after="0" w:line="240" w:lineRule="auto"/>
              <w:rPr>
                <w:rFonts w:ascii="Calibri" w:eastAsia="Times New Roman" w:hAnsi="Calibri" w:cs="Times New Roman"/>
                <w:color w:val="000000"/>
                <w:sz w:val="24"/>
                <w:szCs w:val="24"/>
                <w:lang w:eastAsia="en-ZA"/>
              </w:rPr>
            </w:pPr>
            <w:r w:rsidRPr="006401DA">
              <w:rPr>
                <w:rFonts w:ascii="Calibri" w:eastAsia="Times New Roman" w:hAnsi="Calibri" w:cs="Times New Roman"/>
                <w:color w:val="000000"/>
                <w:sz w:val="24"/>
                <w:szCs w:val="24"/>
                <w:lang w:eastAsia="en-ZA"/>
              </w:rPr>
              <w:t xml:space="preserve">                  633 305,13 </w:t>
            </w:r>
          </w:p>
        </w:tc>
        <w:bookmarkStart w:id="0" w:name="_GoBack"/>
        <w:bookmarkEnd w:id="0"/>
      </w:tr>
      <w:tr w:rsidR="00A94155" w:rsidRPr="00A94155" w:rsidTr="006401DA">
        <w:trPr>
          <w:trHeight w:val="240"/>
        </w:trPr>
        <w:tc>
          <w:tcPr>
            <w:tcW w:w="2127" w:type="dxa"/>
            <w:shd w:val="clear" w:color="auto" w:fill="E7E6E6" w:themeFill="background2"/>
            <w:noWrap/>
            <w:vAlign w:val="bottom"/>
            <w:hideMark/>
          </w:tcPr>
          <w:p w:rsidR="00A94155" w:rsidRPr="006401DA" w:rsidRDefault="00A94155" w:rsidP="00A94155">
            <w:pPr>
              <w:spacing w:after="0" w:line="240" w:lineRule="auto"/>
              <w:rPr>
                <w:rFonts w:ascii="Calibri" w:eastAsia="Times New Roman" w:hAnsi="Calibri" w:cs="Times New Roman"/>
                <w:b/>
                <w:color w:val="000000"/>
                <w:sz w:val="24"/>
                <w:szCs w:val="24"/>
                <w:lang w:eastAsia="en-ZA"/>
              </w:rPr>
            </w:pPr>
            <w:r w:rsidRPr="006401DA">
              <w:rPr>
                <w:rFonts w:ascii="Calibri" w:eastAsia="Times New Roman" w:hAnsi="Calibri" w:cs="Times New Roman"/>
                <w:b/>
                <w:color w:val="000000"/>
                <w:sz w:val="24"/>
                <w:szCs w:val="24"/>
                <w:lang w:eastAsia="en-ZA"/>
              </w:rPr>
              <w:t>2014</w:t>
            </w:r>
          </w:p>
        </w:tc>
        <w:tc>
          <w:tcPr>
            <w:tcW w:w="3685" w:type="dxa"/>
            <w:shd w:val="clear" w:color="auto" w:fill="auto"/>
            <w:noWrap/>
            <w:vAlign w:val="bottom"/>
            <w:hideMark/>
          </w:tcPr>
          <w:p w:rsidR="00A94155" w:rsidRPr="006401DA" w:rsidRDefault="00A94155" w:rsidP="00A94155">
            <w:pPr>
              <w:spacing w:after="0" w:line="240" w:lineRule="auto"/>
              <w:rPr>
                <w:rFonts w:ascii="Calibri" w:eastAsia="Times New Roman" w:hAnsi="Calibri" w:cs="Times New Roman"/>
                <w:color w:val="000000"/>
                <w:sz w:val="24"/>
                <w:szCs w:val="24"/>
                <w:lang w:eastAsia="en-ZA"/>
              </w:rPr>
            </w:pPr>
            <w:r w:rsidRPr="006401DA">
              <w:rPr>
                <w:rFonts w:ascii="Calibri" w:eastAsia="Times New Roman" w:hAnsi="Calibri" w:cs="Times New Roman"/>
                <w:color w:val="000000"/>
                <w:sz w:val="24"/>
                <w:szCs w:val="24"/>
                <w:lang w:eastAsia="en-ZA"/>
              </w:rPr>
              <w:t xml:space="preserve">                  790 075,57 </w:t>
            </w:r>
          </w:p>
        </w:tc>
      </w:tr>
      <w:tr w:rsidR="00A94155" w:rsidRPr="00A94155" w:rsidTr="006401DA">
        <w:trPr>
          <w:trHeight w:val="240"/>
        </w:trPr>
        <w:tc>
          <w:tcPr>
            <w:tcW w:w="2127" w:type="dxa"/>
            <w:shd w:val="clear" w:color="auto" w:fill="E7E6E6" w:themeFill="background2"/>
            <w:noWrap/>
            <w:vAlign w:val="bottom"/>
            <w:hideMark/>
          </w:tcPr>
          <w:p w:rsidR="00A94155" w:rsidRPr="006401DA" w:rsidRDefault="00A94155" w:rsidP="00A94155">
            <w:pPr>
              <w:spacing w:after="0" w:line="240" w:lineRule="auto"/>
              <w:rPr>
                <w:rFonts w:ascii="Calibri" w:eastAsia="Times New Roman" w:hAnsi="Calibri" w:cs="Times New Roman"/>
                <w:b/>
                <w:color w:val="000000"/>
                <w:sz w:val="24"/>
                <w:szCs w:val="24"/>
                <w:lang w:eastAsia="en-ZA"/>
              </w:rPr>
            </w:pPr>
            <w:r w:rsidRPr="006401DA">
              <w:rPr>
                <w:rFonts w:ascii="Calibri" w:eastAsia="Times New Roman" w:hAnsi="Calibri" w:cs="Times New Roman"/>
                <w:b/>
                <w:color w:val="000000"/>
                <w:sz w:val="24"/>
                <w:szCs w:val="24"/>
                <w:lang w:eastAsia="en-ZA"/>
              </w:rPr>
              <w:t>2015</w:t>
            </w:r>
          </w:p>
        </w:tc>
        <w:tc>
          <w:tcPr>
            <w:tcW w:w="3685" w:type="dxa"/>
            <w:shd w:val="clear" w:color="auto" w:fill="auto"/>
            <w:noWrap/>
            <w:vAlign w:val="bottom"/>
            <w:hideMark/>
          </w:tcPr>
          <w:p w:rsidR="00A94155" w:rsidRPr="006401DA" w:rsidRDefault="00A94155" w:rsidP="00A94155">
            <w:pPr>
              <w:spacing w:after="0" w:line="240" w:lineRule="auto"/>
              <w:rPr>
                <w:rFonts w:ascii="Calibri" w:eastAsia="Times New Roman" w:hAnsi="Calibri" w:cs="Times New Roman"/>
                <w:color w:val="000000"/>
                <w:sz w:val="24"/>
                <w:szCs w:val="24"/>
                <w:lang w:eastAsia="en-ZA"/>
              </w:rPr>
            </w:pPr>
            <w:r w:rsidRPr="006401DA">
              <w:rPr>
                <w:rFonts w:ascii="Calibri" w:eastAsia="Times New Roman" w:hAnsi="Calibri" w:cs="Times New Roman"/>
                <w:color w:val="000000"/>
                <w:sz w:val="24"/>
                <w:szCs w:val="24"/>
                <w:lang w:eastAsia="en-ZA"/>
              </w:rPr>
              <w:t xml:space="preserve">                  470 142,25 </w:t>
            </w:r>
          </w:p>
        </w:tc>
      </w:tr>
      <w:tr w:rsidR="00A94155" w:rsidRPr="00A94155" w:rsidTr="006401DA">
        <w:trPr>
          <w:trHeight w:val="240"/>
        </w:trPr>
        <w:tc>
          <w:tcPr>
            <w:tcW w:w="2127" w:type="dxa"/>
            <w:shd w:val="clear" w:color="auto" w:fill="E7E6E6" w:themeFill="background2"/>
            <w:noWrap/>
            <w:vAlign w:val="bottom"/>
            <w:hideMark/>
          </w:tcPr>
          <w:p w:rsidR="00A94155" w:rsidRPr="006401DA" w:rsidRDefault="00A94155" w:rsidP="00A94155">
            <w:pPr>
              <w:spacing w:after="0" w:line="240" w:lineRule="auto"/>
              <w:rPr>
                <w:rFonts w:ascii="Calibri" w:eastAsia="Times New Roman" w:hAnsi="Calibri" w:cs="Times New Roman"/>
                <w:b/>
                <w:color w:val="000000"/>
                <w:sz w:val="24"/>
                <w:szCs w:val="24"/>
                <w:lang w:eastAsia="en-ZA"/>
              </w:rPr>
            </w:pPr>
            <w:r w:rsidRPr="006401DA">
              <w:rPr>
                <w:rFonts w:ascii="Calibri" w:eastAsia="Times New Roman" w:hAnsi="Calibri" w:cs="Times New Roman"/>
                <w:b/>
                <w:color w:val="000000"/>
                <w:sz w:val="24"/>
                <w:szCs w:val="24"/>
                <w:lang w:eastAsia="en-ZA"/>
              </w:rPr>
              <w:t>2016</w:t>
            </w:r>
          </w:p>
        </w:tc>
        <w:tc>
          <w:tcPr>
            <w:tcW w:w="3685" w:type="dxa"/>
            <w:shd w:val="clear" w:color="auto" w:fill="auto"/>
            <w:noWrap/>
            <w:vAlign w:val="bottom"/>
            <w:hideMark/>
          </w:tcPr>
          <w:p w:rsidR="00A94155" w:rsidRPr="006401DA" w:rsidRDefault="00A94155" w:rsidP="00A94155">
            <w:pPr>
              <w:spacing w:after="0" w:line="240" w:lineRule="auto"/>
              <w:rPr>
                <w:rFonts w:ascii="Calibri" w:eastAsia="Times New Roman" w:hAnsi="Calibri" w:cs="Times New Roman"/>
                <w:color w:val="000000"/>
                <w:sz w:val="24"/>
                <w:szCs w:val="24"/>
                <w:lang w:eastAsia="en-ZA"/>
              </w:rPr>
            </w:pPr>
            <w:r w:rsidRPr="006401DA">
              <w:rPr>
                <w:rFonts w:ascii="Calibri" w:eastAsia="Times New Roman" w:hAnsi="Calibri" w:cs="Times New Roman"/>
                <w:color w:val="000000"/>
                <w:sz w:val="24"/>
                <w:szCs w:val="24"/>
                <w:lang w:eastAsia="en-ZA"/>
              </w:rPr>
              <w:t xml:space="preserve">                  325 136,77 </w:t>
            </w:r>
          </w:p>
        </w:tc>
      </w:tr>
      <w:tr w:rsidR="00A94155" w:rsidRPr="00A94155" w:rsidTr="006401DA">
        <w:trPr>
          <w:trHeight w:val="240"/>
        </w:trPr>
        <w:tc>
          <w:tcPr>
            <w:tcW w:w="2127" w:type="dxa"/>
            <w:shd w:val="clear" w:color="auto" w:fill="E7E6E6" w:themeFill="background2"/>
            <w:noWrap/>
            <w:vAlign w:val="bottom"/>
            <w:hideMark/>
          </w:tcPr>
          <w:p w:rsidR="00A94155" w:rsidRPr="006401DA" w:rsidRDefault="00A94155" w:rsidP="00A94155">
            <w:pPr>
              <w:spacing w:after="0" w:line="240" w:lineRule="auto"/>
              <w:rPr>
                <w:rFonts w:ascii="Calibri" w:eastAsia="Times New Roman" w:hAnsi="Calibri" w:cs="Times New Roman"/>
                <w:b/>
                <w:bCs/>
                <w:color w:val="000000"/>
                <w:sz w:val="24"/>
                <w:szCs w:val="24"/>
                <w:lang w:eastAsia="en-ZA"/>
              </w:rPr>
            </w:pPr>
            <w:r w:rsidRPr="006401DA">
              <w:rPr>
                <w:rFonts w:ascii="Calibri" w:eastAsia="Times New Roman" w:hAnsi="Calibri" w:cs="Times New Roman"/>
                <w:b/>
                <w:bCs/>
                <w:color w:val="000000"/>
                <w:sz w:val="24"/>
                <w:szCs w:val="24"/>
                <w:lang w:eastAsia="en-ZA"/>
              </w:rPr>
              <w:t>Grand Total</w:t>
            </w:r>
          </w:p>
        </w:tc>
        <w:tc>
          <w:tcPr>
            <w:tcW w:w="3685" w:type="dxa"/>
            <w:shd w:val="clear" w:color="DDEBF7" w:fill="DDEBF7"/>
            <w:noWrap/>
            <w:vAlign w:val="bottom"/>
            <w:hideMark/>
          </w:tcPr>
          <w:p w:rsidR="00A94155" w:rsidRPr="006401DA" w:rsidRDefault="00A94155" w:rsidP="00A94155">
            <w:pPr>
              <w:spacing w:after="0" w:line="240" w:lineRule="auto"/>
              <w:rPr>
                <w:rFonts w:ascii="Calibri" w:eastAsia="Times New Roman" w:hAnsi="Calibri" w:cs="Times New Roman"/>
                <w:b/>
                <w:bCs/>
                <w:color w:val="000000"/>
                <w:sz w:val="24"/>
                <w:szCs w:val="24"/>
                <w:lang w:eastAsia="en-ZA"/>
              </w:rPr>
            </w:pPr>
            <w:r w:rsidRPr="006401DA">
              <w:rPr>
                <w:rFonts w:ascii="Calibri" w:eastAsia="Times New Roman" w:hAnsi="Calibri" w:cs="Times New Roman"/>
                <w:b/>
                <w:bCs/>
                <w:color w:val="000000"/>
                <w:sz w:val="24"/>
                <w:szCs w:val="24"/>
                <w:lang w:eastAsia="en-ZA"/>
              </w:rPr>
              <w:t xml:space="preserve">               2 780 401,85 </w:t>
            </w:r>
          </w:p>
        </w:tc>
      </w:tr>
    </w:tbl>
    <w:p w:rsidR="00C12E13" w:rsidRDefault="00C12E13" w:rsidP="00C12E13">
      <w:pPr>
        <w:spacing w:before="100" w:beforeAutospacing="1" w:after="100" w:afterAutospacing="1" w:line="240" w:lineRule="auto"/>
        <w:ind w:left="567" w:hanging="284"/>
        <w:jc w:val="both"/>
        <w:rPr>
          <w:rFonts w:ascii="Arial" w:eastAsia="Calibri" w:hAnsi="Arial" w:cs="Arial"/>
          <w:lang w:val="en-GB"/>
        </w:rPr>
      </w:pPr>
    </w:p>
    <w:p w:rsidR="00C12E13" w:rsidRDefault="00C12E13" w:rsidP="00C12E13">
      <w:pPr>
        <w:spacing w:before="100" w:beforeAutospacing="1" w:after="100" w:afterAutospacing="1" w:line="240" w:lineRule="auto"/>
        <w:ind w:left="567" w:hanging="284"/>
        <w:jc w:val="both"/>
        <w:rPr>
          <w:rFonts w:ascii="Arial" w:eastAsia="Calibri" w:hAnsi="Arial" w:cs="Arial"/>
          <w:lang w:val="en-GB"/>
        </w:rPr>
      </w:pPr>
    </w:p>
    <w:p w:rsidR="00C12E13" w:rsidRDefault="00C12E13" w:rsidP="00C12E13">
      <w:pPr>
        <w:spacing w:before="100" w:beforeAutospacing="1" w:after="100" w:afterAutospacing="1" w:line="240" w:lineRule="auto"/>
        <w:ind w:left="567" w:hanging="284"/>
        <w:jc w:val="both"/>
        <w:rPr>
          <w:rFonts w:ascii="Arial" w:eastAsia="Calibri" w:hAnsi="Arial" w:cs="Arial"/>
          <w:lang w:val="en-GB"/>
        </w:rPr>
      </w:pPr>
    </w:p>
    <w:p w:rsidR="00C12E13" w:rsidRDefault="00C12E13" w:rsidP="00C12E13">
      <w:pPr>
        <w:spacing w:before="100" w:beforeAutospacing="1" w:after="100" w:afterAutospacing="1" w:line="240" w:lineRule="auto"/>
        <w:ind w:left="567" w:hanging="284"/>
        <w:jc w:val="both"/>
        <w:rPr>
          <w:rFonts w:ascii="Arial" w:eastAsia="Calibri" w:hAnsi="Arial" w:cs="Arial"/>
          <w:lang w:val="en-GB"/>
        </w:rPr>
      </w:pPr>
    </w:p>
    <w:p w:rsidR="00C12E13" w:rsidRPr="007255A0" w:rsidRDefault="00C12E13" w:rsidP="00C12E13">
      <w:pPr>
        <w:spacing w:before="100" w:beforeAutospacing="1" w:after="100" w:afterAutospacing="1" w:line="240" w:lineRule="auto"/>
        <w:ind w:left="567" w:hanging="284"/>
        <w:jc w:val="both"/>
        <w:rPr>
          <w:rFonts w:ascii="Arial" w:eastAsia="Calibri" w:hAnsi="Arial" w:cs="Arial"/>
          <w:lang w:val="en-GB"/>
        </w:rPr>
      </w:pPr>
    </w:p>
    <w:tbl>
      <w:tblPr>
        <w:tblW w:w="9531" w:type="dxa"/>
        <w:tblInd w:w="108" w:type="dxa"/>
        <w:tblLook w:val="04A0" w:firstRow="1" w:lastRow="0" w:firstColumn="1" w:lastColumn="0" w:noHBand="0" w:noVBand="1"/>
      </w:tblPr>
      <w:tblGrid>
        <w:gridCol w:w="3294"/>
        <w:gridCol w:w="284"/>
        <w:gridCol w:w="1714"/>
        <w:gridCol w:w="1890"/>
        <w:gridCol w:w="2349"/>
      </w:tblGrid>
      <w:tr w:rsidR="00AE188B" w:rsidRPr="007255A0" w:rsidTr="00E35626">
        <w:trPr>
          <w:cantSplit/>
        </w:trPr>
        <w:tc>
          <w:tcPr>
            <w:tcW w:w="3294" w:type="dxa"/>
            <w:vMerge w:val="restart"/>
            <w:vAlign w:val="center"/>
          </w:tcPr>
          <w:p w:rsidR="00AE188B" w:rsidRPr="007255A0" w:rsidRDefault="00AE188B" w:rsidP="00E35626">
            <w:pPr>
              <w:spacing w:after="0" w:line="240" w:lineRule="auto"/>
              <w:jc w:val="center"/>
              <w:rPr>
                <w:rFonts w:ascii="Arial" w:eastAsia="Times New Roman" w:hAnsi="Arial" w:cs="Arial"/>
                <w:b/>
                <w:lang w:val="en-GB"/>
              </w:rPr>
            </w:pPr>
          </w:p>
          <w:p w:rsidR="00AE188B" w:rsidRPr="007255A0" w:rsidRDefault="00AE188B" w:rsidP="00E35626">
            <w:pPr>
              <w:spacing w:after="0" w:line="240" w:lineRule="auto"/>
              <w:jc w:val="center"/>
              <w:rPr>
                <w:rFonts w:ascii="Arial" w:eastAsia="Times New Roman" w:hAnsi="Arial" w:cs="Arial"/>
                <w:b/>
                <w:lang w:val="en-GB"/>
              </w:rPr>
            </w:pPr>
          </w:p>
          <w:p w:rsidR="00AE188B" w:rsidRPr="007255A0" w:rsidRDefault="00AE188B" w:rsidP="00E35626">
            <w:pPr>
              <w:spacing w:after="0" w:line="240" w:lineRule="auto"/>
              <w:jc w:val="center"/>
              <w:rPr>
                <w:rFonts w:ascii="Arial" w:eastAsia="Times New Roman" w:hAnsi="Arial" w:cs="Arial"/>
                <w:b/>
                <w:lang w:val="en-GB"/>
              </w:rPr>
            </w:pPr>
          </w:p>
        </w:tc>
        <w:tc>
          <w:tcPr>
            <w:tcW w:w="284" w:type="dxa"/>
            <w:vMerge w:val="restart"/>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1714"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tc>
        <w:tc>
          <w:tcPr>
            <w:tcW w:w="1890"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 xml:space="preserve">Not </w:t>
            </w:r>
          </w:p>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tc>
        <w:tc>
          <w:tcPr>
            <w:tcW w:w="2349"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as amended</w:t>
            </w:r>
          </w:p>
        </w:tc>
      </w:tr>
      <w:tr w:rsidR="00AE188B" w:rsidRPr="007255A0" w:rsidTr="00E35626">
        <w:trPr>
          <w:cantSplit/>
          <w:trHeight w:val="299"/>
        </w:trPr>
        <w:tc>
          <w:tcPr>
            <w:tcW w:w="3294" w:type="dxa"/>
            <w:vMerge/>
            <w:tcBorders>
              <w:bottom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p>
        </w:tc>
        <w:tc>
          <w:tcPr>
            <w:tcW w:w="284" w:type="dxa"/>
            <w:vMerge/>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val="restart"/>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r w:rsidRPr="007255A0">
              <w:rPr>
                <w:rFonts w:ascii="Arial" w:eastAsia="Times New Roman" w:hAnsi="Arial" w:cs="Arial"/>
                <w:b/>
                <w:lang w:val="en-GB"/>
              </w:rPr>
              <w:t>Comment:</w:t>
            </w:r>
          </w:p>
        </w:tc>
      </w:tr>
      <w:tr w:rsidR="00AE188B" w:rsidRPr="007255A0" w:rsidTr="00E35626">
        <w:trPr>
          <w:cantSplit/>
        </w:trPr>
        <w:tc>
          <w:tcPr>
            <w:tcW w:w="3294" w:type="dxa"/>
            <w:tcBorders>
              <w:top w:val="single" w:sz="4" w:space="0" w:color="auto"/>
            </w:tcBorders>
            <w:vAlign w:val="center"/>
          </w:tcPr>
          <w:p w:rsidR="00AE188B" w:rsidRPr="007255A0" w:rsidRDefault="00AE188B" w:rsidP="00E35626">
            <w:pPr>
              <w:spacing w:after="0" w:line="240" w:lineRule="auto"/>
              <w:rPr>
                <w:rFonts w:ascii="Arial" w:eastAsia="Times New Roman" w:hAnsi="Arial" w:cs="Arial"/>
                <w:b/>
                <w:lang w:val="en-GB"/>
              </w:rPr>
            </w:pPr>
            <w:r w:rsidRPr="007255A0">
              <w:rPr>
                <w:rFonts w:ascii="Arial" w:eastAsia="Times New Roman" w:hAnsi="Arial" w:cs="Arial"/>
                <w:b/>
                <w:lang w:val="en-GB"/>
              </w:rPr>
              <w:t>Dr NC Dlamini-Zuma</w:t>
            </w:r>
          </w:p>
          <w:p w:rsidR="00AE188B" w:rsidRPr="007255A0" w:rsidRDefault="00AE188B" w:rsidP="00E35626">
            <w:pPr>
              <w:spacing w:after="0" w:line="240" w:lineRule="auto"/>
              <w:rPr>
                <w:rFonts w:ascii="Arial" w:eastAsia="Times New Roman" w:hAnsi="Arial" w:cs="Arial"/>
                <w:b/>
                <w:lang w:val="en-GB"/>
              </w:rPr>
            </w:pPr>
            <w:r w:rsidRPr="007255A0">
              <w:rPr>
                <w:rFonts w:ascii="Arial" w:eastAsia="Times New Roman" w:hAnsi="Arial" w:cs="Arial"/>
                <w:b/>
                <w:lang w:val="en-GB"/>
              </w:rPr>
              <w:t>Minister in the Presidency:  Planning Monitoring and Evaluation</w:t>
            </w:r>
          </w:p>
        </w:tc>
        <w:tc>
          <w:tcPr>
            <w:tcW w:w="284" w:type="dxa"/>
            <w:vMerge/>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r>
      <w:tr w:rsidR="00AE188B" w:rsidRPr="007255A0" w:rsidTr="00E35626">
        <w:trPr>
          <w:cantSplit/>
          <w:trHeight w:val="230"/>
        </w:trPr>
        <w:tc>
          <w:tcPr>
            <w:tcW w:w="3294" w:type="dxa"/>
            <w:tcBorders>
              <w:bottom w:val="single" w:sz="4" w:space="0" w:color="auto"/>
            </w:tcBorders>
            <w:vAlign w:val="center"/>
          </w:tcPr>
          <w:p w:rsidR="00AE188B" w:rsidRPr="007255A0" w:rsidRDefault="00AE188B" w:rsidP="00E35626">
            <w:pPr>
              <w:spacing w:before="120" w:after="120" w:line="240" w:lineRule="auto"/>
              <w:rPr>
                <w:rFonts w:ascii="Arial" w:eastAsia="Times New Roman" w:hAnsi="Arial" w:cs="Arial"/>
                <w:b/>
                <w:lang w:val="en-GB"/>
              </w:rPr>
            </w:pPr>
            <w:r w:rsidRPr="007255A0">
              <w:rPr>
                <w:rFonts w:ascii="Arial" w:eastAsia="Times New Roman" w:hAnsi="Arial" w:cs="Arial"/>
                <w:b/>
                <w:lang w:val="en-GB"/>
              </w:rPr>
              <w:t xml:space="preserve">Date: </w:t>
            </w:r>
          </w:p>
        </w:tc>
        <w:tc>
          <w:tcPr>
            <w:tcW w:w="284" w:type="dxa"/>
            <w:vMerge/>
            <w:tcBorders>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r>
    </w:tbl>
    <w:p w:rsidR="00AE188B" w:rsidRPr="007255A0" w:rsidRDefault="00AE188B" w:rsidP="00AE188B">
      <w:pPr>
        <w:rPr>
          <w:rFonts w:ascii="Arial" w:hAnsi="Arial" w:cs="Arial"/>
          <w:b/>
        </w:rPr>
      </w:pPr>
    </w:p>
    <w:p w:rsidR="00AE188B" w:rsidRPr="007255A0" w:rsidRDefault="00AE188B" w:rsidP="002D7B20">
      <w:pPr>
        <w:rPr>
          <w:rFonts w:ascii="Arial" w:hAnsi="Arial" w:cs="Arial"/>
        </w:rPr>
      </w:pPr>
    </w:p>
    <w:sectPr w:rsidR="00AE188B" w:rsidRPr="00725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A61AD"/>
    <w:multiLevelType w:val="hybridMultilevel"/>
    <w:tmpl w:val="88F23586"/>
    <w:lvl w:ilvl="0" w:tplc="A482B028">
      <w:start w:val="1"/>
      <w:numFmt w:val="lowerLetter"/>
      <w:lvlText w:val="%1."/>
      <w:lvlJc w:val="left"/>
      <w:pPr>
        <w:ind w:left="720" w:hanging="360"/>
      </w:pPr>
      <w:rPr>
        <w:rFonts w:asciiTheme="minorHAnsi" w:eastAsiaTheme="minorHAnsi" w:hAnsiTheme="minorHAnsi" w:cstheme="minorBidi"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0034E7B"/>
    <w:multiLevelType w:val="hybridMultilevel"/>
    <w:tmpl w:val="E294F0B2"/>
    <w:lvl w:ilvl="0" w:tplc="D2162F02">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15:restartNumberingAfterBreak="0">
    <w:nsid w:val="27120F00"/>
    <w:multiLevelType w:val="hybridMultilevel"/>
    <w:tmpl w:val="E98A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492F4A"/>
    <w:multiLevelType w:val="hybridMultilevel"/>
    <w:tmpl w:val="FCC242F2"/>
    <w:lvl w:ilvl="0" w:tplc="52C257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92C00D9"/>
    <w:multiLevelType w:val="hybridMultilevel"/>
    <w:tmpl w:val="7234A6C2"/>
    <w:lvl w:ilvl="0" w:tplc="1C090017">
      <w:start w:val="1"/>
      <w:numFmt w:val="lowerLetter"/>
      <w:lvlText w:val="%1)"/>
      <w:lvlJc w:val="left"/>
      <w:pPr>
        <w:ind w:left="1003" w:hanging="360"/>
      </w:p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MTE3sTA0MrEwsDRW0lEKTi0uzszPAykwrgUADpmFySwAAAA="/>
  </w:docVars>
  <w:rsids>
    <w:rsidRoot w:val="002D7B20"/>
    <w:rsid w:val="0000225C"/>
    <w:rsid w:val="00076C9D"/>
    <w:rsid w:val="00084C41"/>
    <w:rsid w:val="002A4FE3"/>
    <w:rsid w:val="002D7B20"/>
    <w:rsid w:val="00337FB0"/>
    <w:rsid w:val="0042055B"/>
    <w:rsid w:val="004303DD"/>
    <w:rsid w:val="00440F78"/>
    <w:rsid w:val="0046281D"/>
    <w:rsid w:val="00494E87"/>
    <w:rsid w:val="004B39D9"/>
    <w:rsid w:val="004C4538"/>
    <w:rsid w:val="005469DD"/>
    <w:rsid w:val="00573107"/>
    <w:rsid w:val="005769B5"/>
    <w:rsid w:val="005C2F81"/>
    <w:rsid w:val="006346FD"/>
    <w:rsid w:val="006401DA"/>
    <w:rsid w:val="006C7F17"/>
    <w:rsid w:val="007255A0"/>
    <w:rsid w:val="007F0D00"/>
    <w:rsid w:val="00801E3D"/>
    <w:rsid w:val="008E7253"/>
    <w:rsid w:val="00951AB1"/>
    <w:rsid w:val="00A74470"/>
    <w:rsid w:val="00A94155"/>
    <w:rsid w:val="00AE188B"/>
    <w:rsid w:val="00B77C24"/>
    <w:rsid w:val="00B951CE"/>
    <w:rsid w:val="00C12E13"/>
    <w:rsid w:val="00CF7617"/>
    <w:rsid w:val="00E75C52"/>
    <w:rsid w:val="00E82F54"/>
    <w:rsid w:val="00EB0AFE"/>
    <w:rsid w:val="00F470AA"/>
    <w:rsid w:val="00FA49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8A541-6A25-4417-8372-A71B51F2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20"/>
    <w:pPr>
      <w:ind w:left="720"/>
      <w:contextualSpacing/>
    </w:pPr>
  </w:style>
  <w:style w:type="table" w:styleId="TableGrid">
    <w:name w:val="Table Grid"/>
    <w:basedOn w:val="TableNormal"/>
    <w:uiPriority w:val="39"/>
    <w:rsid w:val="007255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12E1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12E13"/>
    <w:rPr>
      <w:rFonts w:ascii="Calibri" w:hAnsi="Calibri" w:cs="Consolas"/>
      <w:szCs w:val="21"/>
    </w:rPr>
  </w:style>
  <w:style w:type="paragraph" w:styleId="NormalWeb">
    <w:name w:val="Normal (Web)"/>
    <w:basedOn w:val="Normal"/>
    <w:uiPriority w:val="99"/>
    <w:semiHidden/>
    <w:unhideWhenUsed/>
    <w:rsid w:val="00A7447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52458">
      <w:bodyDiv w:val="1"/>
      <w:marLeft w:val="0"/>
      <w:marRight w:val="0"/>
      <w:marTop w:val="0"/>
      <w:marBottom w:val="0"/>
      <w:divBdr>
        <w:top w:val="none" w:sz="0" w:space="0" w:color="auto"/>
        <w:left w:val="none" w:sz="0" w:space="0" w:color="auto"/>
        <w:bottom w:val="none" w:sz="0" w:space="0" w:color="auto"/>
        <w:right w:val="none" w:sz="0" w:space="0" w:color="auto"/>
      </w:divBdr>
    </w:div>
    <w:div w:id="951286281">
      <w:bodyDiv w:val="1"/>
      <w:marLeft w:val="0"/>
      <w:marRight w:val="0"/>
      <w:marTop w:val="0"/>
      <w:marBottom w:val="0"/>
      <w:divBdr>
        <w:top w:val="none" w:sz="0" w:space="0" w:color="auto"/>
        <w:left w:val="none" w:sz="0" w:space="0" w:color="auto"/>
        <w:bottom w:val="none" w:sz="0" w:space="0" w:color="auto"/>
        <w:right w:val="none" w:sz="0" w:space="0" w:color="auto"/>
      </w:divBdr>
    </w:div>
    <w:div w:id="1431974398">
      <w:bodyDiv w:val="1"/>
      <w:marLeft w:val="0"/>
      <w:marRight w:val="0"/>
      <w:marTop w:val="0"/>
      <w:marBottom w:val="0"/>
      <w:divBdr>
        <w:top w:val="none" w:sz="0" w:space="0" w:color="auto"/>
        <w:left w:val="none" w:sz="0" w:space="0" w:color="auto"/>
        <w:bottom w:val="none" w:sz="0" w:space="0" w:color="auto"/>
        <w:right w:val="none" w:sz="0" w:space="0" w:color="auto"/>
      </w:divBdr>
    </w:div>
    <w:div w:id="1570921826">
      <w:bodyDiv w:val="1"/>
      <w:marLeft w:val="0"/>
      <w:marRight w:val="0"/>
      <w:marTop w:val="0"/>
      <w:marBottom w:val="0"/>
      <w:divBdr>
        <w:top w:val="none" w:sz="0" w:space="0" w:color="auto"/>
        <w:left w:val="none" w:sz="0" w:space="0" w:color="auto"/>
        <w:bottom w:val="none" w:sz="0" w:space="0" w:color="auto"/>
        <w:right w:val="none" w:sz="0" w:space="0" w:color="auto"/>
      </w:divBdr>
    </w:div>
    <w:div w:id="1779174380">
      <w:bodyDiv w:val="1"/>
      <w:marLeft w:val="0"/>
      <w:marRight w:val="0"/>
      <w:marTop w:val="0"/>
      <w:marBottom w:val="0"/>
      <w:divBdr>
        <w:top w:val="none" w:sz="0" w:space="0" w:color="auto"/>
        <w:left w:val="none" w:sz="0" w:space="0" w:color="auto"/>
        <w:bottom w:val="none" w:sz="0" w:space="0" w:color="auto"/>
        <w:right w:val="none" w:sz="0" w:space="0" w:color="auto"/>
      </w:divBdr>
    </w:div>
    <w:div w:id="1867255580">
      <w:bodyDiv w:val="1"/>
      <w:marLeft w:val="0"/>
      <w:marRight w:val="0"/>
      <w:marTop w:val="0"/>
      <w:marBottom w:val="0"/>
      <w:divBdr>
        <w:top w:val="none" w:sz="0" w:space="0" w:color="auto"/>
        <w:left w:val="none" w:sz="0" w:space="0" w:color="auto"/>
        <w:bottom w:val="none" w:sz="0" w:space="0" w:color="auto"/>
        <w:right w:val="none" w:sz="0" w:space="0" w:color="auto"/>
      </w:divBdr>
    </w:div>
    <w:div w:id="203726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Pretorius</dc:creator>
  <cp:keywords/>
  <dc:description/>
  <cp:lastModifiedBy>Mlungisi Mtshali</cp:lastModifiedBy>
  <cp:revision>3</cp:revision>
  <dcterms:created xsi:type="dcterms:W3CDTF">2018-11-21T10:06:00Z</dcterms:created>
  <dcterms:modified xsi:type="dcterms:W3CDTF">2018-11-21T10:07:00Z</dcterms:modified>
</cp:coreProperties>
</file>