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94342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06/03/2020</w:t>
      </w:r>
    </w:p>
    <w:p w:rsidR="006D7B63" w:rsidRPr="000016F3" w:rsidRDefault="0094342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07/2020</w:t>
      </w:r>
    </w:p>
    <w:p w:rsidR="00D1689E" w:rsidRDefault="0094342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315.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rsidR="006A6387" w:rsidRDefault="0094342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A6387" w:rsidRDefault="0094342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regard to the minimum norms and standards for education facilities of her department, what number of primary and high/secondary schools in each province have failed to meet the deadline in providing (a) safe and adequate sanitation facilities where there was none or where pit latrines exist, (b) laboratories, (c) libraries, (d) internet access, (e) sport facilities and (f) water and electricity;</w:t>
      </w:r>
    </w:p>
    <w:p w:rsidR="006A6387" w:rsidRDefault="0094342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by (a) what date will each school meet the minimum norms and standards for education facilities of her department, (b) what is the estimated cost of meeting the minimum norms and standards for education facilities and (c) what number of learners are affected by the failure to meet the minimum norms and standards for education facilities;</w:t>
      </w:r>
    </w:p>
    <w:p w:rsidR="006A6387" w:rsidRDefault="0094342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what has been the real minimum norms and standards for education facilities spending for each learner in each of the past 10 financial years in each province?                                                                                                      </w:t>
      </w:r>
    </w:p>
    <w:p w:rsidR="006D7B63" w:rsidRDefault="0094342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A6387" w:rsidRDefault="00943422">
      <w:pPr>
        <w:jc w:val="both"/>
        <w:rPr>
          <w:rFonts w:ascii="Times New Roman" w:eastAsia="Times New Roman" w:hAnsi="Times New Roman" w:cs="Times New Roman"/>
          <w:sz w:val="24"/>
          <w:szCs w:val="24"/>
        </w:rPr>
      </w:pPr>
      <w:r>
        <w:rPr>
          <w:rFonts w:ascii="Arial" w:eastAsia="Arial" w:hAnsi="Arial" w:cs="Arial"/>
          <w:sz w:val="24"/>
          <w:szCs w:val="24"/>
        </w:rPr>
        <w:t>Response</w:t>
      </w:r>
    </w:p>
    <w:p w:rsidR="006A6387" w:rsidRDefault="00943422">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With regard to the Regulations Relating to Minimum Uniform Norms and Standards for Public School Infrastructure, the schools which are still NOT provided with facilities are as per Table 1 and Table 2 below.</w:t>
      </w:r>
    </w:p>
    <w:p w:rsidR="006A6387" w:rsidRDefault="00943422">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Table 1: Breakdown by Province for Primary schools</w:t>
      </w:r>
    </w:p>
    <w:tbl>
      <w:tblPr>
        <w:tblW w:w="1051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56"/>
        <w:gridCol w:w="1791"/>
        <w:gridCol w:w="1720"/>
        <w:gridCol w:w="1347"/>
        <w:gridCol w:w="1116"/>
        <w:gridCol w:w="1281"/>
        <w:gridCol w:w="1304"/>
      </w:tblGrid>
      <w:tr w:rsidR="006A6387">
        <w:trPr>
          <w:trHeight w:val="1313"/>
          <w:tblCellSpacing w:w="0" w:type="dxa"/>
        </w:trPr>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Sanitation (Using Pit-latrines)</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(b)</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Laboratories</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Libraries</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Internet Access</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Sport Facilities</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Electricity</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574</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3 032</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2 155</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937</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2 041</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679</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350</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239</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1130</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538</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296</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b/>
                <w:bCs/>
                <w:color w:val="000000"/>
                <w:sz w:val="24"/>
                <w:szCs w:val="24"/>
              </w:rPr>
              <w:t>KwaZulu</w:t>
            </w:r>
            <w:proofErr w:type="spellEnd"/>
            <w:r>
              <w:rPr>
                <w:rFonts w:ascii="Arial" w:eastAsia="Arial" w:hAnsi="Arial" w:cs="Arial"/>
                <w:b/>
                <w:bCs/>
                <w:color w:val="000000"/>
                <w:sz w:val="24"/>
                <w:szCs w:val="24"/>
              </w:rPr>
              <w:t xml:space="preserve"> -Natal</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791</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3 540</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2 354</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2 218</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2 006</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305</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2 296</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1 997</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1 971</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775</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1 094</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847</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345</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317</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908</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662</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103</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246</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354</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199</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129</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810</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340</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271</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0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193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1 820</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13 843</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9 442</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5 574</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6 320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135</w:t>
            </w:r>
          </w:p>
        </w:tc>
      </w:tr>
    </w:tbl>
    <w:p w:rsidR="006A6387" w:rsidRDefault="00943422">
      <w:pPr>
        <w:spacing w:before="240"/>
        <w:jc w:val="both"/>
        <w:rPr>
          <w:rFonts w:ascii="Times New Roman" w:eastAsia="Times New Roman" w:hAnsi="Times New Roman" w:cs="Times New Roman"/>
          <w:sz w:val="24"/>
          <w:szCs w:val="24"/>
        </w:rPr>
      </w:pPr>
      <w:r>
        <w:rPr>
          <w:rFonts w:ascii="Arial" w:eastAsia="Arial" w:hAnsi="Arial" w:cs="Arial"/>
          <w:sz w:val="24"/>
          <w:szCs w:val="24"/>
        </w:rPr>
        <w:t>Table 2: Breakdown by Province for Secondary schools</w:t>
      </w:r>
    </w:p>
    <w:tbl>
      <w:tblPr>
        <w:tblW w:w="1051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024"/>
        <w:gridCol w:w="1723"/>
        <w:gridCol w:w="1720"/>
        <w:gridCol w:w="1347"/>
        <w:gridCol w:w="1116"/>
        <w:gridCol w:w="1281"/>
        <w:gridCol w:w="1304"/>
      </w:tblGrid>
      <w:tr w:rsidR="006A6387">
        <w:trPr>
          <w:tblCellSpacing w:w="0" w:type="dxa"/>
        </w:trPr>
        <w:tc>
          <w:tcPr>
            <w:tcW w:w="21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Sanitation (Using Pit-latrines)</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(b)</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Laboratories</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Libraries</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No Internet Access</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(e)</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Sport Facilities</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w:t>
            </w:r>
          </w:p>
          <w:p w:rsidR="006A6387" w:rsidRDefault="00943422">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 Electricity</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Eastern Cape</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923</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1 802</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1 739</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526</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1 313</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79</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181</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157</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138</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356</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1 198</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1 338</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851</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1 083</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109</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769</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1 139</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197</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431</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385</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360</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152</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176</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212</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221</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108</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85</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109</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6A6387">
        <w:trPr>
          <w:tblCellSpacing w:w="0" w:type="dxa"/>
        </w:trPr>
        <w:tc>
          <w:tcPr>
            <w:tcW w:w="211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184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1 419</w:t>
            </w:r>
          </w:p>
        </w:tc>
        <w:tc>
          <w:tcPr>
            <w:tcW w:w="175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4 753</w:t>
            </w:r>
          </w:p>
        </w:tc>
        <w:tc>
          <w:tcPr>
            <w:tcW w:w="139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5 199</w:t>
            </w:r>
          </w:p>
        </w:tc>
        <w:tc>
          <w:tcPr>
            <w:tcW w:w="112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1 783</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3 417</w:t>
            </w:r>
          </w:p>
        </w:tc>
        <w:tc>
          <w:tcPr>
            <w:tcW w:w="1305"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A6387" w:rsidRDefault="0094342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r>
    </w:tbl>
    <w:p w:rsidR="006A6387" w:rsidRDefault="00943422">
      <w:pPr>
        <w:spacing w:before="240"/>
        <w:jc w:val="both"/>
        <w:rPr>
          <w:rFonts w:ascii="Times New Roman" w:eastAsia="Times New Roman" w:hAnsi="Times New Roman" w:cs="Times New Roman"/>
          <w:sz w:val="24"/>
          <w:szCs w:val="24"/>
        </w:rPr>
      </w:pPr>
      <w:r>
        <w:rPr>
          <w:rFonts w:ascii="Arial" w:eastAsia="Arial" w:hAnsi="Arial" w:cs="Arial"/>
          <w:sz w:val="24"/>
          <w:szCs w:val="24"/>
        </w:rPr>
        <w:t> Water: There is no school without water supply, all schools have been provided with some form of infrastructure for water supply. It must be noted that there are instances where as a result of drought or lack of supply by municipalities, the supply of water to a school might be intermittent.</w:t>
      </w:r>
    </w:p>
    <w:p w:rsidR="006A6387" w:rsidRDefault="00943422">
      <w:pPr>
        <w:spacing w:before="240"/>
        <w:jc w:val="both"/>
        <w:rPr>
          <w:rFonts w:ascii="Times New Roman" w:eastAsia="Times New Roman" w:hAnsi="Times New Roman" w:cs="Times New Roman"/>
          <w:sz w:val="24"/>
          <w:szCs w:val="24"/>
        </w:rPr>
      </w:pPr>
      <w:r>
        <w:rPr>
          <w:rFonts w:ascii="Arial" w:eastAsia="Arial" w:hAnsi="Arial" w:cs="Arial"/>
          <w:sz w:val="24"/>
          <w:szCs w:val="24"/>
        </w:rPr>
        <w:t>2. (a). As per the Regulations Relating to Minimum Uniform Norms and Standards for Public School Infrastructure, which are aligned to the National Development Plan, all schools should reached optimum functionality by 2030.</w:t>
      </w:r>
      <w:r>
        <w:rPr>
          <w:rFonts w:ascii="Arial" w:eastAsia="Arial" w:hAnsi="Arial" w:cs="Arial"/>
          <w:sz w:val="24"/>
          <w:szCs w:val="24"/>
        </w:rPr>
        <w:br/>
        <w:t>(b) The estimated total cost of meeting the minimum uniform norms and standards is R268 billion.</w:t>
      </w:r>
      <w:r>
        <w:rPr>
          <w:rFonts w:ascii="Arial" w:eastAsia="Arial" w:hAnsi="Arial" w:cs="Arial"/>
          <w:sz w:val="24"/>
          <w:szCs w:val="24"/>
        </w:rPr>
        <w:br/>
        <w:t>(c ) There are approximately 1 115 023 learners that are affected in schools that have yet to meet basic services and where schools still make use of inappropriate structures.</w:t>
      </w:r>
    </w:p>
    <w:p w:rsidR="007266A4" w:rsidRPr="00EE3B69" w:rsidRDefault="00943422" w:rsidP="00EE3B69">
      <w:pPr>
        <w:spacing w:before="240"/>
        <w:jc w:val="both"/>
        <w:rPr>
          <w:rFonts w:ascii="Times New Roman" w:eastAsia="Times New Roman" w:hAnsi="Times New Roman" w:cs="Times New Roman"/>
          <w:sz w:val="24"/>
          <w:szCs w:val="24"/>
        </w:rPr>
      </w:pPr>
      <w:r>
        <w:rPr>
          <w:rFonts w:ascii="Arial" w:eastAsia="Arial" w:hAnsi="Arial" w:cs="Arial"/>
          <w:sz w:val="24"/>
          <w:szCs w:val="24"/>
        </w:rPr>
        <w:t>3. The Education Infrastructure Grant and equitable share allocation are not allocated per learner but are based on the equitable share formula. The Schools backlog grant is based on the backlogs in a specific province that needs intervention, and is also not calculated and allocated per learner.</w:t>
      </w:r>
    </w:p>
    <w:sectPr w:rsidR="007266A4" w:rsidRPr="00EE3B69" w:rsidSect="00D245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18" w:rsidRDefault="002D1A18">
      <w:pPr>
        <w:spacing w:after="0" w:line="240" w:lineRule="auto"/>
      </w:pPr>
      <w:r>
        <w:separator/>
      </w:r>
    </w:p>
  </w:endnote>
  <w:endnote w:type="continuationSeparator" w:id="0">
    <w:p w:rsidR="002D1A18" w:rsidRDefault="002D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18" w:rsidRDefault="002D1A18">
      <w:pPr>
        <w:spacing w:after="0" w:line="240" w:lineRule="auto"/>
      </w:pPr>
      <w:r>
        <w:separator/>
      </w:r>
    </w:p>
  </w:footnote>
  <w:footnote w:type="continuationSeparator" w:id="0">
    <w:p w:rsidR="002D1A18" w:rsidRDefault="002D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94342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94342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94342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315.</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D3BA388E">
      <w:start w:val="1"/>
      <w:numFmt w:val="lowerLetter"/>
      <w:lvlText w:val="(%1)"/>
      <w:lvlJc w:val="left"/>
      <w:pPr>
        <w:ind w:left="1080" w:hanging="360"/>
      </w:pPr>
      <w:rPr>
        <w:rFonts w:eastAsia="Calibri" w:hint="default"/>
        <w:sz w:val="24"/>
      </w:rPr>
    </w:lvl>
    <w:lvl w:ilvl="1" w:tplc="F0EAF51E" w:tentative="1">
      <w:start w:val="1"/>
      <w:numFmt w:val="lowerLetter"/>
      <w:lvlText w:val="%2."/>
      <w:lvlJc w:val="left"/>
      <w:pPr>
        <w:ind w:left="1800" w:hanging="360"/>
      </w:pPr>
    </w:lvl>
    <w:lvl w:ilvl="2" w:tplc="0748C16E" w:tentative="1">
      <w:start w:val="1"/>
      <w:numFmt w:val="lowerRoman"/>
      <w:lvlText w:val="%3."/>
      <w:lvlJc w:val="right"/>
      <w:pPr>
        <w:ind w:left="2520" w:hanging="180"/>
      </w:pPr>
    </w:lvl>
    <w:lvl w:ilvl="3" w:tplc="2674BA46" w:tentative="1">
      <w:start w:val="1"/>
      <w:numFmt w:val="decimal"/>
      <w:lvlText w:val="%4."/>
      <w:lvlJc w:val="left"/>
      <w:pPr>
        <w:ind w:left="3240" w:hanging="360"/>
      </w:pPr>
    </w:lvl>
    <w:lvl w:ilvl="4" w:tplc="87CE4B62" w:tentative="1">
      <w:start w:val="1"/>
      <w:numFmt w:val="lowerLetter"/>
      <w:lvlText w:val="%5."/>
      <w:lvlJc w:val="left"/>
      <w:pPr>
        <w:ind w:left="3960" w:hanging="360"/>
      </w:pPr>
    </w:lvl>
    <w:lvl w:ilvl="5" w:tplc="69264B4A" w:tentative="1">
      <w:start w:val="1"/>
      <w:numFmt w:val="lowerRoman"/>
      <w:lvlText w:val="%6."/>
      <w:lvlJc w:val="right"/>
      <w:pPr>
        <w:ind w:left="4680" w:hanging="180"/>
      </w:pPr>
    </w:lvl>
    <w:lvl w:ilvl="6" w:tplc="A9DC0F28" w:tentative="1">
      <w:start w:val="1"/>
      <w:numFmt w:val="decimal"/>
      <w:lvlText w:val="%7."/>
      <w:lvlJc w:val="left"/>
      <w:pPr>
        <w:ind w:left="5400" w:hanging="360"/>
      </w:pPr>
    </w:lvl>
    <w:lvl w:ilvl="7" w:tplc="F386E38E" w:tentative="1">
      <w:start w:val="1"/>
      <w:numFmt w:val="lowerLetter"/>
      <w:lvlText w:val="%8."/>
      <w:lvlJc w:val="left"/>
      <w:pPr>
        <w:ind w:left="6120" w:hanging="360"/>
      </w:pPr>
    </w:lvl>
    <w:lvl w:ilvl="8" w:tplc="6DE0B83C"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15C20318">
      <w:start w:val="1"/>
      <w:numFmt w:val="lowerLetter"/>
      <w:lvlText w:val="(%1)"/>
      <w:lvlJc w:val="left"/>
      <w:pPr>
        <w:ind w:left="786" w:hanging="360"/>
      </w:pPr>
      <w:rPr>
        <w:rFonts w:hint="default"/>
        <w:sz w:val="24"/>
        <w:szCs w:val="24"/>
      </w:rPr>
    </w:lvl>
    <w:lvl w:ilvl="1" w:tplc="24F66C5A" w:tentative="1">
      <w:start w:val="1"/>
      <w:numFmt w:val="lowerLetter"/>
      <w:lvlText w:val="%2."/>
      <w:lvlJc w:val="left"/>
      <w:pPr>
        <w:ind w:left="1506" w:hanging="360"/>
      </w:pPr>
    </w:lvl>
    <w:lvl w:ilvl="2" w:tplc="1BA86228" w:tentative="1">
      <w:start w:val="1"/>
      <w:numFmt w:val="lowerRoman"/>
      <w:lvlText w:val="%3."/>
      <w:lvlJc w:val="right"/>
      <w:pPr>
        <w:ind w:left="2226" w:hanging="180"/>
      </w:pPr>
    </w:lvl>
    <w:lvl w:ilvl="3" w:tplc="05303DB6" w:tentative="1">
      <w:start w:val="1"/>
      <w:numFmt w:val="decimal"/>
      <w:lvlText w:val="%4."/>
      <w:lvlJc w:val="left"/>
      <w:pPr>
        <w:ind w:left="2946" w:hanging="360"/>
      </w:pPr>
    </w:lvl>
    <w:lvl w:ilvl="4" w:tplc="C1B0253A" w:tentative="1">
      <w:start w:val="1"/>
      <w:numFmt w:val="lowerLetter"/>
      <w:lvlText w:val="%5."/>
      <w:lvlJc w:val="left"/>
      <w:pPr>
        <w:ind w:left="3666" w:hanging="360"/>
      </w:pPr>
    </w:lvl>
    <w:lvl w:ilvl="5" w:tplc="99EA4E22" w:tentative="1">
      <w:start w:val="1"/>
      <w:numFmt w:val="lowerRoman"/>
      <w:lvlText w:val="%6."/>
      <w:lvlJc w:val="right"/>
      <w:pPr>
        <w:ind w:left="4386" w:hanging="180"/>
      </w:pPr>
    </w:lvl>
    <w:lvl w:ilvl="6" w:tplc="EB327C58" w:tentative="1">
      <w:start w:val="1"/>
      <w:numFmt w:val="decimal"/>
      <w:lvlText w:val="%7."/>
      <w:lvlJc w:val="left"/>
      <w:pPr>
        <w:ind w:left="5106" w:hanging="360"/>
      </w:pPr>
    </w:lvl>
    <w:lvl w:ilvl="7" w:tplc="D0EC6474" w:tentative="1">
      <w:start w:val="1"/>
      <w:numFmt w:val="lowerLetter"/>
      <w:lvlText w:val="%8."/>
      <w:lvlJc w:val="left"/>
      <w:pPr>
        <w:ind w:left="5826" w:hanging="360"/>
      </w:pPr>
    </w:lvl>
    <w:lvl w:ilvl="8" w:tplc="53D0BE6A" w:tentative="1">
      <w:start w:val="1"/>
      <w:numFmt w:val="lowerRoman"/>
      <w:lvlText w:val="%9."/>
      <w:lvlJc w:val="right"/>
      <w:pPr>
        <w:ind w:left="6546" w:hanging="180"/>
      </w:pPr>
    </w:lvl>
  </w:abstractNum>
  <w:abstractNum w:abstractNumId="2" w15:restartNumberingAfterBreak="0">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202B90"/>
    <w:multiLevelType w:val="hybridMultilevel"/>
    <w:tmpl w:val="48202B90"/>
    <w:lvl w:ilvl="0" w:tplc="DE4A4FF6">
      <w:start w:val="1"/>
      <w:numFmt w:val="bullet"/>
      <w:lvlText w:val=""/>
      <w:lvlJc w:val="left"/>
      <w:pPr>
        <w:tabs>
          <w:tab w:val="num" w:pos="720"/>
        </w:tabs>
        <w:ind w:left="720" w:hanging="720"/>
      </w:pPr>
      <w:rPr>
        <w:rFonts w:ascii="Symbol" w:hAnsi="Symbol"/>
      </w:rPr>
    </w:lvl>
    <w:lvl w:ilvl="1" w:tplc="04D48378">
      <w:start w:val="1"/>
      <w:numFmt w:val="bullet"/>
      <w:lvlText w:val="o"/>
      <w:lvlJc w:val="left"/>
      <w:pPr>
        <w:tabs>
          <w:tab w:val="num" w:pos="1440"/>
        </w:tabs>
        <w:ind w:left="1440" w:hanging="360"/>
      </w:pPr>
      <w:rPr>
        <w:rFonts w:ascii="Courier New" w:hAnsi="Courier New"/>
      </w:rPr>
    </w:lvl>
    <w:lvl w:ilvl="2" w:tplc="29620B88">
      <w:start w:val="1"/>
      <w:numFmt w:val="bullet"/>
      <w:lvlText w:val=""/>
      <w:lvlJc w:val="left"/>
      <w:pPr>
        <w:tabs>
          <w:tab w:val="num" w:pos="2160"/>
        </w:tabs>
        <w:ind w:left="2160" w:hanging="360"/>
      </w:pPr>
      <w:rPr>
        <w:rFonts w:ascii="Wingdings" w:hAnsi="Wingdings"/>
      </w:rPr>
    </w:lvl>
    <w:lvl w:ilvl="3" w:tplc="9C5C0570">
      <w:start w:val="1"/>
      <w:numFmt w:val="bullet"/>
      <w:lvlText w:val=""/>
      <w:lvlJc w:val="left"/>
      <w:pPr>
        <w:tabs>
          <w:tab w:val="num" w:pos="2880"/>
        </w:tabs>
        <w:ind w:left="2880" w:hanging="360"/>
      </w:pPr>
      <w:rPr>
        <w:rFonts w:ascii="Symbol" w:hAnsi="Symbol"/>
      </w:rPr>
    </w:lvl>
    <w:lvl w:ilvl="4" w:tplc="F1E69038">
      <w:start w:val="1"/>
      <w:numFmt w:val="bullet"/>
      <w:lvlText w:val="o"/>
      <w:lvlJc w:val="left"/>
      <w:pPr>
        <w:tabs>
          <w:tab w:val="num" w:pos="3600"/>
        </w:tabs>
        <w:ind w:left="3600" w:hanging="360"/>
      </w:pPr>
      <w:rPr>
        <w:rFonts w:ascii="Courier New" w:hAnsi="Courier New"/>
      </w:rPr>
    </w:lvl>
    <w:lvl w:ilvl="5" w:tplc="535A12BA">
      <w:start w:val="1"/>
      <w:numFmt w:val="bullet"/>
      <w:lvlText w:val=""/>
      <w:lvlJc w:val="left"/>
      <w:pPr>
        <w:tabs>
          <w:tab w:val="num" w:pos="4320"/>
        </w:tabs>
        <w:ind w:left="4320" w:hanging="360"/>
      </w:pPr>
      <w:rPr>
        <w:rFonts w:ascii="Wingdings" w:hAnsi="Wingdings"/>
      </w:rPr>
    </w:lvl>
    <w:lvl w:ilvl="6" w:tplc="BFAA5AFE">
      <w:start w:val="1"/>
      <w:numFmt w:val="bullet"/>
      <w:lvlText w:val=""/>
      <w:lvlJc w:val="left"/>
      <w:pPr>
        <w:tabs>
          <w:tab w:val="num" w:pos="5040"/>
        </w:tabs>
        <w:ind w:left="5040" w:hanging="360"/>
      </w:pPr>
      <w:rPr>
        <w:rFonts w:ascii="Symbol" w:hAnsi="Symbol"/>
      </w:rPr>
    </w:lvl>
    <w:lvl w:ilvl="7" w:tplc="21C02DF6">
      <w:start w:val="1"/>
      <w:numFmt w:val="bullet"/>
      <w:lvlText w:val="o"/>
      <w:lvlJc w:val="left"/>
      <w:pPr>
        <w:tabs>
          <w:tab w:val="num" w:pos="5760"/>
        </w:tabs>
        <w:ind w:left="5760" w:hanging="360"/>
      </w:pPr>
      <w:rPr>
        <w:rFonts w:ascii="Courier New" w:hAnsi="Courier New"/>
      </w:rPr>
    </w:lvl>
    <w:lvl w:ilvl="8" w:tplc="A99AEC24">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34D2"/>
    <w:rsid w:val="002A6821"/>
    <w:rsid w:val="002B6C46"/>
    <w:rsid w:val="002C32A6"/>
    <w:rsid w:val="002D1513"/>
    <w:rsid w:val="002D1A18"/>
    <w:rsid w:val="002D5580"/>
    <w:rsid w:val="00310F5F"/>
    <w:rsid w:val="0033504C"/>
    <w:rsid w:val="00341226"/>
    <w:rsid w:val="00343876"/>
    <w:rsid w:val="00344572"/>
    <w:rsid w:val="003511EF"/>
    <w:rsid w:val="003559E5"/>
    <w:rsid w:val="00360D40"/>
    <w:rsid w:val="0037043F"/>
    <w:rsid w:val="003B39A7"/>
    <w:rsid w:val="003F26D9"/>
    <w:rsid w:val="003F46A4"/>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A6387"/>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22"/>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459B"/>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3B69"/>
    <w:rsid w:val="00EE5EE6"/>
    <w:rsid w:val="00EF5B30"/>
    <w:rsid w:val="00F11816"/>
    <w:rsid w:val="00F14759"/>
    <w:rsid w:val="00F36E94"/>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034AD-5272-4AC4-BA7B-F2936032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6793-BBDA-44C6-B1CC-5C51EA1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2020-04-15T16:26:00Z</dcterms:created>
  <dcterms:modified xsi:type="dcterms:W3CDTF">2020-04-15T16:26:00Z</dcterms:modified>
</cp:coreProperties>
</file>