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</w:t>
      </w:r>
      <w:r w:rsidR="00A327F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</w:t>
      </w:r>
    </w:p>
    <w:p w:rsidR="00D33C41" w:rsidRPr="00A327FA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A327FA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A327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A327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A327FA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7E4711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49</w:t>
      </w:r>
    </w:p>
    <w:p w:rsidR="00D33C41" w:rsidRPr="00A327FA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A327FA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A327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7E4711" w:rsidRPr="00A327FA" w:rsidRDefault="007E4711" w:rsidP="007E471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A327FA">
        <w:rPr>
          <w:rFonts w:ascii="Arial" w:hAnsi="Arial" w:cs="Arial"/>
          <w:b/>
          <w:sz w:val="24"/>
          <w:szCs w:val="24"/>
          <w:lang w:val="en-US"/>
        </w:rPr>
        <w:t>3149.</w:t>
      </w:r>
      <w:r w:rsidRPr="00A327FA">
        <w:rPr>
          <w:rFonts w:ascii="Arial" w:hAnsi="Arial" w:cs="Arial"/>
          <w:b/>
          <w:sz w:val="24"/>
          <w:szCs w:val="24"/>
          <w:lang w:val="en-US"/>
        </w:rPr>
        <w:tab/>
        <w:t>Ms B S Masango (DA) to ask the Minister of Social Development</w:t>
      </w:r>
      <w:r w:rsidR="00B400BA" w:rsidRPr="00A327FA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27FA">
        <w:rPr>
          <w:rFonts w:ascii="Arial" w:hAnsi="Arial" w:cs="Arial"/>
          <w:sz w:val="24"/>
          <w:szCs w:val="24"/>
        </w:rPr>
        <w:instrText xml:space="preserve"> XE "</w:instrText>
      </w:r>
      <w:r w:rsidRPr="00A327FA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A327FA">
        <w:rPr>
          <w:rFonts w:ascii="Arial" w:hAnsi="Arial" w:cs="Arial"/>
          <w:sz w:val="24"/>
          <w:szCs w:val="24"/>
        </w:rPr>
        <w:instrText xml:space="preserve">" </w:instrText>
      </w:r>
      <w:r w:rsidR="00B400BA" w:rsidRPr="00A327FA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A327F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7E4711" w:rsidRPr="00A327FA" w:rsidRDefault="007E4711" w:rsidP="007E4711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  <w:sz w:val="24"/>
          <w:szCs w:val="24"/>
        </w:rPr>
      </w:pPr>
      <w:r w:rsidRPr="00A327FA">
        <w:rPr>
          <w:rFonts w:ascii="Arial" w:hAnsi="Arial" w:cs="Arial"/>
          <w:sz w:val="24"/>
          <w:szCs w:val="24"/>
        </w:rPr>
        <w:t>(1)</w:t>
      </w:r>
      <w:r w:rsidRPr="00A327FA">
        <w:rPr>
          <w:rFonts w:ascii="Arial" w:hAnsi="Arial" w:cs="Arial"/>
          <w:sz w:val="24"/>
          <w:szCs w:val="24"/>
        </w:rPr>
        <w:tab/>
        <w:t>What (a) total number of persons have unduly benefited from receiving social grants through fraud and/or corruption in the past 10 years and (b) is the breakdown of the number in each year;</w:t>
      </w:r>
    </w:p>
    <w:p w:rsidR="007E4711" w:rsidRPr="00A327FA" w:rsidRDefault="007E4711" w:rsidP="007E4711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  <w:sz w:val="24"/>
          <w:szCs w:val="24"/>
        </w:rPr>
      </w:pPr>
      <w:r w:rsidRPr="00A327FA">
        <w:rPr>
          <w:rFonts w:ascii="Arial" w:hAnsi="Arial" w:cs="Arial"/>
          <w:sz w:val="24"/>
          <w:szCs w:val="24"/>
        </w:rPr>
        <w:t>(2)</w:t>
      </w:r>
      <w:r w:rsidRPr="00A327FA">
        <w:rPr>
          <w:rFonts w:ascii="Arial" w:hAnsi="Arial" w:cs="Arial"/>
          <w:sz w:val="24"/>
          <w:szCs w:val="24"/>
        </w:rPr>
        <w:tab/>
        <w:t>what (a) amount was stolen by the individuals who unduly benefited from social grants in the past 10 years and (b) is the breakdown of the amount in each year?</w:t>
      </w:r>
      <w:r w:rsidRPr="00A327FA">
        <w:rPr>
          <w:rFonts w:ascii="Arial" w:hAnsi="Arial" w:cs="Arial"/>
          <w:sz w:val="24"/>
          <w:szCs w:val="24"/>
        </w:rPr>
        <w:tab/>
      </w:r>
      <w:r w:rsidRPr="00A327FA">
        <w:rPr>
          <w:rFonts w:ascii="Arial" w:hAnsi="Arial" w:cs="Arial"/>
          <w:sz w:val="24"/>
          <w:szCs w:val="24"/>
        </w:rPr>
        <w:tab/>
      </w:r>
      <w:r w:rsidRPr="00A327FA">
        <w:rPr>
          <w:rFonts w:ascii="Arial" w:hAnsi="Arial" w:cs="Arial"/>
          <w:sz w:val="24"/>
          <w:szCs w:val="24"/>
        </w:rPr>
        <w:tab/>
      </w:r>
      <w:r w:rsidRPr="00A327FA">
        <w:rPr>
          <w:rFonts w:ascii="Arial" w:hAnsi="Arial" w:cs="Arial"/>
          <w:sz w:val="24"/>
          <w:szCs w:val="24"/>
        </w:rPr>
        <w:tab/>
      </w:r>
      <w:r w:rsidRPr="00A327FA">
        <w:rPr>
          <w:rFonts w:ascii="Arial" w:hAnsi="Arial" w:cs="Arial"/>
          <w:sz w:val="24"/>
          <w:szCs w:val="24"/>
        </w:rPr>
        <w:tab/>
      </w:r>
      <w:r w:rsidRPr="00A327FA">
        <w:rPr>
          <w:rFonts w:ascii="Arial" w:hAnsi="Arial" w:cs="Arial"/>
          <w:sz w:val="24"/>
          <w:szCs w:val="24"/>
        </w:rPr>
        <w:tab/>
        <w:t xml:space="preserve">   NW3859E</w:t>
      </w:r>
    </w:p>
    <w:p w:rsidR="00567856" w:rsidRPr="00A327FA" w:rsidRDefault="0029264C" w:rsidP="005678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567856" w:rsidRPr="00A327F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567856" w:rsidRPr="00A327FA" w:rsidRDefault="00567856" w:rsidP="0056785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567856" w:rsidRPr="00A327FA" w:rsidRDefault="00567856" w:rsidP="00567856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(1)</w:t>
      </w: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  <w:t xml:space="preserve">a) </w:t>
      </w:r>
      <w:r w:rsidRPr="00A327F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F</w:t>
      </w:r>
      <w:r w:rsidRPr="00A327FA">
        <w:rPr>
          <w:rFonts w:ascii="Arial" w:hAnsi="Arial" w:cs="Arial"/>
          <w:sz w:val="24"/>
          <w:szCs w:val="24"/>
        </w:rPr>
        <w:t xml:space="preserve">or the period referred to in the parliamentary question from </w:t>
      </w:r>
      <w:r w:rsidRPr="00A327FA">
        <w:rPr>
          <w:rFonts w:ascii="Arial" w:hAnsi="Arial" w:cs="Arial"/>
          <w:b/>
          <w:sz w:val="24"/>
          <w:szCs w:val="24"/>
        </w:rPr>
        <w:t>2012/2013</w:t>
      </w:r>
      <w:r w:rsidRPr="00A327FA">
        <w:rPr>
          <w:rFonts w:ascii="Arial" w:hAnsi="Arial" w:cs="Arial"/>
          <w:sz w:val="24"/>
          <w:szCs w:val="24"/>
        </w:rPr>
        <w:t xml:space="preserve"> to </w:t>
      </w:r>
      <w:r w:rsidRPr="00A327FA">
        <w:rPr>
          <w:rFonts w:ascii="Arial" w:hAnsi="Arial" w:cs="Arial"/>
          <w:b/>
          <w:sz w:val="24"/>
          <w:szCs w:val="24"/>
        </w:rPr>
        <w:t>2021/2022</w:t>
      </w:r>
      <w:r w:rsidRPr="00A327FA">
        <w:rPr>
          <w:rFonts w:ascii="Arial" w:hAnsi="Arial" w:cs="Arial"/>
          <w:sz w:val="24"/>
          <w:szCs w:val="24"/>
        </w:rPr>
        <w:t xml:space="preserve"> financial year, </w:t>
      </w:r>
      <w:r w:rsidRPr="00A327FA">
        <w:rPr>
          <w:rFonts w:ascii="Arial" w:hAnsi="Arial" w:cs="Arial"/>
          <w:b/>
          <w:sz w:val="24"/>
          <w:szCs w:val="24"/>
        </w:rPr>
        <w:t>1174</w:t>
      </w:r>
      <w:r w:rsidRPr="00A327FA">
        <w:rPr>
          <w:rFonts w:ascii="Arial" w:hAnsi="Arial" w:cs="Arial"/>
          <w:sz w:val="24"/>
          <w:szCs w:val="24"/>
        </w:rPr>
        <w:t xml:space="preserve"> persons were suspected to have unduly benefited from the social grant system leading to cases referred to law enforcement.</w:t>
      </w:r>
    </w:p>
    <w:p w:rsidR="00567856" w:rsidRPr="00A327FA" w:rsidRDefault="00567856" w:rsidP="00567856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b)The breakdown of the number of persons who unduly benefited </w:t>
      </w:r>
    </w:p>
    <w:tbl>
      <w:tblPr>
        <w:tblStyle w:val="GridTable4"/>
        <w:tblpPr w:leftFromText="180" w:rightFromText="180" w:vertAnchor="text" w:horzAnchor="margin" w:tblpY="173"/>
        <w:tblW w:w="9691" w:type="dxa"/>
        <w:tblLayout w:type="fixed"/>
        <w:tblLook w:val="04A0"/>
      </w:tblPr>
      <w:tblGrid>
        <w:gridCol w:w="625"/>
        <w:gridCol w:w="1620"/>
        <w:gridCol w:w="1620"/>
        <w:gridCol w:w="1230"/>
        <w:gridCol w:w="1470"/>
        <w:gridCol w:w="3126"/>
      </w:tblGrid>
      <w:tr w:rsidR="00BF111D" w:rsidRPr="00A327FA" w:rsidTr="004B38C0">
        <w:trPr>
          <w:cnfStyle w:val="100000000000"/>
          <w:trHeight w:val="437"/>
        </w:trPr>
        <w:tc>
          <w:tcPr>
            <w:cnfStyle w:val="001000000000"/>
            <w:tcW w:w="625" w:type="dxa"/>
            <w:shd w:val="clear" w:color="auto" w:fill="A6A6A6" w:themeFill="background1" w:themeFillShade="A6"/>
          </w:tcPr>
          <w:p w:rsidR="00BF111D" w:rsidRPr="00A327FA" w:rsidRDefault="00BF111D" w:rsidP="004B38C0">
            <w:pPr>
              <w:ind w:left="29" w:hanging="29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N</w:t>
            </w:r>
            <w:r w:rsidR="004B38C0" w:rsidRPr="00A327F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</w:t>
            </w:r>
            <w:r w:rsidRPr="00A327F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BF111D" w:rsidRPr="00A327FA" w:rsidRDefault="00BF111D" w:rsidP="00BF111D">
            <w:pPr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Year</w:t>
            </w:r>
          </w:p>
        </w:tc>
        <w:tc>
          <w:tcPr>
            <w:tcW w:w="1620" w:type="dxa"/>
            <w:shd w:val="clear" w:color="auto" w:fill="A6A6A6" w:themeFill="background1" w:themeFillShade="A6"/>
            <w:hideMark/>
          </w:tcPr>
          <w:p w:rsidR="00BF111D" w:rsidRPr="00A327FA" w:rsidRDefault="00BF111D" w:rsidP="00BF111D">
            <w:pPr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Beneficiaries </w:t>
            </w:r>
          </w:p>
        </w:tc>
        <w:tc>
          <w:tcPr>
            <w:tcW w:w="1230" w:type="dxa"/>
            <w:shd w:val="clear" w:color="auto" w:fill="A6A6A6" w:themeFill="background1" w:themeFillShade="A6"/>
            <w:hideMark/>
          </w:tcPr>
          <w:p w:rsidR="004B38C0" w:rsidRPr="00A327FA" w:rsidRDefault="00BF111D" w:rsidP="00BF111D">
            <w:pPr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Offic</w:t>
            </w:r>
          </w:p>
          <w:p w:rsidR="00BF111D" w:rsidRPr="00A327FA" w:rsidRDefault="00BF111D" w:rsidP="00BF111D">
            <w:pPr>
              <w:cnfStyle w:val="1000000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ials </w:t>
            </w:r>
          </w:p>
        </w:tc>
        <w:tc>
          <w:tcPr>
            <w:tcW w:w="1470" w:type="dxa"/>
            <w:shd w:val="clear" w:color="auto" w:fill="A6A6A6" w:themeFill="background1" w:themeFillShade="A6"/>
          </w:tcPr>
          <w:p w:rsidR="00BF111D" w:rsidRPr="00A327FA" w:rsidRDefault="00BF111D" w:rsidP="00BF111D">
            <w:pPr>
              <w:cnfStyle w:val="100000000000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</w:rPr>
              <w:t>Money Lenders</w:t>
            </w:r>
          </w:p>
        </w:tc>
        <w:tc>
          <w:tcPr>
            <w:tcW w:w="3126" w:type="dxa"/>
            <w:shd w:val="clear" w:color="auto" w:fill="A6A6A6" w:themeFill="background1" w:themeFillShade="A6"/>
          </w:tcPr>
          <w:p w:rsidR="00BF111D" w:rsidRPr="00A327FA" w:rsidRDefault="00BF111D" w:rsidP="00BF111D">
            <w:pPr>
              <w:cnfStyle w:val="100000000000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</w:rPr>
              <w:t xml:space="preserve">Other </w:t>
            </w:r>
          </w:p>
        </w:tc>
      </w:tr>
      <w:tr w:rsidR="00BF111D" w:rsidRPr="00A327FA" w:rsidTr="004B38C0">
        <w:trPr>
          <w:cnfStyle w:val="000000100000"/>
          <w:trHeight w:val="284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noWrap/>
          </w:tcPr>
          <w:p w:rsidR="00BF111D" w:rsidRPr="00A327FA" w:rsidRDefault="00BF111D" w:rsidP="004B38C0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2021/22</w:t>
            </w:r>
          </w:p>
        </w:tc>
        <w:tc>
          <w:tcPr>
            <w:tcW w:w="1620" w:type="dxa"/>
            <w:noWrap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noWrap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</w:tr>
      <w:tr w:rsidR="00BF111D" w:rsidRPr="00A327FA" w:rsidTr="004B38C0">
        <w:trPr>
          <w:trHeight w:val="284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2020/21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</w:tr>
      <w:tr w:rsidR="00BF111D" w:rsidRPr="00A327FA" w:rsidTr="004B38C0">
        <w:trPr>
          <w:cnfStyle w:val="000000100000"/>
          <w:trHeight w:val="121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2019/20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83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F111D" w:rsidRPr="00A327FA" w:rsidTr="004B38C0">
        <w:trPr>
          <w:trHeight w:val="465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2018/19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73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52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 CPS Official</w:t>
            </w:r>
          </w:p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6 Public Works Officials</w:t>
            </w:r>
          </w:p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5 Former SASSA Officials</w:t>
            </w:r>
          </w:p>
        </w:tc>
      </w:tr>
      <w:tr w:rsidR="00BF111D" w:rsidRPr="00A327FA" w:rsidTr="004B38C0">
        <w:trPr>
          <w:cnfStyle w:val="000000100000"/>
          <w:trHeight w:val="854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2017/18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38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195 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7 private person </w:t>
            </w:r>
          </w:p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 CPS</w:t>
            </w:r>
          </w:p>
        </w:tc>
      </w:tr>
      <w:tr w:rsidR="00BF111D" w:rsidRPr="00A327FA" w:rsidTr="004B38C0">
        <w:trPr>
          <w:trHeight w:val="75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2016/17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1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22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3 Private Persons</w:t>
            </w:r>
          </w:p>
        </w:tc>
      </w:tr>
      <w:tr w:rsidR="00BF111D" w:rsidRPr="00A327FA" w:rsidTr="004B38C0">
        <w:trPr>
          <w:cnfStyle w:val="000000100000"/>
          <w:trHeight w:val="75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2015/16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9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337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5 Doctors</w:t>
            </w:r>
          </w:p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5 Private persons</w:t>
            </w:r>
          </w:p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3 Former SASSA Officials</w:t>
            </w:r>
          </w:p>
        </w:tc>
      </w:tr>
      <w:tr w:rsidR="00BF111D" w:rsidRPr="00A327FA" w:rsidTr="004B38C0">
        <w:trPr>
          <w:trHeight w:val="75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2014/15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-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3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16 Private Persons</w:t>
            </w:r>
          </w:p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 CPS Officials </w:t>
            </w:r>
          </w:p>
        </w:tc>
      </w:tr>
      <w:tr w:rsidR="00BF111D" w:rsidRPr="00A327FA" w:rsidTr="004B38C0">
        <w:trPr>
          <w:cnfStyle w:val="000000100000"/>
          <w:trHeight w:val="75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2013/14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-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56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F111D" w:rsidRPr="00A327FA" w:rsidTr="004B38C0">
        <w:trPr>
          <w:trHeight w:val="75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4B38C0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2012/13</w:t>
            </w:r>
          </w:p>
        </w:tc>
        <w:tc>
          <w:tcPr>
            <w:tcW w:w="162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 -</w:t>
            </w:r>
          </w:p>
        </w:tc>
        <w:tc>
          <w:tcPr>
            <w:tcW w:w="1230" w:type="dxa"/>
            <w:noWrap/>
            <w:hideMark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10 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03 Former SASSA Official</w:t>
            </w:r>
          </w:p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15 Agents/Tout</w:t>
            </w:r>
          </w:p>
        </w:tc>
      </w:tr>
      <w:tr w:rsidR="00BF111D" w:rsidRPr="00A327FA" w:rsidTr="004B38C0">
        <w:trPr>
          <w:cnfStyle w:val="000000100000"/>
          <w:trHeight w:val="148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Subtotal </w:t>
            </w:r>
          </w:p>
        </w:tc>
        <w:tc>
          <w:tcPr>
            <w:tcW w:w="1620" w:type="dxa"/>
            <w:noWrap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221</w:t>
            </w:r>
          </w:p>
        </w:tc>
        <w:tc>
          <w:tcPr>
            <w:tcW w:w="1230" w:type="dxa"/>
            <w:noWrap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761</w:t>
            </w:r>
          </w:p>
        </w:tc>
        <w:tc>
          <w:tcPr>
            <w:tcW w:w="1470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3126" w:type="dxa"/>
          </w:tcPr>
          <w:p w:rsidR="00BF111D" w:rsidRPr="00A327FA" w:rsidRDefault="00BF111D" w:rsidP="00BF111D">
            <w:pPr>
              <w:cnfStyle w:val="00000010000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72 Private persons</w:t>
            </w:r>
          </w:p>
        </w:tc>
      </w:tr>
      <w:tr w:rsidR="00BF111D" w:rsidRPr="00A327FA" w:rsidTr="004B38C0">
        <w:trPr>
          <w:trHeight w:val="167"/>
        </w:trPr>
        <w:tc>
          <w:tcPr>
            <w:cnfStyle w:val="001000000000"/>
            <w:tcW w:w="625" w:type="dxa"/>
          </w:tcPr>
          <w:p w:rsidR="00BF111D" w:rsidRPr="00A327FA" w:rsidRDefault="00BF111D" w:rsidP="00BF111D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noWrap/>
          </w:tcPr>
          <w:p w:rsidR="00BF111D" w:rsidRPr="00A327FA" w:rsidRDefault="00BF111D" w:rsidP="00BF111D">
            <w:pPr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446" w:type="dxa"/>
            <w:gridSpan w:val="4"/>
            <w:noWrap/>
          </w:tcPr>
          <w:p w:rsidR="00BF111D" w:rsidRPr="00A327FA" w:rsidRDefault="00BF111D" w:rsidP="00BF111D">
            <w:pPr>
              <w:jc w:val="right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27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1174</w:t>
            </w:r>
          </w:p>
        </w:tc>
      </w:tr>
    </w:tbl>
    <w:p w:rsidR="00D615A6" w:rsidRPr="00A327FA" w:rsidRDefault="00D615A6" w:rsidP="0056785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87EC4" w:rsidRPr="00A327FA" w:rsidRDefault="00887EC4" w:rsidP="0056785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67856" w:rsidRPr="00A327FA" w:rsidRDefault="00567856" w:rsidP="0056785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 w:rsidRPr="00A327FA">
        <w:rPr>
          <w:rFonts w:ascii="Arial" w:hAnsi="Arial" w:cs="Arial"/>
          <w:b/>
          <w:sz w:val="24"/>
          <w:szCs w:val="24"/>
          <w:lang w:val="en-US"/>
        </w:rPr>
        <w:t>2</w:t>
      </w:r>
      <w:r w:rsidRPr="00A327F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ab/>
      </w:r>
      <w:r w:rsidRPr="00A327F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</w:t>
      </w:r>
      <w:r w:rsidRPr="00A327FA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) </w:t>
      </w:r>
      <w:r w:rsidRPr="00A327FA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T</w:t>
      </w:r>
      <w:r w:rsidRPr="00A327FA">
        <w:rPr>
          <w:rFonts w:ascii="Arial" w:eastAsia="Times New Roman" w:hAnsi="Arial" w:cs="Arial"/>
          <w:snapToGrid w:val="0"/>
          <w:sz w:val="24"/>
          <w:szCs w:val="24"/>
          <w:lang w:val="en-GB"/>
        </w:rPr>
        <w:t>he total potential loss is projected at R536 683 179.12</w:t>
      </w:r>
      <w:r w:rsidRPr="00A327F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. </w:t>
      </w:r>
      <w:r w:rsidRPr="00A327FA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Some of the cases are not yet finalised to come to full determination of the actual loss. </w:t>
      </w:r>
    </w:p>
    <w:p w:rsidR="00567856" w:rsidRPr="00A327FA" w:rsidRDefault="00567856" w:rsidP="00567856">
      <w:pPr>
        <w:spacing w:before="100" w:beforeAutospacing="1" w:after="100" w:afterAutospacing="1" w:line="240" w:lineRule="auto"/>
        <w:ind w:left="709"/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 w:rsidRPr="00A327F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b)</w:t>
      </w:r>
      <w:r w:rsidRPr="00A327FA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The breakdown of potential loss in each year</w:t>
      </w:r>
    </w:p>
    <w:p w:rsidR="00567856" w:rsidRPr="00A327FA" w:rsidRDefault="00567856" w:rsidP="00567856">
      <w:pPr>
        <w:pStyle w:val="ListParagraph"/>
        <w:spacing w:before="100" w:beforeAutospacing="1" w:after="100" w:afterAutospacing="1" w:line="240" w:lineRule="auto"/>
        <w:ind w:left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A87A83" w:rsidRPr="00A327FA" w:rsidRDefault="00A87A83" w:rsidP="00567856">
      <w:pPr>
        <w:pStyle w:val="ListParagraph"/>
        <w:spacing w:before="100" w:beforeAutospacing="1" w:after="100" w:afterAutospacing="1" w:line="240" w:lineRule="auto"/>
        <w:ind w:left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GridTable6Colorful"/>
        <w:tblpPr w:leftFromText="180" w:rightFromText="180" w:vertAnchor="text" w:horzAnchor="margin" w:tblpX="-550" w:tblpY="-494"/>
        <w:tblW w:w="9999" w:type="dxa"/>
        <w:tblLayout w:type="fixed"/>
        <w:tblLook w:val="04A0"/>
      </w:tblPr>
      <w:tblGrid>
        <w:gridCol w:w="625"/>
        <w:gridCol w:w="1710"/>
        <w:gridCol w:w="2700"/>
        <w:gridCol w:w="3240"/>
        <w:gridCol w:w="1724"/>
      </w:tblGrid>
      <w:tr w:rsidR="00A87A83" w:rsidRPr="00A327FA" w:rsidTr="004B38C0">
        <w:trPr>
          <w:cnfStyle w:val="100000000000"/>
          <w:trHeight w:val="149"/>
        </w:trPr>
        <w:tc>
          <w:tcPr>
            <w:cnfStyle w:val="001000000000"/>
            <w:tcW w:w="625" w:type="dxa"/>
            <w:shd w:val="clear" w:color="auto" w:fill="A6A6A6" w:themeFill="background1" w:themeFillShade="A6"/>
            <w:hideMark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B38C0" w:rsidRPr="00A327FA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A87A83" w:rsidRPr="00A327FA" w:rsidRDefault="00A87A83" w:rsidP="004B38C0">
            <w:pPr>
              <w:jc w:val="center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Year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A87A83" w:rsidRPr="00A327FA" w:rsidRDefault="00A87A83" w:rsidP="004B38C0">
            <w:pPr>
              <w:jc w:val="right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Potential Loss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A87A83" w:rsidRPr="00A327FA" w:rsidRDefault="00A87A83" w:rsidP="004B38C0">
            <w:pPr>
              <w:jc w:val="right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Budget Amount</w:t>
            </w:r>
          </w:p>
        </w:tc>
        <w:tc>
          <w:tcPr>
            <w:tcW w:w="1724" w:type="dxa"/>
            <w:shd w:val="clear" w:color="auto" w:fill="A6A6A6" w:themeFill="background1" w:themeFillShade="A6"/>
          </w:tcPr>
          <w:p w:rsidR="00A87A83" w:rsidRPr="00A327FA" w:rsidRDefault="00A87A83" w:rsidP="004B38C0">
            <w:pPr>
              <w:jc w:val="right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Loss as a  %</w:t>
            </w:r>
          </w:p>
        </w:tc>
      </w:tr>
      <w:tr w:rsidR="00A87A83" w:rsidRPr="00A327FA" w:rsidTr="004B38C0">
        <w:trPr>
          <w:cnfStyle w:val="000000100000"/>
          <w:trHeight w:val="158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2021/2022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23 141 386.15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221,716,422,608.00 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0.010%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trHeight w:val="149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2020/2021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  8 554 573.60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195,516,422,608.00 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0.004%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cnfStyle w:val="000000100000"/>
          <w:trHeight w:val="149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2019/2020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  6 861 156.50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175,155,593,000.00 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0.004%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trHeight w:val="130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2018/2019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215 402 889.89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162,960,723,000.00 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0.132%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cnfStyle w:val="000000100000"/>
          <w:trHeight w:val="149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2017/2018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  6 886 687.94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151,580,232,000.00 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0.005%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trHeight w:val="149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75 085 055.62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140,498,691,000.00 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0.053%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cnfStyle w:val="000000100000"/>
          <w:trHeight w:val="158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14 712 807.44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129,818,278,000.00 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0.011%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trHeight w:val="149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2014/2015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59 203 282.32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120,952,101,000.00 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0.049%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cnfStyle w:val="000000100000"/>
          <w:trHeight w:val="149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2013/2014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109 949 555.00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113,006,841,000.00 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0.097%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trHeight w:val="149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87A83" w:rsidRPr="00A327FA" w:rsidRDefault="00A87A83" w:rsidP="004B38C0">
            <w:pPr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2012/2013</w:t>
            </w:r>
          </w:p>
        </w:tc>
        <w:tc>
          <w:tcPr>
            <w:tcW w:w="270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327FA">
              <w:rPr>
                <w:rFonts w:ascii="Arial" w:hAnsi="Arial" w:cs="Arial"/>
                <w:color w:val="auto"/>
                <w:sz w:val="24"/>
                <w:szCs w:val="24"/>
              </w:rPr>
              <w:t>R      16 885 784.66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 xml:space="preserve">   R 104,887,916,000.00 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0.002%</w:t>
            </w:r>
          </w:p>
          <w:p w:rsidR="00A87A83" w:rsidRPr="00A327FA" w:rsidRDefault="00A87A83" w:rsidP="004B38C0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A83" w:rsidRPr="00A327FA" w:rsidTr="004B38C0">
        <w:trPr>
          <w:cnfStyle w:val="000000100000"/>
          <w:trHeight w:val="652"/>
        </w:trPr>
        <w:tc>
          <w:tcPr>
            <w:cnfStyle w:val="001000000000"/>
            <w:tcW w:w="625" w:type="dxa"/>
          </w:tcPr>
          <w:p w:rsidR="00A87A83" w:rsidRPr="00A327FA" w:rsidRDefault="00A87A83" w:rsidP="004B38C0">
            <w:pPr>
              <w:rPr>
                <w:rFonts w:ascii="Arial" w:hAnsi="Arial" w:cs="Arial"/>
                <w:sz w:val="24"/>
                <w:szCs w:val="24"/>
              </w:rPr>
            </w:pPr>
            <w:r w:rsidRPr="00A327F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10" w:type="dxa"/>
            <w:gridSpan w:val="2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A327FA">
              <w:rPr>
                <w:rFonts w:ascii="Arial" w:hAnsi="Arial" w:cs="Arial"/>
                <w:b/>
                <w:sz w:val="24"/>
                <w:szCs w:val="24"/>
              </w:rPr>
              <w:t>R    536 683 179.12</w:t>
            </w:r>
          </w:p>
        </w:tc>
        <w:tc>
          <w:tcPr>
            <w:tcW w:w="3240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A327FA">
              <w:rPr>
                <w:rFonts w:ascii="Arial" w:hAnsi="Arial" w:cs="Arial"/>
                <w:b/>
                <w:sz w:val="24"/>
                <w:szCs w:val="24"/>
              </w:rPr>
              <w:t xml:space="preserve">   R 1,516,093,220,216.00 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A327FA">
              <w:rPr>
                <w:rFonts w:ascii="Arial" w:hAnsi="Arial" w:cs="Arial"/>
                <w:b/>
                <w:sz w:val="24"/>
                <w:szCs w:val="24"/>
              </w:rPr>
              <w:t>0.034%</w:t>
            </w:r>
          </w:p>
          <w:p w:rsidR="00A87A83" w:rsidRPr="00A327FA" w:rsidRDefault="00A87A83" w:rsidP="004B38C0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7A83" w:rsidRPr="00A327FA" w:rsidRDefault="00A87A83" w:rsidP="00567856">
      <w:pPr>
        <w:pStyle w:val="ListParagraph"/>
        <w:spacing w:before="100" w:beforeAutospacing="1" w:after="100" w:afterAutospacing="1" w:line="240" w:lineRule="auto"/>
        <w:ind w:left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67856" w:rsidRPr="00A327FA" w:rsidRDefault="00567856" w:rsidP="00567856">
      <w:pPr>
        <w:tabs>
          <w:tab w:val="left" w:pos="1065"/>
        </w:tabs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A327FA">
        <w:rPr>
          <w:rFonts w:ascii="Arial" w:hAnsi="Arial" w:cs="Arial"/>
          <w:b/>
          <w:sz w:val="24"/>
          <w:szCs w:val="24"/>
          <w:lang w:val="en-US"/>
        </w:rPr>
        <w:tab/>
      </w:r>
    </w:p>
    <w:p w:rsidR="00A92726" w:rsidRPr="00F77CA8" w:rsidRDefault="00A92726" w:rsidP="00567856">
      <w:pPr>
        <w:tabs>
          <w:tab w:val="left" w:pos="1065"/>
        </w:tabs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B400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A1" w:rsidRDefault="001942A1">
      <w:pPr>
        <w:spacing w:after="0" w:line="240" w:lineRule="auto"/>
      </w:pPr>
      <w:r>
        <w:separator/>
      </w:r>
    </w:p>
  </w:endnote>
  <w:endnote w:type="continuationSeparator" w:id="0">
    <w:p w:rsidR="001942A1" w:rsidRDefault="001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B400BA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194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A1" w:rsidRDefault="001942A1">
      <w:pPr>
        <w:spacing w:after="0" w:line="240" w:lineRule="auto"/>
      </w:pPr>
      <w:r>
        <w:separator/>
      </w:r>
    </w:p>
  </w:footnote>
  <w:footnote w:type="continuationSeparator" w:id="0">
    <w:p w:rsidR="001942A1" w:rsidRDefault="001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0506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3B63"/>
    <w:rsid w:val="0011699F"/>
    <w:rsid w:val="00123D9A"/>
    <w:rsid w:val="0012418C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942A1"/>
    <w:rsid w:val="001A04D4"/>
    <w:rsid w:val="001B0AFA"/>
    <w:rsid w:val="001B3B27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135D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4296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B38C0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0CC6"/>
    <w:rsid w:val="00515132"/>
    <w:rsid w:val="0053151F"/>
    <w:rsid w:val="00531BEB"/>
    <w:rsid w:val="00537B1C"/>
    <w:rsid w:val="0054758F"/>
    <w:rsid w:val="00551EEA"/>
    <w:rsid w:val="00556689"/>
    <w:rsid w:val="00567856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071E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C5E2B"/>
    <w:rsid w:val="007D0892"/>
    <w:rsid w:val="007D280D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87EC4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7FA"/>
    <w:rsid w:val="00A32DA2"/>
    <w:rsid w:val="00A34E32"/>
    <w:rsid w:val="00A400BA"/>
    <w:rsid w:val="00A436AB"/>
    <w:rsid w:val="00A436F0"/>
    <w:rsid w:val="00A502E3"/>
    <w:rsid w:val="00A6429F"/>
    <w:rsid w:val="00A64E8E"/>
    <w:rsid w:val="00A65C30"/>
    <w:rsid w:val="00A73D6D"/>
    <w:rsid w:val="00A7719B"/>
    <w:rsid w:val="00A8600B"/>
    <w:rsid w:val="00A870F2"/>
    <w:rsid w:val="00A8760F"/>
    <w:rsid w:val="00A87A83"/>
    <w:rsid w:val="00A92726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066D"/>
    <w:rsid w:val="00B1408A"/>
    <w:rsid w:val="00B16355"/>
    <w:rsid w:val="00B17100"/>
    <w:rsid w:val="00B20FC8"/>
    <w:rsid w:val="00B21BC6"/>
    <w:rsid w:val="00B24D20"/>
    <w:rsid w:val="00B30792"/>
    <w:rsid w:val="00B3376F"/>
    <w:rsid w:val="00B400BA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11D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6754E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6F6C"/>
    <w:rsid w:val="00CC72DA"/>
    <w:rsid w:val="00CC7491"/>
    <w:rsid w:val="00CD2566"/>
    <w:rsid w:val="00CE5049"/>
    <w:rsid w:val="00CF0607"/>
    <w:rsid w:val="00CF4CE3"/>
    <w:rsid w:val="00CF59AB"/>
    <w:rsid w:val="00CF630D"/>
    <w:rsid w:val="00D065BE"/>
    <w:rsid w:val="00D12A10"/>
    <w:rsid w:val="00D2120F"/>
    <w:rsid w:val="00D33C41"/>
    <w:rsid w:val="00D4048F"/>
    <w:rsid w:val="00D450FC"/>
    <w:rsid w:val="00D51239"/>
    <w:rsid w:val="00D54367"/>
    <w:rsid w:val="00D615A6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14A4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  <w:style w:type="table" w:customStyle="1" w:styleId="GridTable4">
    <w:name w:val="Grid Table 4"/>
    <w:basedOn w:val="TableNormal"/>
    <w:uiPriority w:val="49"/>
    <w:rsid w:val="0056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567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356B-A18D-43EC-8F8A-418E2B6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2022-10-17T13:06:00Z</dcterms:created>
  <dcterms:modified xsi:type="dcterms:W3CDTF">2022-10-17T13:06:00Z</dcterms:modified>
</cp:coreProperties>
</file>