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2" w:rsidRPr="000223FC" w:rsidRDefault="00844072" w:rsidP="00E44BFD">
      <w:pPr>
        <w:ind w:right="284"/>
        <w:contextualSpacing/>
        <w:jc w:val="center"/>
        <w:outlineLvl w:val="0"/>
        <w:rPr>
          <w:rFonts w:ascii="Arial" w:hAnsi="Arial" w:cs="Arial"/>
          <w:b/>
        </w:rPr>
      </w:pPr>
      <w:r w:rsidRPr="000223FC">
        <w:rPr>
          <w:rFonts w:ascii="Arial" w:hAnsi="Arial" w:cs="Arial"/>
          <w:b/>
        </w:rPr>
        <w:t>PARLIAMENT OF THE REPUBLIC OF SOUTH AFRICA</w:t>
      </w:r>
    </w:p>
    <w:p w:rsidR="00844072" w:rsidRPr="000223FC" w:rsidRDefault="00844072" w:rsidP="00E44BFD">
      <w:pPr>
        <w:ind w:right="284"/>
        <w:contextualSpacing/>
        <w:jc w:val="center"/>
        <w:outlineLvl w:val="0"/>
        <w:rPr>
          <w:rFonts w:ascii="Arial" w:hAnsi="Arial" w:cs="Arial"/>
          <w:b/>
        </w:rPr>
      </w:pPr>
    </w:p>
    <w:p w:rsidR="00844072" w:rsidRPr="000223FC" w:rsidRDefault="00844072" w:rsidP="00E44BFD">
      <w:pPr>
        <w:ind w:right="284"/>
        <w:contextualSpacing/>
        <w:jc w:val="center"/>
        <w:outlineLvl w:val="0"/>
        <w:rPr>
          <w:rFonts w:ascii="Arial" w:hAnsi="Arial" w:cs="Arial"/>
          <w:b/>
        </w:rPr>
      </w:pPr>
      <w:r w:rsidRPr="000223FC">
        <w:rPr>
          <w:rFonts w:ascii="Arial" w:hAnsi="Arial" w:cs="Arial"/>
          <w:b/>
        </w:rPr>
        <w:t>NATIONAL ASSEMBLY</w:t>
      </w:r>
    </w:p>
    <w:p w:rsidR="00844072" w:rsidRPr="000223FC" w:rsidRDefault="00844072" w:rsidP="00E44BFD">
      <w:pPr>
        <w:ind w:right="284"/>
        <w:contextualSpacing/>
        <w:jc w:val="center"/>
        <w:outlineLvl w:val="0"/>
        <w:rPr>
          <w:rFonts w:ascii="Arial" w:hAnsi="Arial" w:cs="Arial"/>
          <w:b/>
        </w:rPr>
      </w:pPr>
    </w:p>
    <w:p w:rsidR="00844072" w:rsidRDefault="00844072" w:rsidP="00E44BFD">
      <w:pPr>
        <w:ind w:right="284"/>
        <w:contextualSpacing/>
        <w:jc w:val="center"/>
        <w:outlineLvl w:val="0"/>
        <w:rPr>
          <w:rFonts w:ascii="Arial" w:hAnsi="Arial" w:cs="Arial"/>
          <w:b/>
        </w:rPr>
      </w:pPr>
      <w:r w:rsidRPr="000223FC">
        <w:rPr>
          <w:rFonts w:ascii="Arial" w:hAnsi="Arial" w:cs="Arial"/>
          <w:b/>
        </w:rPr>
        <w:t>WRITTEN REPLY</w:t>
      </w:r>
    </w:p>
    <w:p w:rsidR="00844072" w:rsidRPr="000223FC" w:rsidRDefault="00844072" w:rsidP="0079074E">
      <w:pPr>
        <w:ind w:right="284"/>
        <w:contextualSpacing/>
        <w:outlineLvl w:val="0"/>
        <w:rPr>
          <w:rFonts w:ascii="Arial" w:hAnsi="Arial" w:cs="Arial"/>
          <w:b/>
        </w:rPr>
      </w:pPr>
    </w:p>
    <w:p w:rsidR="00844072" w:rsidRPr="00FE73C9" w:rsidRDefault="00844072" w:rsidP="00E44BFD">
      <w:pPr>
        <w:ind w:right="284"/>
        <w:contextualSpacing/>
        <w:jc w:val="both"/>
        <w:outlineLvl w:val="0"/>
        <w:rPr>
          <w:rFonts w:ascii="Arial" w:hAnsi="Arial" w:cs="Arial"/>
          <w:b/>
        </w:rPr>
      </w:pPr>
      <w:r w:rsidRPr="00FE73C9">
        <w:rPr>
          <w:rFonts w:ascii="Arial" w:hAnsi="Arial" w:cs="Arial"/>
          <w:b/>
        </w:rPr>
        <w:t xml:space="preserve">QUESTION NO: </w:t>
      </w:r>
      <w:r>
        <w:rPr>
          <w:rFonts w:ascii="Arial" w:hAnsi="Arial" w:cs="Arial"/>
          <w:b/>
          <w:bCs/>
          <w:iCs/>
        </w:rPr>
        <w:t>3131</w:t>
      </w:r>
    </w:p>
    <w:p w:rsidR="00844072" w:rsidRPr="00FE73C9" w:rsidRDefault="00844072" w:rsidP="00E44BFD">
      <w:pPr>
        <w:ind w:right="284"/>
        <w:contextualSpacing/>
        <w:jc w:val="both"/>
        <w:outlineLvl w:val="0"/>
        <w:rPr>
          <w:rFonts w:ascii="Arial" w:hAnsi="Arial" w:cs="Arial"/>
          <w:b/>
        </w:rPr>
      </w:pPr>
    </w:p>
    <w:p w:rsidR="00844072" w:rsidRPr="00FE73C9" w:rsidRDefault="00844072" w:rsidP="00E44BFD">
      <w:pPr>
        <w:ind w:right="284"/>
        <w:contextualSpacing/>
        <w:jc w:val="both"/>
        <w:outlineLvl w:val="0"/>
        <w:rPr>
          <w:rFonts w:ascii="Arial" w:hAnsi="Arial" w:cs="Arial"/>
          <w:b/>
        </w:rPr>
      </w:pPr>
      <w:r w:rsidRPr="00FE73C9">
        <w:rPr>
          <w:rFonts w:ascii="Arial" w:hAnsi="Arial" w:cs="Arial"/>
          <w:b/>
        </w:rPr>
        <w:t xml:space="preserve">DATE OF PUBLICATION:  </w:t>
      </w:r>
      <w:r>
        <w:rPr>
          <w:rFonts w:ascii="Arial" w:hAnsi="Arial" w:cs="Arial"/>
          <w:b/>
        </w:rPr>
        <w:t>21 AUGUST 2015</w:t>
      </w:r>
    </w:p>
    <w:p w:rsidR="00844072" w:rsidRPr="00FE73C9" w:rsidRDefault="00844072" w:rsidP="00E44BFD">
      <w:pPr>
        <w:ind w:right="284"/>
        <w:contextualSpacing/>
        <w:jc w:val="both"/>
        <w:outlineLvl w:val="0"/>
        <w:rPr>
          <w:rFonts w:ascii="Arial" w:hAnsi="Arial" w:cs="Arial"/>
          <w:b/>
        </w:rPr>
      </w:pPr>
    </w:p>
    <w:p w:rsidR="00844072" w:rsidRPr="00FE73C9" w:rsidRDefault="00844072" w:rsidP="00E44BFD">
      <w:pPr>
        <w:ind w:right="284"/>
        <w:contextualSpacing/>
        <w:jc w:val="both"/>
        <w:outlineLvl w:val="0"/>
        <w:rPr>
          <w:rFonts w:ascii="Arial" w:hAnsi="Arial" w:cs="Arial"/>
          <w:b/>
        </w:rPr>
      </w:pPr>
      <w:r w:rsidRPr="00FE73C9">
        <w:rPr>
          <w:rFonts w:ascii="Arial" w:hAnsi="Arial" w:cs="Arial"/>
          <w:b/>
        </w:rPr>
        <w:t>QUESTION PAPER NO</w:t>
      </w:r>
      <w:r w:rsidRPr="00FE73C9">
        <w:rPr>
          <w:rFonts w:ascii="Arial" w:hAnsi="Arial" w:cs="Arial"/>
        </w:rPr>
        <w:t xml:space="preserve">: </w:t>
      </w:r>
      <w:r w:rsidRPr="007516F5">
        <w:rPr>
          <w:rFonts w:ascii="Arial" w:hAnsi="Arial" w:cs="Arial"/>
          <w:b/>
        </w:rPr>
        <w:t>32</w:t>
      </w:r>
    </w:p>
    <w:p w:rsidR="00844072" w:rsidRPr="00FE73C9" w:rsidRDefault="00844072" w:rsidP="00E44BFD">
      <w:pPr>
        <w:ind w:right="284"/>
        <w:contextualSpacing/>
        <w:jc w:val="both"/>
        <w:outlineLvl w:val="0"/>
        <w:rPr>
          <w:rFonts w:ascii="Arial" w:hAnsi="Arial" w:cs="Arial"/>
          <w:b/>
        </w:rPr>
      </w:pPr>
    </w:p>
    <w:p w:rsidR="00844072" w:rsidRPr="00FE73C9" w:rsidRDefault="00844072" w:rsidP="00E44BFD">
      <w:pPr>
        <w:ind w:right="284"/>
        <w:contextualSpacing/>
        <w:jc w:val="both"/>
        <w:outlineLvl w:val="0"/>
        <w:rPr>
          <w:rFonts w:ascii="Arial" w:hAnsi="Arial" w:cs="Arial"/>
          <w:b/>
        </w:rPr>
      </w:pPr>
      <w:r w:rsidRPr="00FE73C9">
        <w:rPr>
          <w:rFonts w:ascii="Arial" w:hAnsi="Arial" w:cs="Arial"/>
          <w:b/>
        </w:rPr>
        <w:t xml:space="preserve">DATE OF REPLY:  </w:t>
      </w:r>
    </w:p>
    <w:p w:rsidR="00844072" w:rsidRPr="00FE73C9" w:rsidRDefault="00844072" w:rsidP="00FE73C9">
      <w:pPr>
        <w:jc w:val="both"/>
        <w:rPr>
          <w:rFonts w:ascii="Arial" w:hAnsi="Arial" w:cs="Arial"/>
          <w:b/>
          <w:bCs/>
          <w:iCs/>
          <w:lang w:val="en-ZA"/>
        </w:rPr>
      </w:pPr>
    </w:p>
    <w:p w:rsidR="00844072" w:rsidRDefault="00844072" w:rsidP="00003DC8">
      <w:pPr>
        <w:jc w:val="both"/>
        <w:rPr>
          <w:rFonts w:ascii="Arial" w:hAnsi="Arial" w:cs="Arial"/>
          <w:b/>
          <w:bCs/>
          <w:iCs/>
        </w:rPr>
      </w:pPr>
      <w:r w:rsidRPr="00003DC8">
        <w:rPr>
          <w:rFonts w:ascii="Arial" w:hAnsi="Arial" w:cs="Arial"/>
          <w:b/>
          <w:bCs/>
          <w:iCs/>
        </w:rPr>
        <w:t>Mrs</w:t>
      </w:r>
      <w:r>
        <w:rPr>
          <w:rFonts w:ascii="Arial" w:hAnsi="Arial" w:cs="Arial"/>
          <w:b/>
          <w:bCs/>
          <w:iCs/>
        </w:rPr>
        <w:t>.</w:t>
      </w:r>
      <w:r w:rsidRPr="00003DC8">
        <w:rPr>
          <w:rFonts w:ascii="Arial" w:hAnsi="Arial" w:cs="Arial"/>
          <w:b/>
          <w:bCs/>
          <w:iCs/>
        </w:rPr>
        <w:t xml:space="preserve"> M R Shinn (DA) to ask the Minister of Telecommunications and Postal Services:</w:t>
      </w:r>
    </w:p>
    <w:p w:rsidR="00844072" w:rsidRPr="00003DC8" w:rsidRDefault="00844072" w:rsidP="00003DC8">
      <w:pPr>
        <w:jc w:val="both"/>
        <w:rPr>
          <w:rFonts w:ascii="Arial" w:hAnsi="Arial" w:cs="Arial"/>
          <w:b/>
          <w:bCs/>
          <w:iCs/>
        </w:rPr>
      </w:pPr>
    </w:p>
    <w:p w:rsidR="00844072" w:rsidRDefault="00844072" w:rsidP="00003DC8">
      <w:pPr>
        <w:jc w:val="both"/>
        <w:rPr>
          <w:rFonts w:ascii="Arial" w:hAnsi="Arial" w:cs="Arial"/>
          <w:bCs/>
          <w:iCs/>
        </w:rPr>
      </w:pPr>
      <w:r w:rsidRPr="00003DC8">
        <w:rPr>
          <w:rFonts w:ascii="Arial" w:hAnsi="Arial" w:cs="Arial"/>
          <w:bCs/>
          <w:iCs/>
        </w:rPr>
        <w:t>(1)</w:t>
      </w:r>
      <w:r w:rsidRPr="00003DC8">
        <w:rPr>
          <w:rFonts w:ascii="Arial" w:hAnsi="Arial" w:cs="Arial"/>
          <w:bCs/>
          <w:iCs/>
        </w:rPr>
        <w:tab/>
        <w:t>(</w:t>
      </w:r>
      <w:proofErr w:type="gramStart"/>
      <w:r w:rsidRPr="00003DC8">
        <w:rPr>
          <w:rFonts w:ascii="Arial" w:hAnsi="Arial" w:cs="Arial"/>
          <w:bCs/>
          <w:iCs/>
        </w:rPr>
        <w:t>a</w:t>
      </w:r>
      <w:proofErr w:type="gramEnd"/>
      <w:r w:rsidRPr="00003DC8">
        <w:rPr>
          <w:rFonts w:ascii="Arial" w:hAnsi="Arial" w:cs="Arial"/>
          <w:bCs/>
          <w:iCs/>
        </w:rPr>
        <w:t xml:space="preserve">) What interactions has his department’s SA Connect project office had with </w:t>
      </w:r>
    </w:p>
    <w:p w:rsidR="00844072" w:rsidRPr="00003DC8" w:rsidRDefault="00844072" w:rsidP="00003DC8">
      <w:pPr>
        <w:ind w:left="720"/>
        <w:jc w:val="both"/>
        <w:rPr>
          <w:rFonts w:ascii="Arial" w:hAnsi="Arial" w:cs="Arial"/>
          <w:bCs/>
          <w:iCs/>
        </w:rPr>
      </w:pPr>
      <w:r w:rsidRPr="00003DC8">
        <w:rPr>
          <w:rFonts w:ascii="Arial" w:hAnsi="Arial" w:cs="Arial"/>
          <w:bCs/>
          <w:iCs/>
        </w:rPr>
        <w:t>the private information and communication technology sector about their role as set out in SA Connect, (b) how many times have they met, (c) where did the specified meetings take place, (d) what are the details of the interactions since 1 May 2014 and (e) what interactions are planned for the rest of the (</w:t>
      </w:r>
      <w:proofErr w:type="spellStart"/>
      <w:r w:rsidRPr="00003DC8">
        <w:rPr>
          <w:rFonts w:ascii="Arial" w:hAnsi="Arial" w:cs="Arial"/>
          <w:bCs/>
          <w:iCs/>
        </w:rPr>
        <w:t>i</w:t>
      </w:r>
      <w:proofErr w:type="spellEnd"/>
      <w:r w:rsidRPr="00003DC8">
        <w:rPr>
          <w:rFonts w:ascii="Arial" w:hAnsi="Arial" w:cs="Arial"/>
          <w:bCs/>
          <w:iCs/>
        </w:rPr>
        <w:t>) 2015-16 financial year and (ii) Medium Term Economic Framework;</w:t>
      </w:r>
    </w:p>
    <w:p w:rsidR="00844072" w:rsidRPr="00003DC8" w:rsidRDefault="00844072" w:rsidP="00003DC8">
      <w:pPr>
        <w:jc w:val="both"/>
        <w:rPr>
          <w:rFonts w:ascii="Arial" w:hAnsi="Arial" w:cs="Arial"/>
          <w:bCs/>
          <w:iCs/>
        </w:rPr>
      </w:pPr>
    </w:p>
    <w:p w:rsidR="00844072" w:rsidRDefault="00844072" w:rsidP="00003DC8">
      <w:pPr>
        <w:ind w:left="720" w:hanging="720"/>
        <w:jc w:val="both"/>
        <w:rPr>
          <w:rFonts w:ascii="Arial" w:hAnsi="Arial" w:cs="Arial"/>
          <w:bCs/>
          <w:iCs/>
        </w:rPr>
      </w:pPr>
      <w:r w:rsidRPr="00003DC8">
        <w:rPr>
          <w:rFonts w:ascii="Arial" w:hAnsi="Arial" w:cs="Arial"/>
          <w:bCs/>
          <w:iCs/>
        </w:rPr>
        <w:t>(2)</w:t>
      </w:r>
      <w:r w:rsidRPr="00003DC8">
        <w:rPr>
          <w:rFonts w:ascii="Arial" w:hAnsi="Arial" w:cs="Arial"/>
          <w:bCs/>
          <w:iCs/>
        </w:rPr>
        <w:tab/>
        <w:t>(</w:t>
      </w:r>
      <w:proofErr w:type="gramStart"/>
      <w:r w:rsidRPr="00003DC8">
        <w:rPr>
          <w:rFonts w:ascii="Arial" w:hAnsi="Arial" w:cs="Arial"/>
          <w:bCs/>
          <w:iCs/>
        </w:rPr>
        <w:t>a</w:t>
      </w:r>
      <w:proofErr w:type="gramEnd"/>
      <w:r w:rsidRPr="00003DC8">
        <w:rPr>
          <w:rFonts w:ascii="Arial" w:hAnsi="Arial" w:cs="Arial"/>
          <w:bCs/>
          <w:iCs/>
        </w:rPr>
        <w:t>) which (</w:t>
      </w:r>
      <w:proofErr w:type="spellStart"/>
      <w:r w:rsidRPr="00003DC8">
        <w:rPr>
          <w:rFonts w:ascii="Arial" w:hAnsi="Arial" w:cs="Arial"/>
          <w:bCs/>
          <w:iCs/>
        </w:rPr>
        <w:t>i</w:t>
      </w:r>
      <w:proofErr w:type="spellEnd"/>
      <w:r w:rsidRPr="00003DC8">
        <w:rPr>
          <w:rFonts w:ascii="Arial" w:hAnsi="Arial" w:cs="Arial"/>
          <w:bCs/>
          <w:iCs/>
        </w:rPr>
        <w:t xml:space="preserve">) companies, (ii) </w:t>
      </w:r>
      <w:proofErr w:type="spellStart"/>
      <w:r w:rsidRPr="00003DC8">
        <w:rPr>
          <w:rFonts w:ascii="Arial" w:hAnsi="Arial" w:cs="Arial"/>
          <w:bCs/>
          <w:iCs/>
        </w:rPr>
        <w:t>organisations</w:t>
      </w:r>
      <w:proofErr w:type="spellEnd"/>
      <w:r w:rsidRPr="00003DC8">
        <w:rPr>
          <w:rFonts w:ascii="Arial" w:hAnsi="Arial" w:cs="Arial"/>
          <w:bCs/>
          <w:iCs/>
        </w:rPr>
        <w:t xml:space="preserve"> or (iii) councils have been included in the specified interactions, (b) what has been the nature of the specified interactions and (c) where were they held;</w:t>
      </w:r>
    </w:p>
    <w:p w:rsidR="00844072" w:rsidRPr="00003DC8" w:rsidRDefault="00844072" w:rsidP="00003DC8">
      <w:pPr>
        <w:ind w:left="720" w:hanging="720"/>
        <w:jc w:val="both"/>
        <w:rPr>
          <w:rFonts w:ascii="Arial" w:hAnsi="Arial" w:cs="Arial"/>
          <w:bCs/>
          <w:iCs/>
        </w:rPr>
      </w:pPr>
    </w:p>
    <w:p w:rsidR="00844072" w:rsidRPr="00003DC8" w:rsidRDefault="00844072" w:rsidP="00003DC8">
      <w:pPr>
        <w:ind w:left="720" w:hanging="720"/>
        <w:jc w:val="both"/>
        <w:rPr>
          <w:rFonts w:ascii="Arial" w:hAnsi="Arial" w:cs="Arial"/>
          <w:bCs/>
          <w:iCs/>
        </w:rPr>
      </w:pPr>
      <w:r w:rsidRPr="00003DC8">
        <w:rPr>
          <w:rFonts w:ascii="Arial" w:hAnsi="Arial" w:cs="Arial"/>
          <w:bCs/>
          <w:iCs/>
        </w:rPr>
        <w:t>(3)</w:t>
      </w:r>
      <w:r w:rsidRPr="00003DC8">
        <w:rPr>
          <w:rFonts w:ascii="Arial" w:hAnsi="Arial" w:cs="Arial"/>
          <w:bCs/>
          <w:iCs/>
        </w:rPr>
        <w:tab/>
        <w:t>(</w:t>
      </w:r>
      <w:proofErr w:type="gramStart"/>
      <w:r w:rsidRPr="00003DC8">
        <w:rPr>
          <w:rFonts w:ascii="Arial" w:hAnsi="Arial" w:cs="Arial"/>
          <w:bCs/>
          <w:iCs/>
        </w:rPr>
        <w:t>a</w:t>
      </w:r>
      <w:proofErr w:type="gramEnd"/>
      <w:r w:rsidRPr="00003DC8">
        <w:rPr>
          <w:rFonts w:ascii="Arial" w:hAnsi="Arial" w:cs="Arial"/>
          <w:bCs/>
          <w:iCs/>
        </w:rPr>
        <w:t>) what are the expected outcomes of the specified interactions and (b) when will the outcomes of the specified interactions be available for public comment?</w:t>
      </w:r>
      <w:r w:rsidRPr="00003DC8">
        <w:rPr>
          <w:rFonts w:ascii="Arial" w:hAnsi="Arial" w:cs="Arial"/>
          <w:bCs/>
          <w:iCs/>
        </w:rPr>
        <w:tab/>
      </w:r>
      <w:r w:rsidRPr="00003DC8">
        <w:rPr>
          <w:rFonts w:ascii="Arial" w:hAnsi="Arial" w:cs="Arial"/>
          <w:bCs/>
          <w:iCs/>
        </w:rPr>
        <w:tab/>
      </w:r>
      <w:r w:rsidRPr="00003DC8">
        <w:rPr>
          <w:rFonts w:ascii="Arial" w:hAnsi="Arial" w:cs="Arial"/>
          <w:bCs/>
          <w:iCs/>
        </w:rPr>
        <w:tab/>
      </w:r>
      <w:r w:rsidRPr="00003DC8">
        <w:rPr>
          <w:rFonts w:ascii="Arial" w:hAnsi="Arial" w:cs="Arial"/>
          <w:bCs/>
          <w:iCs/>
        </w:rPr>
        <w:tab/>
      </w:r>
      <w:r w:rsidRPr="00003DC8">
        <w:rPr>
          <w:rFonts w:ascii="Arial" w:hAnsi="Arial" w:cs="Arial"/>
          <w:bCs/>
          <w:iCs/>
        </w:rPr>
        <w:tab/>
      </w:r>
      <w:r w:rsidRPr="00003DC8">
        <w:rPr>
          <w:rFonts w:ascii="Arial" w:hAnsi="Arial" w:cs="Arial"/>
          <w:bCs/>
          <w:iCs/>
        </w:rPr>
        <w:tab/>
      </w:r>
      <w:r w:rsidRPr="00003DC8">
        <w:rPr>
          <w:rFonts w:ascii="Arial" w:hAnsi="Arial" w:cs="Arial"/>
          <w:bCs/>
          <w:iCs/>
        </w:rPr>
        <w:tab/>
        <w:t>NW3672E</w:t>
      </w:r>
    </w:p>
    <w:p w:rsidR="00844072" w:rsidRDefault="00844072" w:rsidP="00FE73C9">
      <w:pPr>
        <w:rPr>
          <w:rFonts w:ascii="Arial" w:hAnsi="Arial" w:cs="Arial"/>
          <w:b/>
        </w:rPr>
      </w:pPr>
    </w:p>
    <w:p w:rsidR="00844072" w:rsidRDefault="00844072" w:rsidP="00FE73C9">
      <w:pPr>
        <w:rPr>
          <w:rFonts w:ascii="Arial" w:hAnsi="Arial" w:cs="Arial"/>
          <w:b/>
        </w:rPr>
      </w:pPr>
    </w:p>
    <w:p w:rsidR="00844072" w:rsidRDefault="00844072" w:rsidP="00FE73C9">
      <w:pPr>
        <w:rPr>
          <w:rFonts w:ascii="Arial" w:hAnsi="Arial" w:cs="Arial"/>
          <w:b/>
        </w:rPr>
      </w:pPr>
      <w:r>
        <w:rPr>
          <w:rFonts w:ascii="Arial" w:hAnsi="Arial" w:cs="Arial"/>
          <w:b/>
        </w:rPr>
        <w:t>REPLY:</w:t>
      </w:r>
    </w:p>
    <w:p w:rsidR="00844072" w:rsidRDefault="00844072" w:rsidP="00FE73C9">
      <w:pPr>
        <w:rPr>
          <w:rFonts w:ascii="Arial" w:hAnsi="Arial" w:cs="Arial"/>
          <w:b/>
        </w:rPr>
      </w:pPr>
    </w:p>
    <w:p w:rsidR="00844072" w:rsidRDefault="00844072" w:rsidP="00F20221">
      <w:pPr>
        <w:ind w:left="851" w:hanging="851"/>
        <w:jc w:val="both"/>
        <w:rPr>
          <w:rFonts w:ascii="Arial" w:hAnsi="Arial" w:cs="Arial"/>
        </w:rPr>
      </w:pPr>
      <w:r>
        <w:rPr>
          <w:rFonts w:ascii="Arial" w:hAnsi="Arial" w:cs="Arial"/>
        </w:rPr>
        <w:t>(1)</w:t>
      </w:r>
      <w:r w:rsidRPr="00003DC8">
        <w:rPr>
          <w:rFonts w:ascii="Arial" w:hAnsi="Arial" w:cs="Arial"/>
        </w:rPr>
        <w:t>(a)</w:t>
      </w:r>
      <w:r>
        <w:rPr>
          <w:rFonts w:ascii="Arial" w:hAnsi="Arial" w:cs="Arial"/>
        </w:rPr>
        <w:tab/>
      </w:r>
      <w:r w:rsidRPr="00003DC8">
        <w:rPr>
          <w:rFonts w:ascii="Arial" w:hAnsi="Arial" w:cs="Arial"/>
        </w:rPr>
        <w:t xml:space="preserve">The Department has had a number </w:t>
      </w:r>
      <w:r>
        <w:rPr>
          <w:rFonts w:ascii="Arial" w:hAnsi="Arial" w:cs="Arial"/>
        </w:rPr>
        <w:t xml:space="preserve">of </w:t>
      </w:r>
      <w:r w:rsidRPr="00003DC8">
        <w:rPr>
          <w:rFonts w:ascii="Arial" w:hAnsi="Arial" w:cs="Arial"/>
        </w:rPr>
        <w:t>interaction</w:t>
      </w:r>
      <w:r>
        <w:rPr>
          <w:rFonts w:ascii="Arial" w:hAnsi="Arial" w:cs="Arial"/>
        </w:rPr>
        <w:t>s</w:t>
      </w:r>
      <w:r w:rsidRPr="00003DC8">
        <w:rPr>
          <w:rFonts w:ascii="Arial" w:hAnsi="Arial" w:cs="Arial"/>
        </w:rPr>
        <w:t xml:space="preserve"> in the f</w:t>
      </w:r>
      <w:r>
        <w:rPr>
          <w:rFonts w:ascii="Arial" w:hAnsi="Arial" w:cs="Arial"/>
        </w:rPr>
        <w:t>orm of bilateral meetings with State-Owned E</w:t>
      </w:r>
      <w:r w:rsidRPr="00003DC8">
        <w:rPr>
          <w:rFonts w:ascii="Arial" w:hAnsi="Arial" w:cs="Arial"/>
        </w:rPr>
        <w:t>ntities and the private sector with the purpose of understanding the current broadband infrastructure gap, understanding the different technology options as well as understanding the different approaches undertaken by the private sector in implementing various broadband initiatives.</w:t>
      </w:r>
    </w:p>
    <w:p w:rsidR="00844072" w:rsidRPr="00003DC8" w:rsidRDefault="00844072" w:rsidP="00F20221">
      <w:pPr>
        <w:ind w:left="851" w:hanging="851"/>
        <w:jc w:val="both"/>
        <w:rPr>
          <w:rFonts w:ascii="Arial" w:hAnsi="Arial" w:cs="Arial"/>
        </w:rPr>
      </w:pPr>
    </w:p>
    <w:p w:rsidR="00844072" w:rsidRDefault="00844072" w:rsidP="00F20221">
      <w:pPr>
        <w:tabs>
          <w:tab w:val="left" w:pos="851"/>
        </w:tabs>
        <w:ind w:left="851" w:hanging="780"/>
        <w:jc w:val="both"/>
        <w:rPr>
          <w:rFonts w:ascii="Arial" w:hAnsi="Arial" w:cs="Arial"/>
        </w:rPr>
      </w:pPr>
      <w:r>
        <w:rPr>
          <w:rFonts w:ascii="Arial" w:hAnsi="Arial" w:cs="Arial"/>
        </w:rPr>
        <w:t xml:space="preserve">   (b) </w:t>
      </w:r>
      <w:r>
        <w:rPr>
          <w:rFonts w:ascii="Arial" w:hAnsi="Arial" w:cs="Arial"/>
        </w:rPr>
        <w:tab/>
      </w:r>
      <w:r w:rsidRPr="00003DC8">
        <w:rPr>
          <w:rFonts w:ascii="Arial" w:hAnsi="Arial" w:cs="Arial"/>
        </w:rPr>
        <w:t>Several meetings were held to provide the Department with better insight into</w:t>
      </w:r>
      <w:r>
        <w:rPr>
          <w:rFonts w:ascii="Arial" w:hAnsi="Arial" w:cs="Arial"/>
        </w:rPr>
        <w:t xml:space="preserve"> t</w:t>
      </w:r>
      <w:r w:rsidRPr="00003DC8">
        <w:rPr>
          <w:rFonts w:ascii="Arial" w:hAnsi="Arial" w:cs="Arial"/>
        </w:rPr>
        <w:t xml:space="preserve">he possible solutions to the broadband infrastructure problem and to assist with the costing of the broadband business case. </w:t>
      </w:r>
    </w:p>
    <w:p w:rsidR="00844072" w:rsidRPr="00003DC8" w:rsidRDefault="00844072" w:rsidP="00F20221">
      <w:pPr>
        <w:tabs>
          <w:tab w:val="left" w:pos="851"/>
        </w:tabs>
        <w:ind w:left="720" w:hanging="720"/>
        <w:jc w:val="both"/>
        <w:rPr>
          <w:rFonts w:ascii="Arial" w:hAnsi="Arial" w:cs="Arial"/>
        </w:rPr>
      </w:pPr>
    </w:p>
    <w:p w:rsidR="00844072" w:rsidRDefault="00844072" w:rsidP="00F20221">
      <w:pPr>
        <w:ind w:left="851" w:hanging="567"/>
        <w:jc w:val="both"/>
        <w:rPr>
          <w:rFonts w:ascii="Arial" w:hAnsi="Arial" w:cs="Arial"/>
        </w:rPr>
      </w:pPr>
      <w:r w:rsidRPr="00003DC8">
        <w:rPr>
          <w:rFonts w:ascii="Arial" w:hAnsi="Arial" w:cs="Arial"/>
        </w:rPr>
        <w:t xml:space="preserve">(c) </w:t>
      </w:r>
      <w:r>
        <w:rPr>
          <w:rFonts w:ascii="Arial" w:hAnsi="Arial" w:cs="Arial"/>
        </w:rPr>
        <w:t xml:space="preserve">  </w:t>
      </w:r>
      <w:r>
        <w:rPr>
          <w:rFonts w:ascii="Arial" w:hAnsi="Arial" w:cs="Arial"/>
        </w:rPr>
        <w:tab/>
      </w:r>
      <w:r w:rsidRPr="00003DC8">
        <w:rPr>
          <w:rFonts w:ascii="Arial" w:hAnsi="Arial" w:cs="Arial"/>
        </w:rPr>
        <w:t xml:space="preserve">The specified meetings were mainly held at the offices of </w:t>
      </w:r>
      <w:r>
        <w:rPr>
          <w:rFonts w:ascii="Arial" w:hAnsi="Arial" w:cs="Arial"/>
        </w:rPr>
        <w:t xml:space="preserve">the </w:t>
      </w:r>
      <w:r w:rsidRPr="00003DC8">
        <w:rPr>
          <w:rFonts w:ascii="Arial" w:hAnsi="Arial" w:cs="Arial"/>
        </w:rPr>
        <w:t xml:space="preserve">Department of </w:t>
      </w:r>
      <w:r>
        <w:rPr>
          <w:rFonts w:ascii="Arial" w:hAnsi="Arial" w:cs="Arial"/>
        </w:rPr>
        <w:t xml:space="preserve">  </w:t>
      </w:r>
      <w:r w:rsidRPr="00003DC8">
        <w:rPr>
          <w:rFonts w:ascii="Arial" w:hAnsi="Arial" w:cs="Arial"/>
        </w:rPr>
        <w:t>Telecommunicat</w:t>
      </w:r>
      <w:r>
        <w:rPr>
          <w:rFonts w:ascii="Arial" w:hAnsi="Arial" w:cs="Arial"/>
        </w:rPr>
        <w:t>ions and Postal Services</w:t>
      </w:r>
      <w:r w:rsidRPr="00003DC8">
        <w:rPr>
          <w:rFonts w:ascii="Arial" w:hAnsi="Arial" w:cs="Arial"/>
        </w:rPr>
        <w:t xml:space="preserve">. </w:t>
      </w:r>
    </w:p>
    <w:p w:rsidR="00844072" w:rsidRPr="00003DC8" w:rsidRDefault="00844072" w:rsidP="00F20221">
      <w:pPr>
        <w:ind w:left="851" w:hanging="567"/>
        <w:jc w:val="both"/>
        <w:rPr>
          <w:rFonts w:ascii="Arial" w:hAnsi="Arial" w:cs="Arial"/>
        </w:rPr>
      </w:pPr>
    </w:p>
    <w:p w:rsidR="00844072" w:rsidRPr="00003DC8" w:rsidRDefault="00844072" w:rsidP="00F20221">
      <w:pPr>
        <w:tabs>
          <w:tab w:val="left" w:pos="851"/>
        </w:tabs>
        <w:ind w:left="851" w:hanging="578"/>
        <w:jc w:val="both"/>
        <w:rPr>
          <w:rFonts w:ascii="Arial" w:hAnsi="Arial" w:cs="Arial"/>
        </w:rPr>
      </w:pPr>
      <w:r>
        <w:rPr>
          <w:rFonts w:ascii="Arial" w:hAnsi="Arial" w:cs="Arial"/>
        </w:rPr>
        <w:lastRenderedPageBreak/>
        <w:t>(d)</w:t>
      </w:r>
      <w:r>
        <w:rPr>
          <w:rFonts w:ascii="Arial" w:hAnsi="Arial" w:cs="Arial"/>
        </w:rPr>
        <w:tab/>
      </w:r>
      <w:r w:rsidRPr="00003DC8">
        <w:rPr>
          <w:rFonts w:ascii="Arial" w:hAnsi="Arial" w:cs="Arial"/>
        </w:rPr>
        <w:t>Meeti</w:t>
      </w:r>
      <w:r>
        <w:rPr>
          <w:rFonts w:ascii="Arial" w:hAnsi="Arial" w:cs="Arial"/>
        </w:rPr>
        <w:t>ngs were held with the private Information and C</w:t>
      </w:r>
      <w:r w:rsidRPr="00003DC8">
        <w:rPr>
          <w:rFonts w:ascii="Arial" w:hAnsi="Arial" w:cs="Arial"/>
        </w:rPr>
        <w:t>ommunication</w:t>
      </w:r>
      <w:r>
        <w:rPr>
          <w:rFonts w:ascii="Arial" w:hAnsi="Arial" w:cs="Arial"/>
        </w:rPr>
        <w:t>s T</w:t>
      </w:r>
      <w:r w:rsidRPr="00003DC8">
        <w:rPr>
          <w:rFonts w:ascii="Arial" w:hAnsi="Arial" w:cs="Arial"/>
        </w:rPr>
        <w:t xml:space="preserve">echnology </w:t>
      </w:r>
      <w:r>
        <w:rPr>
          <w:rFonts w:ascii="Arial" w:hAnsi="Arial" w:cs="Arial"/>
        </w:rPr>
        <w:t xml:space="preserve">(ICT) </w:t>
      </w:r>
      <w:r w:rsidRPr="00003DC8">
        <w:rPr>
          <w:rFonts w:ascii="Arial" w:hAnsi="Arial" w:cs="Arial"/>
        </w:rPr>
        <w:t xml:space="preserve">sector. The purpose of the interaction with the private </w:t>
      </w:r>
      <w:r>
        <w:rPr>
          <w:rFonts w:ascii="Arial" w:hAnsi="Arial" w:cs="Arial"/>
        </w:rPr>
        <w:t>ICT</w:t>
      </w:r>
      <w:r w:rsidRPr="00003DC8">
        <w:rPr>
          <w:rFonts w:ascii="Arial" w:hAnsi="Arial" w:cs="Arial"/>
        </w:rPr>
        <w:t xml:space="preserve"> sector on South Africa Connect </w:t>
      </w:r>
      <w:r>
        <w:rPr>
          <w:rFonts w:ascii="Arial" w:hAnsi="Arial" w:cs="Arial"/>
        </w:rPr>
        <w:t xml:space="preserve">was </w:t>
      </w:r>
      <w:r w:rsidRPr="00003DC8">
        <w:rPr>
          <w:rFonts w:ascii="Arial" w:hAnsi="Arial" w:cs="Arial"/>
        </w:rPr>
        <w:t>with the view to understand the technology trends, roadmap and infrastructure capabilities to achieve the SA Connect target and the broadband gaps. The purpose was also to understand the economic and social impact of the broadband initiatives to assist with setting up the parameters for monitoring the impact over the long term. Further to understand the di</w:t>
      </w:r>
      <w:r>
        <w:rPr>
          <w:rFonts w:ascii="Arial" w:hAnsi="Arial" w:cs="Arial"/>
        </w:rPr>
        <w:t>fferent approaches to national B</w:t>
      </w:r>
      <w:r w:rsidRPr="00003DC8">
        <w:rPr>
          <w:rFonts w:ascii="Arial" w:hAnsi="Arial" w:cs="Arial"/>
        </w:rPr>
        <w:t xml:space="preserve">roadband Implementation Strategies implemented in other countries and the challenges and success thereof. </w:t>
      </w:r>
    </w:p>
    <w:p w:rsidR="00844072" w:rsidRPr="00003DC8" w:rsidRDefault="00844072" w:rsidP="00F20221">
      <w:pPr>
        <w:jc w:val="both"/>
        <w:rPr>
          <w:rFonts w:ascii="Arial" w:hAnsi="Arial" w:cs="Arial"/>
        </w:rPr>
      </w:pPr>
    </w:p>
    <w:p w:rsidR="00844072" w:rsidRPr="00003DC8" w:rsidRDefault="00844072" w:rsidP="00F20221">
      <w:pPr>
        <w:ind w:left="851" w:hanging="851"/>
        <w:jc w:val="both"/>
        <w:rPr>
          <w:rFonts w:ascii="Arial" w:hAnsi="Arial" w:cs="Arial"/>
        </w:rPr>
      </w:pPr>
      <w:r>
        <w:rPr>
          <w:rFonts w:ascii="Arial" w:hAnsi="Arial" w:cs="Arial"/>
        </w:rPr>
        <w:t>(e)(</w:t>
      </w:r>
      <w:proofErr w:type="spellStart"/>
      <w:proofErr w:type="gramStart"/>
      <w:r>
        <w:rPr>
          <w:rFonts w:ascii="Arial" w:hAnsi="Arial" w:cs="Arial"/>
        </w:rPr>
        <w:t>i</w:t>
      </w:r>
      <w:proofErr w:type="spellEnd"/>
      <w:proofErr w:type="gramEnd"/>
      <w:r>
        <w:rPr>
          <w:rFonts w:ascii="Arial" w:hAnsi="Arial" w:cs="Arial"/>
        </w:rPr>
        <w:t>)(ii)</w:t>
      </w:r>
      <w:r>
        <w:rPr>
          <w:rFonts w:ascii="Arial" w:hAnsi="Arial" w:cs="Arial"/>
        </w:rPr>
        <w:tab/>
      </w:r>
      <w:r w:rsidRPr="00BF614C">
        <w:rPr>
          <w:rFonts w:ascii="Arial" w:hAnsi="Arial" w:cs="Arial"/>
        </w:rPr>
        <w:t xml:space="preserve">Meetings </w:t>
      </w:r>
      <w:r>
        <w:rPr>
          <w:rFonts w:ascii="Arial" w:hAnsi="Arial" w:cs="Arial"/>
        </w:rPr>
        <w:t>will b</w:t>
      </w:r>
      <w:r w:rsidRPr="00BF614C">
        <w:rPr>
          <w:rFonts w:ascii="Arial" w:hAnsi="Arial" w:cs="Arial"/>
        </w:rPr>
        <w:t xml:space="preserve">e held with the private sector </w:t>
      </w:r>
      <w:r>
        <w:rPr>
          <w:rFonts w:ascii="Arial" w:hAnsi="Arial" w:cs="Arial"/>
        </w:rPr>
        <w:t xml:space="preserve">and </w:t>
      </w:r>
      <w:r w:rsidRPr="00BF614C">
        <w:rPr>
          <w:rFonts w:ascii="Arial" w:hAnsi="Arial" w:cs="Arial"/>
        </w:rPr>
        <w:t>are aimed at (</w:t>
      </w:r>
      <w:proofErr w:type="spellStart"/>
      <w:r w:rsidRPr="00BF614C">
        <w:rPr>
          <w:rFonts w:ascii="Arial" w:hAnsi="Arial" w:cs="Arial"/>
        </w:rPr>
        <w:t>i</w:t>
      </w:r>
      <w:proofErr w:type="spellEnd"/>
      <w:r w:rsidRPr="00BF614C">
        <w:rPr>
          <w:rFonts w:ascii="Arial" w:hAnsi="Arial" w:cs="Arial"/>
        </w:rPr>
        <w:t>) Establishing key indicators to measure the impact of broadband infrastructure on the economy and (ii) Understanding how to further improve the current coverage.</w:t>
      </w:r>
    </w:p>
    <w:p w:rsidR="00844072" w:rsidRPr="00003DC8" w:rsidRDefault="00844072" w:rsidP="00F20221">
      <w:pPr>
        <w:jc w:val="both"/>
        <w:rPr>
          <w:rFonts w:ascii="Arial" w:hAnsi="Arial" w:cs="Arial"/>
        </w:rPr>
      </w:pPr>
    </w:p>
    <w:p w:rsidR="00844072" w:rsidRPr="00003DC8" w:rsidRDefault="00844072" w:rsidP="00F20221">
      <w:pPr>
        <w:ind w:left="851" w:hanging="852"/>
        <w:jc w:val="both"/>
        <w:rPr>
          <w:rFonts w:ascii="Arial" w:hAnsi="Arial" w:cs="Arial"/>
        </w:rPr>
      </w:pPr>
      <w:r>
        <w:rPr>
          <w:rFonts w:ascii="Arial" w:hAnsi="Arial" w:cs="Arial"/>
        </w:rPr>
        <w:t>(2)(a)</w:t>
      </w:r>
      <w:r>
        <w:rPr>
          <w:rFonts w:ascii="Arial" w:hAnsi="Arial" w:cs="Arial"/>
        </w:rPr>
        <w:tab/>
        <w:t>(</w:t>
      </w:r>
      <w:proofErr w:type="spellStart"/>
      <w:proofErr w:type="gramStart"/>
      <w:r>
        <w:rPr>
          <w:rFonts w:ascii="Arial" w:hAnsi="Arial" w:cs="Arial"/>
        </w:rPr>
        <w:t>i</w:t>
      </w:r>
      <w:proofErr w:type="spellEnd"/>
      <w:proofErr w:type="gramEnd"/>
      <w:r>
        <w:rPr>
          <w:rFonts w:ascii="Arial" w:hAnsi="Arial" w:cs="Arial"/>
        </w:rPr>
        <w:t>) The D</w:t>
      </w:r>
      <w:r w:rsidRPr="00003DC8">
        <w:rPr>
          <w:rFonts w:ascii="Arial" w:hAnsi="Arial" w:cs="Arial"/>
        </w:rPr>
        <w:t>epartment has had interactions with the following companies to discuss technology options for broadband:</w:t>
      </w:r>
    </w:p>
    <w:p w:rsidR="00844072" w:rsidRPr="00003DC8" w:rsidRDefault="00844072" w:rsidP="00F20221">
      <w:pPr>
        <w:numPr>
          <w:ilvl w:val="0"/>
          <w:numId w:val="20"/>
        </w:numPr>
        <w:ind w:firstLine="414"/>
        <w:jc w:val="both"/>
        <w:rPr>
          <w:rFonts w:ascii="Arial" w:hAnsi="Arial" w:cs="Arial"/>
        </w:rPr>
      </w:pPr>
      <w:proofErr w:type="spellStart"/>
      <w:r>
        <w:rPr>
          <w:rFonts w:ascii="Arial" w:hAnsi="Arial" w:cs="Arial"/>
        </w:rPr>
        <w:t>Isizwe</w:t>
      </w:r>
      <w:proofErr w:type="spellEnd"/>
      <w:r>
        <w:rPr>
          <w:rFonts w:ascii="Arial" w:hAnsi="Arial" w:cs="Arial"/>
        </w:rPr>
        <w:t xml:space="preserve"> projects;</w:t>
      </w:r>
    </w:p>
    <w:p w:rsidR="00844072" w:rsidRPr="00003DC8" w:rsidRDefault="00844072" w:rsidP="00F20221">
      <w:pPr>
        <w:numPr>
          <w:ilvl w:val="0"/>
          <w:numId w:val="20"/>
        </w:numPr>
        <w:ind w:firstLine="414"/>
        <w:jc w:val="both"/>
        <w:rPr>
          <w:rFonts w:ascii="Arial" w:hAnsi="Arial" w:cs="Arial"/>
        </w:rPr>
      </w:pPr>
      <w:proofErr w:type="spellStart"/>
      <w:r>
        <w:rPr>
          <w:rFonts w:ascii="Arial" w:hAnsi="Arial" w:cs="Arial"/>
        </w:rPr>
        <w:t>Huawei</w:t>
      </w:r>
      <w:proofErr w:type="spellEnd"/>
      <w:r>
        <w:rPr>
          <w:rFonts w:ascii="Arial" w:hAnsi="Arial" w:cs="Arial"/>
        </w:rPr>
        <w:t xml:space="preserve"> Technologies;</w:t>
      </w:r>
      <w:r w:rsidRPr="00003DC8">
        <w:rPr>
          <w:rFonts w:ascii="Arial" w:hAnsi="Arial" w:cs="Arial"/>
        </w:rPr>
        <w:t xml:space="preserve"> </w:t>
      </w:r>
    </w:p>
    <w:p w:rsidR="00844072" w:rsidRDefault="00844072" w:rsidP="00F20221">
      <w:pPr>
        <w:numPr>
          <w:ilvl w:val="0"/>
          <w:numId w:val="20"/>
        </w:numPr>
        <w:ind w:firstLine="414"/>
        <w:jc w:val="both"/>
        <w:rPr>
          <w:rFonts w:ascii="Arial" w:hAnsi="Arial" w:cs="Arial"/>
        </w:rPr>
      </w:pPr>
      <w:r>
        <w:rPr>
          <w:rFonts w:ascii="Arial" w:hAnsi="Arial" w:cs="Arial"/>
        </w:rPr>
        <w:t>Alcatel-Lucent;</w:t>
      </w:r>
    </w:p>
    <w:p w:rsidR="00844072" w:rsidRPr="00003DC8" w:rsidRDefault="00844072" w:rsidP="00F20221">
      <w:pPr>
        <w:numPr>
          <w:ilvl w:val="0"/>
          <w:numId w:val="20"/>
        </w:numPr>
        <w:ind w:firstLine="414"/>
        <w:jc w:val="both"/>
        <w:rPr>
          <w:rFonts w:ascii="Arial" w:hAnsi="Arial" w:cs="Arial"/>
        </w:rPr>
      </w:pPr>
      <w:proofErr w:type="spellStart"/>
      <w:r>
        <w:rPr>
          <w:rFonts w:ascii="Arial" w:hAnsi="Arial" w:cs="Arial"/>
        </w:rPr>
        <w:t>Altec</w:t>
      </w:r>
      <w:proofErr w:type="spellEnd"/>
      <w:r>
        <w:rPr>
          <w:rFonts w:ascii="Arial" w:hAnsi="Arial" w:cs="Arial"/>
        </w:rPr>
        <w:t>;</w:t>
      </w:r>
    </w:p>
    <w:p w:rsidR="00844072" w:rsidRPr="00003DC8" w:rsidRDefault="00844072" w:rsidP="00F20221">
      <w:pPr>
        <w:numPr>
          <w:ilvl w:val="0"/>
          <w:numId w:val="20"/>
        </w:numPr>
        <w:ind w:firstLine="414"/>
        <w:jc w:val="both"/>
        <w:rPr>
          <w:rFonts w:ascii="Arial" w:hAnsi="Arial" w:cs="Arial"/>
        </w:rPr>
      </w:pPr>
      <w:r w:rsidRPr="00003DC8">
        <w:rPr>
          <w:rFonts w:ascii="Arial" w:hAnsi="Arial" w:cs="Arial"/>
        </w:rPr>
        <w:t xml:space="preserve">Nokia, </w:t>
      </w:r>
    </w:p>
    <w:p w:rsidR="00844072" w:rsidRPr="00003DC8" w:rsidRDefault="00844072" w:rsidP="00F20221">
      <w:pPr>
        <w:numPr>
          <w:ilvl w:val="0"/>
          <w:numId w:val="20"/>
        </w:numPr>
        <w:ind w:firstLine="414"/>
        <w:jc w:val="both"/>
        <w:rPr>
          <w:rFonts w:ascii="Arial" w:hAnsi="Arial" w:cs="Arial"/>
        </w:rPr>
      </w:pPr>
      <w:proofErr w:type="spellStart"/>
      <w:r w:rsidRPr="00003DC8">
        <w:rPr>
          <w:rFonts w:ascii="Arial" w:hAnsi="Arial" w:cs="Arial"/>
        </w:rPr>
        <w:t>Seacom</w:t>
      </w:r>
      <w:proofErr w:type="spellEnd"/>
      <w:r w:rsidRPr="00003DC8">
        <w:rPr>
          <w:rFonts w:ascii="Arial" w:hAnsi="Arial" w:cs="Arial"/>
        </w:rPr>
        <w:t xml:space="preserve">, </w:t>
      </w:r>
    </w:p>
    <w:p w:rsidR="00844072" w:rsidRPr="00003DC8" w:rsidRDefault="00844072" w:rsidP="00F20221">
      <w:pPr>
        <w:numPr>
          <w:ilvl w:val="0"/>
          <w:numId w:val="20"/>
        </w:numPr>
        <w:ind w:firstLine="414"/>
        <w:jc w:val="both"/>
        <w:rPr>
          <w:rFonts w:ascii="Arial" w:hAnsi="Arial" w:cs="Arial"/>
        </w:rPr>
      </w:pPr>
      <w:r>
        <w:rPr>
          <w:rFonts w:ascii="Arial" w:hAnsi="Arial" w:cs="Arial"/>
        </w:rPr>
        <w:t>the Living Labs project</w:t>
      </w:r>
      <w:r w:rsidRPr="00003DC8">
        <w:rPr>
          <w:rFonts w:ascii="Arial" w:hAnsi="Arial" w:cs="Arial"/>
        </w:rPr>
        <w:t xml:space="preserve"> </w:t>
      </w:r>
    </w:p>
    <w:p w:rsidR="00844072" w:rsidRPr="00003DC8" w:rsidRDefault="00844072" w:rsidP="00F20221">
      <w:pPr>
        <w:numPr>
          <w:ilvl w:val="0"/>
          <w:numId w:val="20"/>
        </w:numPr>
        <w:ind w:firstLine="414"/>
        <w:jc w:val="both"/>
        <w:rPr>
          <w:rFonts w:ascii="Arial" w:hAnsi="Arial" w:cs="Arial"/>
        </w:rPr>
      </w:pPr>
      <w:proofErr w:type="spellStart"/>
      <w:r w:rsidRPr="00003DC8">
        <w:rPr>
          <w:rFonts w:ascii="Arial" w:hAnsi="Arial" w:cs="Arial"/>
        </w:rPr>
        <w:t>Viasat</w:t>
      </w:r>
      <w:proofErr w:type="spellEnd"/>
      <w:r w:rsidRPr="00003DC8">
        <w:rPr>
          <w:rFonts w:ascii="Arial" w:hAnsi="Arial" w:cs="Arial"/>
        </w:rPr>
        <w:t xml:space="preserve"> </w:t>
      </w:r>
    </w:p>
    <w:p w:rsidR="00844072" w:rsidRDefault="00844072" w:rsidP="00F20221">
      <w:pPr>
        <w:numPr>
          <w:ilvl w:val="0"/>
          <w:numId w:val="20"/>
        </w:numPr>
        <w:ind w:firstLine="414"/>
        <w:jc w:val="both"/>
        <w:rPr>
          <w:rFonts w:ascii="Arial" w:hAnsi="Arial" w:cs="Arial"/>
        </w:rPr>
      </w:pPr>
      <w:r w:rsidRPr="00003DC8">
        <w:rPr>
          <w:rFonts w:ascii="Arial" w:hAnsi="Arial" w:cs="Arial"/>
        </w:rPr>
        <w:t>Avanti Communication Group</w:t>
      </w:r>
    </w:p>
    <w:p w:rsidR="00844072" w:rsidRPr="00003DC8" w:rsidRDefault="00844072" w:rsidP="00F20221">
      <w:pPr>
        <w:ind w:left="1440" w:hanging="306"/>
        <w:jc w:val="both"/>
        <w:rPr>
          <w:rFonts w:ascii="Arial" w:hAnsi="Arial" w:cs="Arial"/>
        </w:rPr>
      </w:pPr>
    </w:p>
    <w:p w:rsidR="00844072" w:rsidRPr="00003DC8" w:rsidRDefault="00844072" w:rsidP="00F20221">
      <w:pPr>
        <w:ind w:left="1134"/>
        <w:jc w:val="both"/>
        <w:rPr>
          <w:rFonts w:ascii="Arial" w:hAnsi="Arial" w:cs="Arial"/>
        </w:rPr>
      </w:pPr>
      <w:r w:rsidRPr="00003DC8">
        <w:rPr>
          <w:rFonts w:ascii="Arial" w:hAnsi="Arial" w:cs="Arial"/>
        </w:rPr>
        <w:t>The following companies have been consulted to determine the extent of their infrastructure investment:</w:t>
      </w:r>
    </w:p>
    <w:p w:rsidR="00844072" w:rsidRPr="00003DC8" w:rsidRDefault="00844072" w:rsidP="00387C28">
      <w:pPr>
        <w:numPr>
          <w:ilvl w:val="1"/>
          <w:numId w:val="23"/>
        </w:numPr>
        <w:ind w:left="1560" w:hanging="426"/>
        <w:jc w:val="both"/>
        <w:rPr>
          <w:rFonts w:ascii="Arial" w:hAnsi="Arial" w:cs="Arial"/>
        </w:rPr>
      </w:pPr>
      <w:r w:rsidRPr="00003DC8">
        <w:rPr>
          <w:rFonts w:ascii="Arial" w:hAnsi="Arial" w:cs="Arial"/>
        </w:rPr>
        <w:t>MTN</w:t>
      </w:r>
    </w:p>
    <w:p w:rsidR="00844072" w:rsidRPr="00003DC8" w:rsidRDefault="00844072" w:rsidP="00387C28">
      <w:pPr>
        <w:numPr>
          <w:ilvl w:val="1"/>
          <w:numId w:val="23"/>
        </w:numPr>
        <w:ind w:left="1560" w:hanging="426"/>
        <w:jc w:val="both"/>
        <w:rPr>
          <w:rFonts w:ascii="Arial" w:hAnsi="Arial" w:cs="Arial"/>
        </w:rPr>
      </w:pPr>
      <w:r w:rsidRPr="00003DC8">
        <w:rPr>
          <w:rFonts w:ascii="Arial" w:hAnsi="Arial" w:cs="Arial"/>
        </w:rPr>
        <w:t xml:space="preserve">Vodacom </w:t>
      </w:r>
    </w:p>
    <w:p w:rsidR="00844072" w:rsidRPr="00003DC8" w:rsidRDefault="00844072" w:rsidP="00387C28">
      <w:pPr>
        <w:numPr>
          <w:ilvl w:val="1"/>
          <w:numId w:val="23"/>
        </w:numPr>
        <w:ind w:left="1560" w:hanging="426"/>
        <w:jc w:val="both"/>
        <w:rPr>
          <w:rFonts w:ascii="Arial" w:hAnsi="Arial" w:cs="Arial"/>
        </w:rPr>
      </w:pPr>
      <w:proofErr w:type="spellStart"/>
      <w:r w:rsidRPr="00003DC8">
        <w:rPr>
          <w:rFonts w:ascii="Arial" w:hAnsi="Arial" w:cs="Arial"/>
        </w:rPr>
        <w:t>Neotel</w:t>
      </w:r>
      <w:proofErr w:type="spellEnd"/>
    </w:p>
    <w:p w:rsidR="00844072" w:rsidRPr="00003DC8" w:rsidRDefault="00844072" w:rsidP="00387C28">
      <w:pPr>
        <w:numPr>
          <w:ilvl w:val="1"/>
          <w:numId w:val="23"/>
        </w:numPr>
        <w:ind w:left="1560" w:hanging="426"/>
        <w:jc w:val="both"/>
        <w:rPr>
          <w:rFonts w:ascii="Arial" w:hAnsi="Arial" w:cs="Arial"/>
        </w:rPr>
      </w:pPr>
      <w:r w:rsidRPr="00003DC8">
        <w:rPr>
          <w:rFonts w:ascii="Arial" w:hAnsi="Arial" w:cs="Arial"/>
        </w:rPr>
        <w:t>Cell C</w:t>
      </w:r>
    </w:p>
    <w:p w:rsidR="00844072" w:rsidRPr="00003DC8" w:rsidRDefault="00844072" w:rsidP="00387C28">
      <w:pPr>
        <w:numPr>
          <w:ilvl w:val="1"/>
          <w:numId w:val="23"/>
        </w:numPr>
        <w:ind w:left="1560" w:hanging="426"/>
        <w:jc w:val="both"/>
        <w:rPr>
          <w:rFonts w:ascii="Arial" w:hAnsi="Arial" w:cs="Arial"/>
        </w:rPr>
      </w:pPr>
      <w:proofErr w:type="spellStart"/>
      <w:r w:rsidRPr="00003DC8">
        <w:rPr>
          <w:rFonts w:ascii="Arial" w:hAnsi="Arial" w:cs="Arial"/>
        </w:rPr>
        <w:t>Altron</w:t>
      </w:r>
      <w:proofErr w:type="spellEnd"/>
    </w:p>
    <w:p w:rsidR="00844072" w:rsidRPr="00003DC8" w:rsidRDefault="00844072" w:rsidP="00387C28">
      <w:pPr>
        <w:numPr>
          <w:ilvl w:val="1"/>
          <w:numId w:val="23"/>
        </w:numPr>
        <w:ind w:left="1560" w:hanging="426"/>
        <w:jc w:val="both"/>
        <w:rPr>
          <w:rFonts w:ascii="Arial" w:hAnsi="Arial" w:cs="Arial"/>
        </w:rPr>
      </w:pPr>
      <w:r w:rsidRPr="00003DC8">
        <w:rPr>
          <w:rFonts w:ascii="Arial" w:hAnsi="Arial" w:cs="Arial"/>
        </w:rPr>
        <w:t xml:space="preserve">Telkom </w:t>
      </w:r>
    </w:p>
    <w:p w:rsidR="00844072" w:rsidRPr="00003DC8" w:rsidRDefault="00844072" w:rsidP="00387C28">
      <w:pPr>
        <w:numPr>
          <w:ilvl w:val="1"/>
          <w:numId w:val="23"/>
        </w:numPr>
        <w:ind w:left="1560" w:hanging="426"/>
        <w:jc w:val="both"/>
        <w:rPr>
          <w:rFonts w:ascii="Arial" w:hAnsi="Arial" w:cs="Arial"/>
        </w:rPr>
      </w:pPr>
      <w:proofErr w:type="spellStart"/>
      <w:r w:rsidRPr="00003DC8">
        <w:rPr>
          <w:rFonts w:ascii="Arial" w:hAnsi="Arial" w:cs="Arial"/>
        </w:rPr>
        <w:t>Sentech</w:t>
      </w:r>
      <w:proofErr w:type="spellEnd"/>
    </w:p>
    <w:p w:rsidR="00844072" w:rsidRPr="00003DC8" w:rsidRDefault="00844072" w:rsidP="00387C28">
      <w:pPr>
        <w:numPr>
          <w:ilvl w:val="1"/>
          <w:numId w:val="23"/>
        </w:numPr>
        <w:ind w:left="1560" w:hanging="426"/>
        <w:jc w:val="both"/>
        <w:rPr>
          <w:rFonts w:ascii="Arial" w:hAnsi="Arial" w:cs="Arial"/>
        </w:rPr>
      </w:pPr>
      <w:r w:rsidRPr="00003DC8">
        <w:rPr>
          <w:rFonts w:ascii="Arial" w:hAnsi="Arial" w:cs="Arial"/>
        </w:rPr>
        <w:t xml:space="preserve">Dark </w:t>
      </w:r>
      <w:proofErr w:type="spellStart"/>
      <w:r w:rsidRPr="00003DC8">
        <w:rPr>
          <w:rFonts w:ascii="Arial" w:hAnsi="Arial" w:cs="Arial"/>
        </w:rPr>
        <w:t>Fibre</w:t>
      </w:r>
      <w:proofErr w:type="spellEnd"/>
      <w:r w:rsidRPr="00003DC8">
        <w:rPr>
          <w:rFonts w:ascii="Arial" w:hAnsi="Arial" w:cs="Arial"/>
        </w:rPr>
        <w:t xml:space="preserve"> Africa</w:t>
      </w:r>
    </w:p>
    <w:p w:rsidR="00844072" w:rsidRPr="00003DC8" w:rsidRDefault="00844072" w:rsidP="00387C28">
      <w:pPr>
        <w:numPr>
          <w:ilvl w:val="1"/>
          <w:numId w:val="23"/>
        </w:numPr>
        <w:ind w:left="1560" w:hanging="426"/>
        <w:jc w:val="both"/>
        <w:rPr>
          <w:rFonts w:ascii="Arial" w:hAnsi="Arial" w:cs="Arial"/>
        </w:rPr>
      </w:pPr>
      <w:r w:rsidRPr="00003DC8">
        <w:rPr>
          <w:rFonts w:ascii="Arial" w:hAnsi="Arial" w:cs="Arial"/>
        </w:rPr>
        <w:t>Eskom</w:t>
      </w:r>
    </w:p>
    <w:p w:rsidR="00844072" w:rsidRPr="00003DC8" w:rsidRDefault="00844072" w:rsidP="00387C28">
      <w:pPr>
        <w:numPr>
          <w:ilvl w:val="1"/>
          <w:numId w:val="23"/>
        </w:numPr>
        <w:ind w:left="1560" w:hanging="426"/>
        <w:jc w:val="both"/>
        <w:rPr>
          <w:rFonts w:ascii="Arial" w:hAnsi="Arial" w:cs="Arial"/>
        </w:rPr>
      </w:pPr>
      <w:r w:rsidRPr="00003DC8">
        <w:rPr>
          <w:rFonts w:ascii="Arial" w:hAnsi="Arial" w:cs="Arial"/>
        </w:rPr>
        <w:t>SACF</w:t>
      </w:r>
    </w:p>
    <w:p w:rsidR="00844072" w:rsidRDefault="00844072" w:rsidP="00387C28">
      <w:pPr>
        <w:numPr>
          <w:ilvl w:val="1"/>
          <w:numId w:val="23"/>
        </w:numPr>
        <w:ind w:left="1560" w:hanging="426"/>
        <w:jc w:val="both"/>
        <w:rPr>
          <w:rFonts w:ascii="Arial" w:hAnsi="Arial" w:cs="Arial"/>
        </w:rPr>
      </w:pPr>
      <w:r w:rsidRPr="00003DC8">
        <w:rPr>
          <w:rFonts w:ascii="Arial" w:hAnsi="Arial" w:cs="Arial"/>
        </w:rPr>
        <w:t>SANRAL</w:t>
      </w:r>
    </w:p>
    <w:p w:rsidR="00844072" w:rsidRPr="00003DC8" w:rsidRDefault="00844072" w:rsidP="00F20221">
      <w:pPr>
        <w:ind w:left="1440" w:hanging="306"/>
        <w:jc w:val="both"/>
        <w:rPr>
          <w:rFonts w:ascii="Arial" w:hAnsi="Arial" w:cs="Arial"/>
        </w:rPr>
      </w:pPr>
    </w:p>
    <w:p w:rsidR="00844072" w:rsidRDefault="00844072" w:rsidP="00F20221">
      <w:pPr>
        <w:ind w:left="1134" w:hanging="283"/>
        <w:jc w:val="both"/>
        <w:rPr>
          <w:rFonts w:ascii="Arial" w:hAnsi="Arial" w:cs="Arial"/>
        </w:rPr>
      </w:pPr>
      <w:r>
        <w:rPr>
          <w:rFonts w:ascii="Arial" w:hAnsi="Arial" w:cs="Arial"/>
        </w:rPr>
        <w:t>(</w:t>
      </w:r>
      <w:r w:rsidRPr="00003DC8">
        <w:rPr>
          <w:rFonts w:ascii="Arial" w:hAnsi="Arial" w:cs="Arial"/>
        </w:rPr>
        <w:t xml:space="preserve">ii) The following </w:t>
      </w:r>
      <w:proofErr w:type="spellStart"/>
      <w:r w:rsidRPr="00003DC8">
        <w:rPr>
          <w:rFonts w:ascii="Arial" w:hAnsi="Arial" w:cs="Arial"/>
        </w:rPr>
        <w:t>organisations</w:t>
      </w:r>
      <w:proofErr w:type="spellEnd"/>
      <w:r w:rsidRPr="00003DC8">
        <w:rPr>
          <w:rFonts w:ascii="Arial" w:hAnsi="Arial" w:cs="Arial"/>
        </w:rPr>
        <w:t xml:space="preserve"> were included in the interactions</w:t>
      </w:r>
      <w:r>
        <w:rPr>
          <w:rFonts w:ascii="Arial" w:hAnsi="Arial" w:cs="Arial"/>
        </w:rPr>
        <w:t>:</w:t>
      </w:r>
    </w:p>
    <w:p w:rsidR="00844072" w:rsidRDefault="00844072" w:rsidP="007E264C">
      <w:pPr>
        <w:numPr>
          <w:ilvl w:val="0"/>
          <w:numId w:val="24"/>
        </w:numPr>
        <w:jc w:val="both"/>
        <w:rPr>
          <w:rFonts w:ascii="Arial" w:hAnsi="Arial" w:cs="Arial"/>
        </w:rPr>
      </w:pPr>
      <w:r w:rsidRPr="00003DC8">
        <w:rPr>
          <w:rFonts w:ascii="Arial" w:hAnsi="Arial" w:cs="Arial"/>
        </w:rPr>
        <w:t>U</w:t>
      </w:r>
      <w:r>
        <w:rPr>
          <w:rFonts w:ascii="Arial" w:hAnsi="Arial" w:cs="Arial"/>
        </w:rPr>
        <w:t>niversal Service and Access and Agency of South Africa (U</w:t>
      </w:r>
      <w:r w:rsidRPr="00003DC8">
        <w:rPr>
          <w:rFonts w:ascii="Arial" w:hAnsi="Arial" w:cs="Arial"/>
        </w:rPr>
        <w:t>SAASA</w:t>
      </w:r>
      <w:r>
        <w:rPr>
          <w:rFonts w:ascii="Arial" w:hAnsi="Arial" w:cs="Arial"/>
        </w:rPr>
        <w:t>);</w:t>
      </w:r>
    </w:p>
    <w:p w:rsidR="00844072" w:rsidRDefault="00844072" w:rsidP="007E264C">
      <w:pPr>
        <w:numPr>
          <w:ilvl w:val="0"/>
          <w:numId w:val="24"/>
        </w:numPr>
        <w:jc w:val="both"/>
        <w:rPr>
          <w:rFonts w:ascii="Arial" w:hAnsi="Arial" w:cs="Arial"/>
        </w:rPr>
      </w:pPr>
      <w:r>
        <w:rPr>
          <w:rFonts w:ascii="Arial" w:hAnsi="Arial" w:cs="Arial"/>
        </w:rPr>
        <w:t>Council for Scientific Research (</w:t>
      </w:r>
      <w:r w:rsidRPr="00003DC8">
        <w:rPr>
          <w:rFonts w:ascii="Arial" w:hAnsi="Arial" w:cs="Arial"/>
        </w:rPr>
        <w:t>CSIR</w:t>
      </w:r>
      <w:r>
        <w:rPr>
          <w:rFonts w:ascii="Arial" w:hAnsi="Arial" w:cs="Arial"/>
        </w:rPr>
        <w:t>),</w:t>
      </w:r>
    </w:p>
    <w:p w:rsidR="00844072" w:rsidRDefault="00844072" w:rsidP="007E264C">
      <w:pPr>
        <w:numPr>
          <w:ilvl w:val="0"/>
          <w:numId w:val="24"/>
        </w:numPr>
        <w:jc w:val="both"/>
        <w:rPr>
          <w:rFonts w:ascii="Arial" w:hAnsi="Arial" w:cs="Arial"/>
        </w:rPr>
      </w:pPr>
      <w:r>
        <w:rPr>
          <w:rFonts w:ascii="Arial" w:hAnsi="Arial" w:cs="Arial"/>
        </w:rPr>
        <w:t>BMI-T; and,</w:t>
      </w:r>
    </w:p>
    <w:p w:rsidR="00844072" w:rsidRDefault="00844072" w:rsidP="007E264C">
      <w:pPr>
        <w:numPr>
          <w:ilvl w:val="0"/>
          <w:numId w:val="24"/>
        </w:numPr>
        <w:jc w:val="both"/>
        <w:rPr>
          <w:rFonts w:ascii="Arial" w:hAnsi="Arial" w:cs="Arial"/>
        </w:rPr>
      </w:pPr>
      <w:r w:rsidRPr="00003DC8">
        <w:rPr>
          <w:rFonts w:ascii="Arial" w:hAnsi="Arial" w:cs="Arial"/>
        </w:rPr>
        <w:t>I</w:t>
      </w:r>
      <w:r>
        <w:rPr>
          <w:rFonts w:ascii="Arial" w:hAnsi="Arial" w:cs="Arial"/>
        </w:rPr>
        <w:t>ndependent Communications Authority of South Africa (I</w:t>
      </w:r>
      <w:r w:rsidRPr="00003DC8">
        <w:rPr>
          <w:rFonts w:ascii="Arial" w:hAnsi="Arial" w:cs="Arial"/>
        </w:rPr>
        <w:t>CASA</w:t>
      </w:r>
      <w:r>
        <w:rPr>
          <w:rFonts w:ascii="Arial" w:hAnsi="Arial" w:cs="Arial"/>
        </w:rPr>
        <w:t>).</w:t>
      </w:r>
    </w:p>
    <w:p w:rsidR="00844072" w:rsidRPr="00003DC8" w:rsidRDefault="00844072" w:rsidP="00F20221">
      <w:pPr>
        <w:ind w:left="1134" w:hanging="283"/>
        <w:jc w:val="both"/>
        <w:rPr>
          <w:rFonts w:ascii="Arial" w:hAnsi="Arial" w:cs="Arial"/>
        </w:rPr>
      </w:pPr>
    </w:p>
    <w:p w:rsidR="00844072" w:rsidRDefault="00844072" w:rsidP="00F20221">
      <w:pPr>
        <w:ind w:left="1134" w:hanging="283"/>
        <w:jc w:val="both"/>
        <w:rPr>
          <w:rFonts w:ascii="Arial" w:hAnsi="Arial" w:cs="Arial"/>
        </w:rPr>
      </w:pPr>
      <w:r w:rsidRPr="00003DC8">
        <w:rPr>
          <w:rFonts w:ascii="Arial" w:hAnsi="Arial" w:cs="Arial"/>
        </w:rPr>
        <w:t>(iii) The National Broadband Advisory Council (NBAC) Working Group is the</w:t>
      </w:r>
    </w:p>
    <w:p w:rsidR="00844072" w:rsidRPr="00003DC8" w:rsidRDefault="00844072" w:rsidP="00F20221">
      <w:pPr>
        <w:ind w:left="1269"/>
        <w:jc w:val="both"/>
        <w:rPr>
          <w:rFonts w:ascii="Arial" w:hAnsi="Arial" w:cs="Arial"/>
        </w:rPr>
      </w:pPr>
      <w:r w:rsidRPr="00003DC8">
        <w:rPr>
          <w:rFonts w:ascii="Arial" w:hAnsi="Arial" w:cs="Arial"/>
        </w:rPr>
        <w:lastRenderedPageBreak/>
        <w:t xml:space="preserve">Council has facilitated presentation from the Department and industry. The National ICT Forum has now been established to drive some of the industry interactions in a coordinated manner. </w:t>
      </w:r>
    </w:p>
    <w:p w:rsidR="00844072" w:rsidRPr="00003DC8" w:rsidRDefault="00844072" w:rsidP="00F20221">
      <w:pPr>
        <w:jc w:val="both"/>
        <w:rPr>
          <w:rFonts w:ascii="Arial" w:hAnsi="Arial" w:cs="Arial"/>
        </w:rPr>
      </w:pPr>
    </w:p>
    <w:p w:rsidR="00844072" w:rsidRPr="00003DC8" w:rsidRDefault="00844072" w:rsidP="00F20221">
      <w:pPr>
        <w:ind w:firstLine="284"/>
        <w:jc w:val="both"/>
        <w:rPr>
          <w:rFonts w:ascii="Arial" w:hAnsi="Arial" w:cs="Arial"/>
        </w:rPr>
      </w:pPr>
      <w:r w:rsidRPr="00003DC8">
        <w:rPr>
          <w:rFonts w:ascii="Arial" w:hAnsi="Arial" w:cs="Arial"/>
        </w:rPr>
        <w:t xml:space="preserve">(b) </w:t>
      </w:r>
      <w:r>
        <w:rPr>
          <w:rFonts w:ascii="Arial" w:hAnsi="Arial" w:cs="Arial"/>
        </w:rPr>
        <w:tab/>
      </w:r>
      <w:r w:rsidRPr="00003DC8">
        <w:rPr>
          <w:rFonts w:ascii="Arial" w:hAnsi="Arial" w:cs="Arial"/>
        </w:rPr>
        <w:t>The interactions w</w:t>
      </w:r>
      <w:r>
        <w:rPr>
          <w:rFonts w:ascii="Arial" w:hAnsi="Arial" w:cs="Arial"/>
        </w:rPr>
        <w:t>ere</w:t>
      </w:r>
      <w:r w:rsidRPr="00003DC8">
        <w:rPr>
          <w:rFonts w:ascii="Arial" w:hAnsi="Arial" w:cs="Arial"/>
        </w:rPr>
        <w:t xml:space="preserve"> mainly in a form of bilateral meetings.</w:t>
      </w:r>
    </w:p>
    <w:p w:rsidR="00844072" w:rsidRPr="00003DC8" w:rsidRDefault="00844072" w:rsidP="00F20221">
      <w:pPr>
        <w:jc w:val="both"/>
        <w:rPr>
          <w:rFonts w:ascii="Arial" w:hAnsi="Arial" w:cs="Arial"/>
        </w:rPr>
      </w:pPr>
    </w:p>
    <w:p w:rsidR="00844072" w:rsidRPr="00003DC8" w:rsidRDefault="00844072" w:rsidP="00F20221">
      <w:pPr>
        <w:ind w:left="720" w:hanging="436"/>
        <w:jc w:val="both"/>
        <w:rPr>
          <w:rFonts w:ascii="Arial" w:hAnsi="Arial" w:cs="Arial"/>
        </w:rPr>
      </w:pPr>
      <w:r>
        <w:rPr>
          <w:rFonts w:ascii="Arial" w:hAnsi="Arial" w:cs="Arial"/>
        </w:rPr>
        <w:t>(c)</w:t>
      </w:r>
      <w:r>
        <w:rPr>
          <w:rFonts w:ascii="Arial" w:hAnsi="Arial" w:cs="Arial"/>
        </w:rPr>
        <w:tab/>
        <w:t>T</w:t>
      </w:r>
      <w:r w:rsidRPr="00003DC8">
        <w:rPr>
          <w:rFonts w:ascii="Arial" w:hAnsi="Arial" w:cs="Arial"/>
        </w:rPr>
        <w:t xml:space="preserve">he specified meetings were mainly held at the Department of Telecommunications and Postal Services offices and CSIR convention centre </w:t>
      </w:r>
    </w:p>
    <w:p w:rsidR="00844072" w:rsidRPr="00003DC8" w:rsidRDefault="00844072" w:rsidP="00F20221">
      <w:pPr>
        <w:jc w:val="both"/>
        <w:rPr>
          <w:rFonts w:ascii="Arial" w:hAnsi="Arial" w:cs="Arial"/>
        </w:rPr>
      </w:pPr>
    </w:p>
    <w:p w:rsidR="00844072" w:rsidRPr="00003DC8" w:rsidRDefault="00844072" w:rsidP="00F20221">
      <w:pPr>
        <w:ind w:left="720" w:hanging="720"/>
        <w:jc w:val="both"/>
        <w:rPr>
          <w:rFonts w:ascii="Arial" w:hAnsi="Arial" w:cs="Arial"/>
        </w:rPr>
      </w:pPr>
      <w:r>
        <w:rPr>
          <w:rFonts w:ascii="Arial" w:hAnsi="Arial" w:cs="Arial"/>
        </w:rPr>
        <w:t>(3)(a)</w:t>
      </w:r>
      <w:r>
        <w:rPr>
          <w:rFonts w:ascii="Arial" w:hAnsi="Arial" w:cs="Arial"/>
        </w:rPr>
        <w:tab/>
      </w:r>
      <w:r w:rsidRPr="00003DC8">
        <w:rPr>
          <w:rFonts w:ascii="Arial" w:hAnsi="Arial" w:cs="Arial"/>
        </w:rPr>
        <w:t>The engagement with the private I</w:t>
      </w:r>
      <w:r>
        <w:rPr>
          <w:rFonts w:ascii="Arial" w:hAnsi="Arial" w:cs="Arial"/>
        </w:rPr>
        <w:t>CT sector assisted the D</w:t>
      </w:r>
      <w:r w:rsidRPr="00003DC8">
        <w:rPr>
          <w:rFonts w:ascii="Arial" w:hAnsi="Arial" w:cs="Arial"/>
        </w:rPr>
        <w:t>epartment to understand</w:t>
      </w:r>
      <w:r>
        <w:rPr>
          <w:rFonts w:ascii="Arial" w:hAnsi="Arial" w:cs="Arial"/>
        </w:rPr>
        <w:t xml:space="preserve"> the infrastructure gaps and</w:t>
      </w:r>
      <w:r w:rsidRPr="00003DC8">
        <w:rPr>
          <w:rFonts w:ascii="Arial" w:hAnsi="Arial" w:cs="Arial"/>
        </w:rPr>
        <w:t xml:space="preserve"> various technology options and approaches to close the gaps. </w:t>
      </w:r>
    </w:p>
    <w:p w:rsidR="00844072" w:rsidRPr="00003DC8" w:rsidRDefault="00844072" w:rsidP="00F20221">
      <w:pPr>
        <w:jc w:val="both"/>
        <w:rPr>
          <w:rFonts w:ascii="Arial" w:hAnsi="Arial" w:cs="Arial"/>
        </w:rPr>
      </w:pPr>
    </w:p>
    <w:p w:rsidR="00844072" w:rsidRPr="00003DC8" w:rsidRDefault="00844072" w:rsidP="00F20221">
      <w:pPr>
        <w:ind w:left="720" w:hanging="436"/>
        <w:jc w:val="both"/>
        <w:rPr>
          <w:rFonts w:ascii="Arial" w:hAnsi="Arial" w:cs="Arial"/>
        </w:rPr>
      </w:pPr>
      <w:r>
        <w:rPr>
          <w:rFonts w:ascii="Arial" w:hAnsi="Arial" w:cs="Arial"/>
        </w:rPr>
        <w:t>(b)</w:t>
      </w:r>
      <w:r>
        <w:rPr>
          <w:rFonts w:ascii="Arial" w:hAnsi="Arial" w:cs="Arial"/>
        </w:rPr>
        <w:tab/>
      </w:r>
      <w:r w:rsidRPr="00003DC8">
        <w:rPr>
          <w:rFonts w:ascii="Arial" w:hAnsi="Arial" w:cs="Arial"/>
        </w:rPr>
        <w:t xml:space="preserve">The outcome of the interactions with the private </w:t>
      </w:r>
      <w:r>
        <w:rPr>
          <w:rFonts w:ascii="Arial" w:hAnsi="Arial" w:cs="Arial"/>
        </w:rPr>
        <w:t>ICT</w:t>
      </w:r>
      <w:r w:rsidRPr="00003DC8">
        <w:rPr>
          <w:rFonts w:ascii="Arial" w:hAnsi="Arial" w:cs="Arial"/>
        </w:rPr>
        <w:t xml:space="preserve"> sector assisted with the development of </w:t>
      </w:r>
      <w:r>
        <w:rPr>
          <w:rFonts w:ascii="Arial" w:hAnsi="Arial" w:cs="Arial"/>
        </w:rPr>
        <w:t xml:space="preserve">the broadband business case and </w:t>
      </w:r>
      <w:r w:rsidRPr="00003DC8">
        <w:rPr>
          <w:rFonts w:ascii="Arial" w:hAnsi="Arial" w:cs="Arial"/>
        </w:rPr>
        <w:t>implementation plan</w:t>
      </w:r>
      <w:r>
        <w:rPr>
          <w:rFonts w:ascii="Arial" w:hAnsi="Arial" w:cs="Arial"/>
        </w:rPr>
        <w:t>,</w:t>
      </w:r>
      <w:r w:rsidRPr="00003DC8">
        <w:rPr>
          <w:rFonts w:ascii="Arial" w:hAnsi="Arial" w:cs="Arial"/>
        </w:rPr>
        <w:t xml:space="preserve"> and ensured that the duplication of infrastructure is avoided as much as possible during the planning process.</w:t>
      </w:r>
    </w:p>
    <w:p w:rsidR="00844072" w:rsidRDefault="00844072" w:rsidP="00F20221">
      <w:pPr>
        <w:jc w:val="both"/>
        <w:rPr>
          <w:rFonts w:ascii="Arial" w:hAnsi="Arial" w:cs="Arial"/>
        </w:rPr>
      </w:pPr>
    </w:p>
    <w:p w:rsidR="00844072" w:rsidRDefault="00844072" w:rsidP="00F20221">
      <w:pPr>
        <w:ind w:firstLine="720"/>
        <w:jc w:val="both"/>
        <w:rPr>
          <w:rFonts w:ascii="Arial" w:hAnsi="Arial" w:cs="Arial"/>
        </w:rPr>
      </w:pPr>
      <w:bookmarkStart w:id="0" w:name="_GoBack"/>
      <w:bookmarkEnd w:id="0"/>
    </w:p>
    <w:sectPr w:rsidR="00844072" w:rsidSect="008442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805"/>
    <w:multiLevelType w:val="hybridMultilevel"/>
    <w:tmpl w:val="5F8E3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227D7"/>
    <w:multiLevelType w:val="hybridMultilevel"/>
    <w:tmpl w:val="0CAC9D52"/>
    <w:lvl w:ilvl="0" w:tplc="D4B01E72">
      <w:start w:val="1"/>
      <w:numFmt w:val="decimal"/>
      <w:lvlText w:val="%1."/>
      <w:lvlJc w:val="left"/>
      <w:pPr>
        <w:ind w:left="720" w:hanging="360"/>
      </w:pPr>
      <w:rPr>
        <w:rFonts w:cs="Times New Roman" w:hint="default"/>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F7B18A9"/>
    <w:multiLevelType w:val="hybridMultilevel"/>
    <w:tmpl w:val="07FCA4BA"/>
    <w:lvl w:ilvl="0" w:tplc="6854D3D4">
      <w:numFmt w:val="bullet"/>
      <w:lvlText w:val="•"/>
      <w:lvlJc w:val="left"/>
      <w:pPr>
        <w:ind w:left="1494" w:hanging="360"/>
      </w:pPr>
      <w:rPr>
        <w:rFonts w:ascii="Arial" w:eastAsia="Times New Roman" w:hAnsi="Arial" w:hint="default"/>
      </w:rPr>
    </w:lvl>
    <w:lvl w:ilvl="1" w:tplc="1C090003" w:tentative="1">
      <w:start w:val="1"/>
      <w:numFmt w:val="bullet"/>
      <w:lvlText w:val="o"/>
      <w:lvlJc w:val="left"/>
      <w:pPr>
        <w:ind w:left="2214" w:hanging="360"/>
      </w:pPr>
      <w:rPr>
        <w:rFonts w:ascii="Courier New" w:hAnsi="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3">
    <w:nsid w:val="12224862"/>
    <w:multiLevelType w:val="hybridMultilevel"/>
    <w:tmpl w:val="CF1040C8"/>
    <w:lvl w:ilvl="0" w:tplc="D3B2F00E">
      <w:start w:val="1"/>
      <w:numFmt w:val="decimal"/>
      <w:lvlText w:val="%1."/>
      <w:lvlJc w:val="left"/>
      <w:pPr>
        <w:ind w:left="690" w:hanging="360"/>
      </w:pPr>
      <w:rPr>
        <w:rFonts w:cs="Times New Roman" w:hint="default"/>
      </w:rPr>
    </w:lvl>
    <w:lvl w:ilvl="1" w:tplc="1C090019" w:tentative="1">
      <w:start w:val="1"/>
      <w:numFmt w:val="lowerLetter"/>
      <w:lvlText w:val="%2."/>
      <w:lvlJc w:val="left"/>
      <w:pPr>
        <w:ind w:left="1410" w:hanging="360"/>
      </w:pPr>
      <w:rPr>
        <w:rFonts w:cs="Times New Roman"/>
      </w:rPr>
    </w:lvl>
    <w:lvl w:ilvl="2" w:tplc="1C09001B" w:tentative="1">
      <w:start w:val="1"/>
      <w:numFmt w:val="lowerRoman"/>
      <w:lvlText w:val="%3."/>
      <w:lvlJc w:val="right"/>
      <w:pPr>
        <w:ind w:left="2130" w:hanging="180"/>
      </w:pPr>
      <w:rPr>
        <w:rFonts w:cs="Times New Roman"/>
      </w:rPr>
    </w:lvl>
    <w:lvl w:ilvl="3" w:tplc="1C09000F" w:tentative="1">
      <w:start w:val="1"/>
      <w:numFmt w:val="decimal"/>
      <w:lvlText w:val="%4."/>
      <w:lvlJc w:val="left"/>
      <w:pPr>
        <w:ind w:left="2850" w:hanging="360"/>
      </w:pPr>
      <w:rPr>
        <w:rFonts w:cs="Times New Roman"/>
      </w:rPr>
    </w:lvl>
    <w:lvl w:ilvl="4" w:tplc="1C090019" w:tentative="1">
      <w:start w:val="1"/>
      <w:numFmt w:val="lowerLetter"/>
      <w:lvlText w:val="%5."/>
      <w:lvlJc w:val="left"/>
      <w:pPr>
        <w:ind w:left="3570" w:hanging="360"/>
      </w:pPr>
      <w:rPr>
        <w:rFonts w:cs="Times New Roman"/>
      </w:rPr>
    </w:lvl>
    <w:lvl w:ilvl="5" w:tplc="1C09001B" w:tentative="1">
      <w:start w:val="1"/>
      <w:numFmt w:val="lowerRoman"/>
      <w:lvlText w:val="%6."/>
      <w:lvlJc w:val="right"/>
      <w:pPr>
        <w:ind w:left="4290" w:hanging="180"/>
      </w:pPr>
      <w:rPr>
        <w:rFonts w:cs="Times New Roman"/>
      </w:rPr>
    </w:lvl>
    <w:lvl w:ilvl="6" w:tplc="1C09000F" w:tentative="1">
      <w:start w:val="1"/>
      <w:numFmt w:val="decimal"/>
      <w:lvlText w:val="%7."/>
      <w:lvlJc w:val="left"/>
      <w:pPr>
        <w:ind w:left="5010" w:hanging="360"/>
      </w:pPr>
      <w:rPr>
        <w:rFonts w:cs="Times New Roman"/>
      </w:rPr>
    </w:lvl>
    <w:lvl w:ilvl="7" w:tplc="1C090019" w:tentative="1">
      <w:start w:val="1"/>
      <w:numFmt w:val="lowerLetter"/>
      <w:lvlText w:val="%8."/>
      <w:lvlJc w:val="left"/>
      <w:pPr>
        <w:ind w:left="5730" w:hanging="360"/>
      </w:pPr>
      <w:rPr>
        <w:rFonts w:cs="Times New Roman"/>
      </w:rPr>
    </w:lvl>
    <w:lvl w:ilvl="8" w:tplc="1C09001B" w:tentative="1">
      <w:start w:val="1"/>
      <w:numFmt w:val="lowerRoman"/>
      <w:lvlText w:val="%9."/>
      <w:lvlJc w:val="right"/>
      <w:pPr>
        <w:ind w:left="6450" w:hanging="180"/>
      </w:pPr>
      <w:rPr>
        <w:rFonts w:cs="Times New Roman"/>
      </w:rPr>
    </w:lvl>
  </w:abstractNum>
  <w:abstractNum w:abstractNumId="4">
    <w:nsid w:val="16E80593"/>
    <w:multiLevelType w:val="hybridMultilevel"/>
    <w:tmpl w:val="FBBCECB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5">
    <w:nsid w:val="1B3908CE"/>
    <w:multiLevelType w:val="hybridMultilevel"/>
    <w:tmpl w:val="08E6D01C"/>
    <w:lvl w:ilvl="0" w:tplc="12743FF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16565D2"/>
    <w:multiLevelType w:val="hybridMultilevel"/>
    <w:tmpl w:val="0414CAC6"/>
    <w:lvl w:ilvl="0" w:tplc="1C090001">
      <w:start w:val="1"/>
      <w:numFmt w:val="bullet"/>
      <w:lvlText w:val=""/>
      <w:lvlJc w:val="left"/>
      <w:pPr>
        <w:ind w:left="1920" w:hanging="360"/>
      </w:pPr>
      <w:rPr>
        <w:rFonts w:ascii="Symbol" w:hAnsi="Symbol" w:hint="default"/>
      </w:rPr>
    </w:lvl>
    <w:lvl w:ilvl="1" w:tplc="1C090003" w:tentative="1">
      <w:start w:val="1"/>
      <w:numFmt w:val="bullet"/>
      <w:lvlText w:val="o"/>
      <w:lvlJc w:val="left"/>
      <w:pPr>
        <w:ind w:left="2640" w:hanging="360"/>
      </w:pPr>
      <w:rPr>
        <w:rFonts w:ascii="Courier New" w:hAnsi="Courier New" w:hint="default"/>
      </w:rPr>
    </w:lvl>
    <w:lvl w:ilvl="2" w:tplc="1C090005" w:tentative="1">
      <w:start w:val="1"/>
      <w:numFmt w:val="bullet"/>
      <w:lvlText w:val=""/>
      <w:lvlJc w:val="left"/>
      <w:pPr>
        <w:ind w:left="3360" w:hanging="360"/>
      </w:pPr>
      <w:rPr>
        <w:rFonts w:ascii="Wingdings" w:hAnsi="Wingdings" w:hint="default"/>
      </w:rPr>
    </w:lvl>
    <w:lvl w:ilvl="3" w:tplc="1C090001" w:tentative="1">
      <w:start w:val="1"/>
      <w:numFmt w:val="bullet"/>
      <w:lvlText w:val=""/>
      <w:lvlJc w:val="left"/>
      <w:pPr>
        <w:ind w:left="4080" w:hanging="360"/>
      </w:pPr>
      <w:rPr>
        <w:rFonts w:ascii="Symbol" w:hAnsi="Symbol" w:hint="default"/>
      </w:rPr>
    </w:lvl>
    <w:lvl w:ilvl="4" w:tplc="1C090003" w:tentative="1">
      <w:start w:val="1"/>
      <w:numFmt w:val="bullet"/>
      <w:lvlText w:val="o"/>
      <w:lvlJc w:val="left"/>
      <w:pPr>
        <w:ind w:left="4800" w:hanging="360"/>
      </w:pPr>
      <w:rPr>
        <w:rFonts w:ascii="Courier New" w:hAnsi="Courier New" w:hint="default"/>
      </w:rPr>
    </w:lvl>
    <w:lvl w:ilvl="5" w:tplc="1C090005" w:tentative="1">
      <w:start w:val="1"/>
      <w:numFmt w:val="bullet"/>
      <w:lvlText w:val=""/>
      <w:lvlJc w:val="left"/>
      <w:pPr>
        <w:ind w:left="5520" w:hanging="360"/>
      </w:pPr>
      <w:rPr>
        <w:rFonts w:ascii="Wingdings" w:hAnsi="Wingdings" w:hint="default"/>
      </w:rPr>
    </w:lvl>
    <w:lvl w:ilvl="6" w:tplc="1C090001" w:tentative="1">
      <w:start w:val="1"/>
      <w:numFmt w:val="bullet"/>
      <w:lvlText w:val=""/>
      <w:lvlJc w:val="left"/>
      <w:pPr>
        <w:ind w:left="6240" w:hanging="360"/>
      </w:pPr>
      <w:rPr>
        <w:rFonts w:ascii="Symbol" w:hAnsi="Symbol" w:hint="default"/>
      </w:rPr>
    </w:lvl>
    <w:lvl w:ilvl="7" w:tplc="1C090003" w:tentative="1">
      <w:start w:val="1"/>
      <w:numFmt w:val="bullet"/>
      <w:lvlText w:val="o"/>
      <w:lvlJc w:val="left"/>
      <w:pPr>
        <w:ind w:left="6960" w:hanging="360"/>
      </w:pPr>
      <w:rPr>
        <w:rFonts w:ascii="Courier New" w:hAnsi="Courier New" w:hint="default"/>
      </w:rPr>
    </w:lvl>
    <w:lvl w:ilvl="8" w:tplc="1C090005" w:tentative="1">
      <w:start w:val="1"/>
      <w:numFmt w:val="bullet"/>
      <w:lvlText w:val=""/>
      <w:lvlJc w:val="left"/>
      <w:pPr>
        <w:ind w:left="7680" w:hanging="360"/>
      </w:pPr>
      <w:rPr>
        <w:rFonts w:ascii="Wingdings" w:hAnsi="Wingdings" w:hint="default"/>
      </w:rPr>
    </w:lvl>
  </w:abstractNum>
  <w:abstractNum w:abstractNumId="7">
    <w:nsid w:val="29253283"/>
    <w:multiLevelType w:val="hybridMultilevel"/>
    <w:tmpl w:val="75D4C70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30EE578C"/>
    <w:multiLevelType w:val="hybridMultilevel"/>
    <w:tmpl w:val="442CD450"/>
    <w:lvl w:ilvl="0" w:tplc="1C090001">
      <w:start w:val="1"/>
      <w:numFmt w:val="bullet"/>
      <w:lvlText w:val=""/>
      <w:lvlJc w:val="left"/>
      <w:pPr>
        <w:ind w:left="720" w:hanging="360"/>
      </w:pPr>
      <w:rPr>
        <w:rFonts w:ascii="Symbol" w:hAnsi="Symbol" w:hint="default"/>
      </w:rPr>
    </w:lvl>
    <w:lvl w:ilvl="1" w:tplc="B2DE9FD2">
      <w:numFmt w:val="bullet"/>
      <w:lvlText w:val="•"/>
      <w:lvlJc w:val="left"/>
      <w:pPr>
        <w:ind w:left="1440" w:hanging="360"/>
      </w:pPr>
      <w:rPr>
        <w:rFonts w:ascii="Arial" w:eastAsia="Times New Roman" w:hAnsi="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1124F49"/>
    <w:multiLevelType w:val="hybridMultilevel"/>
    <w:tmpl w:val="1D687594"/>
    <w:lvl w:ilvl="0" w:tplc="BEBE2CD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368657B"/>
    <w:multiLevelType w:val="hybridMultilevel"/>
    <w:tmpl w:val="ED2E7BD0"/>
    <w:lvl w:ilvl="0" w:tplc="1C090001">
      <w:start w:val="1"/>
      <w:numFmt w:val="bullet"/>
      <w:lvlText w:val=""/>
      <w:lvlJc w:val="left"/>
      <w:pPr>
        <w:ind w:left="1632" w:hanging="360"/>
      </w:pPr>
      <w:rPr>
        <w:rFonts w:ascii="Symbol" w:hAnsi="Symbol" w:hint="default"/>
      </w:rPr>
    </w:lvl>
    <w:lvl w:ilvl="1" w:tplc="1C090003" w:tentative="1">
      <w:start w:val="1"/>
      <w:numFmt w:val="bullet"/>
      <w:lvlText w:val="o"/>
      <w:lvlJc w:val="left"/>
      <w:pPr>
        <w:ind w:left="2352" w:hanging="360"/>
      </w:pPr>
      <w:rPr>
        <w:rFonts w:ascii="Courier New" w:hAnsi="Courier New" w:hint="default"/>
      </w:rPr>
    </w:lvl>
    <w:lvl w:ilvl="2" w:tplc="1C090005" w:tentative="1">
      <w:start w:val="1"/>
      <w:numFmt w:val="bullet"/>
      <w:lvlText w:val=""/>
      <w:lvlJc w:val="left"/>
      <w:pPr>
        <w:ind w:left="3072" w:hanging="360"/>
      </w:pPr>
      <w:rPr>
        <w:rFonts w:ascii="Wingdings" w:hAnsi="Wingdings" w:hint="default"/>
      </w:rPr>
    </w:lvl>
    <w:lvl w:ilvl="3" w:tplc="1C090001" w:tentative="1">
      <w:start w:val="1"/>
      <w:numFmt w:val="bullet"/>
      <w:lvlText w:val=""/>
      <w:lvlJc w:val="left"/>
      <w:pPr>
        <w:ind w:left="3792" w:hanging="360"/>
      </w:pPr>
      <w:rPr>
        <w:rFonts w:ascii="Symbol" w:hAnsi="Symbol" w:hint="default"/>
      </w:rPr>
    </w:lvl>
    <w:lvl w:ilvl="4" w:tplc="1C090003" w:tentative="1">
      <w:start w:val="1"/>
      <w:numFmt w:val="bullet"/>
      <w:lvlText w:val="o"/>
      <w:lvlJc w:val="left"/>
      <w:pPr>
        <w:ind w:left="4512" w:hanging="360"/>
      </w:pPr>
      <w:rPr>
        <w:rFonts w:ascii="Courier New" w:hAnsi="Courier New" w:hint="default"/>
      </w:rPr>
    </w:lvl>
    <w:lvl w:ilvl="5" w:tplc="1C090005" w:tentative="1">
      <w:start w:val="1"/>
      <w:numFmt w:val="bullet"/>
      <w:lvlText w:val=""/>
      <w:lvlJc w:val="left"/>
      <w:pPr>
        <w:ind w:left="5232" w:hanging="360"/>
      </w:pPr>
      <w:rPr>
        <w:rFonts w:ascii="Wingdings" w:hAnsi="Wingdings" w:hint="default"/>
      </w:rPr>
    </w:lvl>
    <w:lvl w:ilvl="6" w:tplc="1C090001" w:tentative="1">
      <w:start w:val="1"/>
      <w:numFmt w:val="bullet"/>
      <w:lvlText w:val=""/>
      <w:lvlJc w:val="left"/>
      <w:pPr>
        <w:ind w:left="5952" w:hanging="360"/>
      </w:pPr>
      <w:rPr>
        <w:rFonts w:ascii="Symbol" w:hAnsi="Symbol" w:hint="default"/>
      </w:rPr>
    </w:lvl>
    <w:lvl w:ilvl="7" w:tplc="1C090003" w:tentative="1">
      <w:start w:val="1"/>
      <w:numFmt w:val="bullet"/>
      <w:lvlText w:val="o"/>
      <w:lvlJc w:val="left"/>
      <w:pPr>
        <w:ind w:left="6672" w:hanging="360"/>
      </w:pPr>
      <w:rPr>
        <w:rFonts w:ascii="Courier New" w:hAnsi="Courier New" w:hint="default"/>
      </w:rPr>
    </w:lvl>
    <w:lvl w:ilvl="8" w:tplc="1C090005" w:tentative="1">
      <w:start w:val="1"/>
      <w:numFmt w:val="bullet"/>
      <w:lvlText w:val=""/>
      <w:lvlJc w:val="left"/>
      <w:pPr>
        <w:ind w:left="7392" w:hanging="360"/>
      </w:pPr>
      <w:rPr>
        <w:rFonts w:ascii="Wingdings" w:hAnsi="Wingdings" w:hint="default"/>
      </w:rPr>
    </w:lvl>
  </w:abstractNum>
  <w:abstractNum w:abstractNumId="11">
    <w:nsid w:val="38857739"/>
    <w:multiLevelType w:val="hybridMultilevel"/>
    <w:tmpl w:val="CA98CB0E"/>
    <w:lvl w:ilvl="0" w:tplc="FB86CA2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39ED07E7"/>
    <w:multiLevelType w:val="hybridMultilevel"/>
    <w:tmpl w:val="79FE66E4"/>
    <w:lvl w:ilvl="0" w:tplc="8D346AF4">
      <w:start w:val="1"/>
      <w:numFmt w:val="lowerLetter"/>
      <w:lvlText w:val="(%1)"/>
      <w:lvlJc w:val="left"/>
      <w:pPr>
        <w:ind w:left="502"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3B2E133C"/>
    <w:multiLevelType w:val="hybridMultilevel"/>
    <w:tmpl w:val="635C4EEC"/>
    <w:lvl w:ilvl="0" w:tplc="53B6D246">
      <w:start w:val="2"/>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C1D65B0"/>
    <w:multiLevelType w:val="hybridMultilevel"/>
    <w:tmpl w:val="9AC63412"/>
    <w:lvl w:ilvl="0" w:tplc="1C09000F">
      <w:start w:val="1"/>
      <w:numFmt w:val="decimal"/>
      <w:lvlText w:val="%1."/>
      <w:lvlJc w:val="left"/>
      <w:pPr>
        <w:ind w:left="1854" w:hanging="360"/>
      </w:pPr>
      <w:rPr>
        <w:rFonts w:cs="Times New Roman"/>
      </w:rPr>
    </w:lvl>
    <w:lvl w:ilvl="1" w:tplc="1C090001">
      <w:start w:val="1"/>
      <w:numFmt w:val="bullet"/>
      <w:lvlText w:val=""/>
      <w:lvlJc w:val="left"/>
      <w:pPr>
        <w:ind w:left="2574" w:hanging="360"/>
      </w:pPr>
      <w:rPr>
        <w:rFonts w:ascii="Symbol" w:hAnsi="Symbol" w:hint="default"/>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5">
    <w:nsid w:val="53354F45"/>
    <w:multiLevelType w:val="hybridMultilevel"/>
    <w:tmpl w:val="B75CF362"/>
    <w:lvl w:ilvl="0" w:tplc="6F84936A">
      <w:start w:val="1"/>
      <w:numFmt w:val="decimal"/>
      <w:lvlText w:val="%1."/>
      <w:lvlJc w:val="left"/>
      <w:pPr>
        <w:ind w:left="360" w:hanging="360"/>
      </w:pPr>
      <w:rPr>
        <w:rFonts w:cs="Times New Roman" w:hint="default"/>
      </w:rPr>
    </w:lvl>
    <w:lvl w:ilvl="1" w:tplc="1C090019" w:tentative="1">
      <w:start w:val="1"/>
      <w:numFmt w:val="lowerLetter"/>
      <w:lvlText w:val="%2."/>
      <w:lvlJc w:val="left"/>
      <w:pPr>
        <w:ind w:left="1575" w:hanging="360"/>
      </w:pPr>
      <w:rPr>
        <w:rFonts w:cs="Times New Roman"/>
      </w:rPr>
    </w:lvl>
    <w:lvl w:ilvl="2" w:tplc="1C09001B" w:tentative="1">
      <w:start w:val="1"/>
      <w:numFmt w:val="lowerRoman"/>
      <w:lvlText w:val="%3."/>
      <w:lvlJc w:val="right"/>
      <w:pPr>
        <w:ind w:left="2295" w:hanging="180"/>
      </w:pPr>
      <w:rPr>
        <w:rFonts w:cs="Times New Roman"/>
      </w:rPr>
    </w:lvl>
    <w:lvl w:ilvl="3" w:tplc="1C09000F" w:tentative="1">
      <w:start w:val="1"/>
      <w:numFmt w:val="decimal"/>
      <w:lvlText w:val="%4."/>
      <w:lvlJc w:val="left"/>
      <w:pPr>
        <w:ind w:left="3015" w:hanging="360"/>
      </w:pPr>
      <w:rPr>
        <w:rFonts w:cs="Times New Roman"/>
      </w:rPr>
    </w:lvl>
    <w:lvl w:ilvl="4" w:tplc="1C090019" w:tentative="1">
      <w:start w:val="1"/>
      <w:numFmt w:val="lowerLetter"/>
      <w:lvlText w:val="%5."/>
      <w:lvlJc w:val="left"/>
      <w:pPr>
        <w:ind w:left="3735" w:hanging="360"/>
      </w:pPr>
      <w:rPr>
        <w:rFonts w:cs="Times New Roman"/>
      </w:rPr>
    </w:lvl>
    <w:lvl w:ilvl="5" w:tplc="1C09001B" w:tentative="1">
      <w:start w:val="1"/>
      <w:numFmt w:val="lowerRoman"/>
      <w:lvlText w:val="%6."/>
      <w:lvlJc w:val="right"/>
      <w:pPr>
        <w:ind w:left="4455" w:hanging="180"/>
      </w:pPr>
      <w:rPr>
        <w:rFonts w:cs="Times New Roman"/>
      </w:rPr>
    </w:lvl>
    <w:lvl w:ilvl="6" w:tplc="1C09000F" w:tentative="1">
      <w:start w:val="1"/>
      <w:numFmt w:val="decimal"/>
      <w:lvlText w:val="%7."/>
      <w:lvlJc w:val="left"/>
      <w:pPr>
        <w:ind w:left="5175" w:hanging="360"/>
      </w:pPr>
      <w:rPr>
        <w:rFonts w:cs="Times New Roman"/>
      </w:rPr>
    </w:lvl>
    <w:lvl w:ilvl="7" w:tplc="1C090019" w:tentative="1">
      <w:start w:val="1"/>
      <w:numFmt w:val="lowerLetter"/>
      <w:lvlText w:val="%8."/>
      <w:lvlJc w:val="left"/>
      <w:pPr>
        <w:ind w:left="5895" w:hanging="360"/>
      </w:pPr>
      <w:rPr>
        <w:rFonts w:cs="Times New Roman"/>
      </w:rPr>
    </w:lvl>
    <w:lvl w:ilvl="8" w:tplc="1C09001B" w:tentative="1">
      <w:start w:val="1"/>
      <w:numFmt w:val="lowerRoman"/>
      <w:lvlText w:val="%9."/>
      <w:lvlJc w:val="right"/>
      <w:pPr>
        <w:ind w:left="6615" w:hanging="180"/>
      </w:pPr>
      <w:rPr>
        <w:rFonts w:cs="Times New Roman"/>
      </w:rPr>
    </w:lvl>
  </w:abstractNum>
  <w:abstractNum w:abstractNumId="16">
    <w:nsid w:val="61ED7ED3"/>
    <w:multiLevelType w:val="hybridMultilevel"/>
    <w:tmpl w:val="0472E01A"/>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687768BD"/>
    <w:multiLevelType w:val="hybridMultilevel"/>
    <w:tmpl w:val="7C228D4A"/>
    <w:lvl w:ilvl="0" w:tplc="FF2E2E82">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69425451"/>
    <w:multiLevelType w:val="hybridMultilevel"/>
    <w:tmpl w:val="6BC84E72"/>
    <w:lvl w:ilvl="0" w:tplc="80BC1FCE">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6D860B5B"/>
    <w:multiLevelType w:val="hybridMultilevel"/>
    <w:tmpl w:val="1E4CB09C"/>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759C4550"/>
    <w:multiLevelType w:val="hybridMultilevel"/>
    <w:tmpl w:val="C03E9BFA"/>
    <w:lvl w:ilvl="0" w:tplc="48E265CC">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76E86462"/>
    <w:multiLevelType w:val="hybridMultilevel"/>
    <w:tmpl w:val="C19C25D8"/>
    <w:lvl w:ilvl="0" w:tplc="1C09000F">
      <w:start w:val="1"/>
      <w:numFmt w:val="decimal"/>
      <w:lvlText w:val="%1."/>
      <w:lvlJc w:val="left"/>
      <w:pPr>
        <w:ind w:left="1854" w:hanging="360"/>
      </w:pPr>
      <w:rPr>
        <w:rFonts w:cs="Times New Roman"/>
      </w:rPr>
    </w:lvl>
    <w:lvl w:ilvl="1" w:tplc="1C090019">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22">
    <w:nsid w:val="79FE6AB7"/>
    <w:multiLevelType w:val="hybridMultilevel"/>
    <w:tmpl w:val="ADE2267E"/>
    <w:lvl w:ilvl="0" w:tplc="7CA8BBD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7D335BD8"/>
    <w:multiLevelType w:val="hybridMultilevel"/>
    <w:tmpl w:val="230CFC36"/>
    <w:lvl w:ilvl="0" w:tplc="F502079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0"/>
  </w:num>
  <w:num w:numId="2">
    <w:abstractNumId w:val="22"/>
  </w:num>
  <w:num w:numId="3">
    <w:abstractNumId w:val="23"/>
  </w:num>
  <w:num w:numId="4">
    <w:abstractNumId w:val="5"/>
  </w:num>
  <w:num w:numId="5">
    <w:abstractNumId w:val="20"/>
  </w:num>
  <w:num w:numId="6">
    <w:abstractNumId w:val="18"/>
  </w:num>
  <w:num w:numId="7">
    <w:abstractNumId w:val="13"/>
  </w:num>
  <w:num w:numId="8">
    <w:abstractNumId w:val="11"/>
  </w:num>
  <w:num w:numId="9">
    <w:abstractNumId w:val="9"/>
  </w:num>
  <w:num w:numId="10">
    <w:abstractNumId w:val="7"/>
  </w:num>
  <w:num w:numId="11">
    <w:abstractNumId w:val="19"/>
  </w:num>
  <w:num w:numId="12">
    <w:abstractNumId w:val="16"/>
  </w:num>
  <w:num w:numId="13">
    <w:abstractNumId w:val="3"/>
  </w:num>
  <w:num w:numId="14">
    <w:abstractNumId w:val="15"/>
  </w:num>
  <w:num w:numId="15">
    <w:abstractNumId w:val="1"/>
  </w:num>
  <w:num w:numId="16">
    <w:abstractNumId w:val="17"/>
  </w:num>
  <w:num w:numId="17">
    <w:abstractNumId w:val="12"/>
  </w:num>
  <w:num w:numId="18">
    <w:abstractNumId w:val="6"/>
  </w:num>
  <w:num w:numId="19">
    <w:abstractNumId w:val="4"/>
  </w:num>
  <w:num w:numId="20">
    <w:abstractNumId w:val="8"/>
  </w:num>
  <w:num w:numId="21">
    <w:abstractNumId w:val="2"/>
  </w:num>
  <w:num w:numId="22">
    <w:abstractNumId w:val="21"/>
  </w:num>
  <w:num w:numId="23">
    <w:abstractNumId w:val="14"/>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09F"/>
    <w:rsid w:val="00003DC8"/>
    <w:rsid w:val="00005545"/>
    <w:rsid w:val="00012AB7"/>
    <w:rsid w:val="00015536"/>
    <w:rsid w:val="000223FC"/>
    <w:rsid w:val="00027B48"/>
    <w:rsid w:val="00031589"/>
    <w:rsid w:val="00050BD8"/>
    <w:rsid w:val="000A5583"/>
    <w:rsid w:val="000D403B"/>
    <w:rsid w:val="00107606"/>
    <w:rsid w:val="00113B10"/>
    <w:rsid w:val="00161EDB"/>
    <w:rsid w:val="00191F66"/>
    <w:rsid w:val="001D2F58"/>
    <w:rsid w:val="001E13A6"/>
    <w:rsid w:val="001F5C11"/>
    <w:rsid w:val="002350AA"/>
    <w:rsid w:val="00237524"/>
    <w:rsid w:val="00265B5A"/>
    <w:rsid w:val="00275AC3"/>
    <w:rsid w:val="002916CB"/>
    <w:rsid w:val="002940A5"/>
    <w:rsid w:val="002B7EB2"/>
    <w:rsid w:val="002C5854"/>
    <w:rsid w:val="003049F3"/>
    <w:rsid w:val="00346784"/>
    <w:rsid w:val="00386DD8"/>
    <w:rsid w:val="00387C28"/>
    <w:rsid w:val="00390364"/>
    <w:rsid w:val="00395307"/>
    <w:rsid w:val="003A60C6"/>
    <w:rsid w:val="003E3485"/>
    <w:rsid w:val="003E5437"/>
    <w:rsid w:val="00413DE7"/>
    <w:rsid w:val="004151EE"/>
    <w:rsid w:val="0045161D"/>
    <w:rsid w:val="004A306C"/>
    <w:rsid w:val="004F5A59"/>
    <w:rsid w:val="005139F2"/>
    <w:rsid w:val="0051446C"/>
    <w:rsid w:val="00515C54"/>
    <w:rsid w:val="00530278"/>
    <w:rsid w:val="00536DBE"/>
    <w:rsid w:val="005430EA"/>
    <w:rsid w:val="00584C9C"/>
    <w:rsid w:val="006073C3"/>
    <w:rsid w:val="00644B99"/>
    <w:rsid w:val="006466A3"/>
    <w:rsid w:val="006500D0"/>
    <w:rsid w:val="00651FF0"/>
    <w:rsid w:val="00660484"/>
    <w:rsid w:val="006853F8"/>
    <w:rsid w:val="00686C5E"/>
    <w:rsid w:val="006A2787"/>
    <w:rsid w:val="006A385D"/>
    <w:rsid w:val="006C4724"/>
    <w:rsid w:val="006F2723"/>
    <w:rsid w:val="006F6356"/>
    <w:rsid w:val="00722C4F"/>
    <w:rsid w:val="0072348E"/>
    <w:rsid w:val="00727FA2"/>
    <w:rsid w:val="007516F5"/>
    <w:rsid w:val="00777F44"/>
    <w:rsid w:val="0079074E"/>
    <w:rsid w:val="00795F50"/>
    <w:rsid w:val="007E264C"/>
    <w:rsid w:val="007E55BC"/>
    <w:rsid w:val="007E732E"/>
    <w:rsid w:val="008058BF"/>
    <w:rsid w:val="00817C74"/>
    <w:rsid w:val="00844072"/>
    <w:rsid w:val="0084426A"/>
    <w:rsid w:val="008512B4"/>
    <w:rsid w:val="0087594A"/>
    <w:rsid w:val="008B29A2"/>
    <w:rsid w:val="008D3AD6"/>
    <w:rsid w:val="009545A7"/>
    <w:rsid w:val="00962693"/>
    <w:rsid w:val="00977312"/>
    <w:rsid w:val="00A17814"/>
    <w:rsid w:val="00A251EB"/>
    <w:rsid w:val="00A33EBE"/>
    <w:rsid w:val="00A470E1"/>
    <w:rsid w:val="00A60027"/>
    <w:rsid w:val="00A66F73"/>
    <w:rsid w:val="00AA3E84"/>
    <w:rsid w:val="00AA5F9F"/>
    <w:rsid w:val="00AB017C"/>
    <w:rsid w:val="00AB6D15"/>
    <w:rsid w:val="00AD2BE3"/>
    <w:rsid w:val="00AE5C4E"/>
    <w:rsid w:val="00B249D6"/>
    <w:rsid w:val="00B26F39"/>
    <w:rsid w:val="00B76707"/>
    <w:rsid w:val="00BB0406"/>
    <w:rsid w:val="00BC70C7"/>
    <w:rsid w:val="00BD4A33"/>
    <w:rsid w:val="00BD50AD"/>
    <w:rsid w:val="00BF3AE9"/>
    <w:rsid w:val="00BF614C"/>
    <w:rsid w:val="00C476D8"/>
    <w:rsid w:val="00C62C70"/>
    <w:rsid w:val="00C90760"/>
    <w:rsid w:val="00D15E85"/>
    <w:rsid w:val="00D221DA"/>
    <w:rsid w:val="00D36C77"/>
    <w:rsid w:val="00D65838"/>
    <w:rsid w:val="00D92A27"/>
    <w:rsid w:val="00DA017E"/>
    <w:rsid w:val="00DD0C07"/>
    <w:rsid w:val="00E07934"/>
    <w:rsid w:val="00E36112"/>
    <w:rsid w:val="00E44BFD"/>
    <w:rsid w:val="00E52036"/>
    <w:rsid w:val="00E5746F"/>
    <w:rsid w:val="00E62F38"/>
    <w:rsid w:val="00EE4762"/>
    <w:rsid w:val="00EF4304"/>
    <w:rsid w:val="00F20221"/>
    <w:rsid w:val="00F339BE"/>
    <w:rsid w:val="00F414F4"/>
    <w:rsid w:val="00F47896"/>
    <w:rsid w:val="00F6309F"/>
    <w:rsid w:val="00FA39EF"/>
    <w:rsid w:val="00FB6BAA"/>
    <w:rsid w:val="00FC162D"/>
    <w:rsid w:val="00FE73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9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DD0C07"/>
    <w:pPr>
      <w:spacing w:after="160" w:line="256" w:lineRule="auto"/>
      <w:ind w:left="720"/>
      <w:contextualSpacing/>
    </w:pPr>
    <w:rPr>
      <w:rFonts w:ascii="Calibri" w:eastAsia="Calibri" w:hAnsi="Calibri"/>
      <w:sz w:val="22"/>
      <w:szCs w:val="22"/>
    </w:rPr>
  </w:style>
  <w:style w:type="table" w:styleId="TableGrid">
    <w:name w:val="Table Grid"/>
    <w:basedOn w:val="TableNormal"/>
    <w:uiPriority w:val="99"/>
    <w:rsid w:val="00DD0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86C5E"/>
    <w:rPr>
      <w:sz w:val="22"/>
      <w:lang w:eastAsia="en-US"/>
    </w:rPr>
  </w:style>
</w:styles>
</file>

<file path=word/webSettings.xml><?xml version="1.0" encoding="utf-8"?>
<w:webSettings xmlns:r="http://schemas.openxmlformats.org/officeDocument/2006/relationships" xmlns:w="http://schemas.openxmlformats.org/wordprocessingml/2006/main">
  <w:divs>
    <w:div w:id="2110420037">
      <w:marLeft w:val="0"/>
      <w:marRight w:val="0"/>
      <w:marTop w:val="0"/>
      <w:marBottom w:val="0"/>
      <w:divBdr>
        <w:top w:val="none" w:sz="0" w:space="0" w:color="auto"/>
        <w:left w:val="none" w:sz="0" w:space="0" w:color="auto"/>
        <w:bottom w:val="none" w:sz="0" w:space="0" w:color="auto"/>
        <w:right w:val="none" w:sz="0" w:space="0" w:color="auto"/>
      </w:divBdr>
    </w:div>
    <w:div w:id="2110420038">
      <w:marLeft w:val="0"/>
      <w:marRight w:val="0"/>
      <w:marTop w:val="0"/>
      <w:marBottom w:val="0"/>
      <w:divBdr>
        <w:top w:val="none" w:sz="0" w:space="0" w:color="auto"/>
        <w:left w:val="none" w:sz="0" w:space="0" w:color="auto"/>
        <w:bottom w:val="none" w:sz="0" w:space="0" w:color="auto"/>
        <w:right w:val="none" w:sz="0" w:space="0" w:color="auto"/>
      </w:divBdr>
    </w:div>
    <w:div w:id="2110420039">
      <w:marLeft w:val="0"/>
      <w:marRight w:val="0"/>
      <w:marTop w:val="0"/>
      <w:marBottom w:val="0"/>
      <w:divBdr>
        <w:top w:val="none" w:sz="0" w:space="0" w:color="auto"/>
        <w:left w:val="none" w:sz="0" w:space="0" w:color="auto"/>
        <w:bottom w:val="none" w:sz="0" w:space="0" w:color="auto"/>
        <w:right w:val="none" w:sz="0" w:space="0" w:color="auto"/>
      </w:divBdr>
    </w:div>
    <w:div w:id="2110420040">
      <w:marLeft w:val="0"/>
      <w:marRight w:val="0"/>
      <w:marTop w:val="0"/>
      <w:marBottom w:val="0"/>
      <w:divBdr>
        <w:top w:val="none" w:sz="0" w:space="0" w:color="auto"/>
        <w:left w:val="none" w:sz="0" w:space="0" w:color="auto"/>
        <w:bottom w:val="none" w:sz="0" w:space="0" w:color="auto"/>
        <w:right w:val="none" w:sz="0" w:space="0" w:color="auto"/>
      </w:divBdr>
    </w:div>
    <w:div w:id="2110420041">
      <w:marLeft w:val="0"/>
      <w:marRight w:val="0"/>
      <w:marTop w:val="0"/>
      <w:marBottom w:val="0"/>
      <w:divBdr>
        <w:top w:val="none" w:sz="0" w:space="0" w:color="auto"/>
        <w:left w:val="none" w:sz="0" w:space="0" w:color="auto"/>
        <w:bottom w:val="none" w:sz="0" w:space="0" w:color="auto"/>
        <w:right w:val="none" w:sz="0" w:space="0" w:color="auto"/>
      </w:divBdr>
    </w:div>
    <w:div w:id="2110420042">
      <w:marLeft w:val="0"/>
      <w:marRight w:val="0"/>
      <w:marTop w:val="0"/>
      <w:marBottom w:val="0"/>
      <w:divBdr>
        <w:top w:val="none" w:sz="0" w:space="0" w:color="auto"/>
        <w:left w:val="none" w:sz="0" w:space="0" w:color="auto"/>
        <w:bottom w:val="none" w:sz="0" w:space="0" w:color="auto"/>
        <w:right w:val="none" w:sz="0" w:space="0" w:color="auto"/>
      </w:divBdr>
    </w:div>
    <w:div w:id="2110420043">
      <w:marLeft w:val="0"/>
      <w:marRight w:val="0"/>
      <w:marTop w:val="0"/>
      <w:marBottom w:val="0"/>
      <w:divBdr>
        <w:top w:val="none" w:sz="0" w:space="0" w:color="auto"/>
        <w:left w:val="none" w:sz="0" w:space="0" w:color="auto"/>
        <w:bottom w:val="none" w:sz="0" w:space="0" w:color="auto"/>
        <w:right w:val="none" w:sz="0" w:space="0" w:color="auto"/>
      </w:divBdr>
    </w:div>
    <w:div w:id="2110420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3727</Characters>
  <Application>Microsoft Office Word</Application>
  <DocSecurity>0</DocSecurity>
  <Lines>31</Lines>
  <Paragraphs>8</Paragraphs>
  <ScaleCrop>false</ScaleCrop>
  <Company>Microsoft</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NCELE</dc:creator>
  <cp:lastModifiedBy>User</cp:lastModifiedBy>
  <cp:revision>2</cp:revision>
  <dcterms:created xsi:type="dcterms:W3CDTF">2015-09-30T13:00:00Z</dcterms:created>
  <dcterms:modified xsi:type="dcterms:W3CDTF">2015-09-30T13:00:00Z</dcterms:modified>
</cp:coreProperties>
</file>