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EB7348" w:rsidRDefault="008960B2" w:rsidP="0097239D">
      <w:pPr>
        <w:ind w:left="284"/>
        <w:jc w:val="center"/>
        <w:rPr>
          <w:rFonts w:ascii="Tahoma" w:hAnsi="Tahoma" w:cs="Tahoma"/>
          <w:b/>
          <w:bCs/>
          <w:sz w:val="22"/>
          <w:szCs w:val="22"/>
          <w:lang w:val="en-ZA"/>
        </w:rPr>
      </w:pPr>
      <w:r w:rsidRPr="00EB7348">
        <w:rPr>
          <w:rFonts w:ascii="Tahoma" w:hAnsi="Tahoma" w:cs="Tahoma"/>
          <w:b/>
          <w:bCs/>
          <w:sz w:val="22"/>
          <w:szCs w:val="22"/>
          <w:lang w:val="en-ZA"/>
        </w:rPr>
        <w:t xml:space="preserve">QUESTION FOR </w:t>
      </w:r>
      <w:r w:rsidR="00222277" w:rsidRPr="00EB7348">
        <w:rPr>
          <w:rFonts w:ascii="Tahoma" w:hAnsi="Tahoma" w:cs="Tahoma"/>
          <w:b/>
          <w:bCs/>
          <w:sz w:val="22"/>
          <w:szCs w:val="22"/>
          <w:lang w:val="en-ZA"/>
        </w:rPr>
        <w:t xml:space="preserve">WRITTEN </w:t>
      </w:r>
      <w:r w:rsidRPr="00EB7348">
        <w:rPr>
          <w:rFonts w:ascii="Tahoma" w:hAnsi="Tahoma" w:cs="Tahoma"/>
          <w:b/>
          <w:bCs/>
          <w:sz w:val="22"/>
          <w:szCs w:val="22"/>
          <w:lang w:val="en-ZA"/>
        </w:rPr>
        <w:t>REPLY</w:t>
      </w:r>
    </w:p>
    <w:p w:rsidR="006512FA" w:rsidRPr="00EB7348" w:rsidRDefault="008960B2" w:rsidP="0097239D">
      <w:pPr>
        <w:spacing w:line="312" w:lineRule="auto"/>
        <w:ind w:left="284"/>
        <w:jc w:val="center"/>
        <w:rPr>
          <w:rFonts w:ascii="Arial" w:hAnsi="Arial" w:cs="Arial"/>
          <w:sz w:val="22"/>
          <w:szCs w:val="22"/>
        </w:rPr>
      </w:pPr>
      <w:r w:rsidRPr="00EB7348">
        <w:rPr>
          <w:rFonts w:ascii="Tahoma" w:hAnsi="Tahoma" w:cs="Tahoma"/>
          <w:b/>
          <w:bCs/>
          <w:sz w:val="22"/>
          <w:szCs w:val="22"/>
          <w:lang w:val="en-ZA"/>
        </w:rPr>
        <w:t>QUESTION NO.:</w:t>
      </w:r>
      <w:r w:rsidRPr="00EB7348">
        <w:rPr>
          <w:rFonts w:ascii="Tahoma" w:hAnsi="Tahoma" w:cs="Tahoma"/>
          <w:b/>
          <w:bCs/>
          <w:sz w:val="22"/>
          <w:szCs w:val="22"/>
          <w:lang w:val="en-ZA"/>
        </w:rPr>
        <w:tab/>
      </w:r>
      <w:r w:rsidR="008C3840" w:rsidRPr="00EB7348">
        <w:rPr>
          <w:rFonts w:ascii="Tahoma" w:hAnsi="Tahoma" w:cs="Tahoma"/>
          <w:b/>
          <w:bCs/>
          <w:sz w:val="22"/>
          <w:szCs w:val="22"/>
          <w:lang w:val="en-ZA"/>
        </w:rPr>
        <w:t xml:space="preserve">PQ </w:t>
      </w:r>
      <w:r w:rsidR="003B51A9" w:rsidRPr="00EB7348">
        <w:rPr>
          <w:rFonts w:ascii="Tahoma" w:hAnsi="Tahoma" w:cs="Tahoma"/>
          <w:b/>
          <w:bCs/>
          <w:sz w:val="22"/>
          <w:szCs w:val="22"/>
          <w:lang w:val="en-ZA"/>
        </w:rPr>
        <w:t>3</w:t>
      </w:r>
      <w:r w:rsidR="00C5430C">
        <w:rPr>
          <w:rFonts w:ascii="Tahoma" w:hAnsi="Tahoma" w:cs="Tahoma"/>
          <w:b/>
          <w:bCs/>
          <w:sz w:val="22"/>
          <w:szCs w:val="22"/>
          <w:lang w:val="en-ZA"/>
        </w:rPr>
        <w:t>111</w:t>
      </w:r>
    </w:p>
    <w:p w:rsidR="008960B2" w:rsidRPr="00EB7348" w:rsidRDefault="008960B2" w:rsidP="008F1057">
      <w:pPr>
        <w:ind w:left="284"/>
        <w:rPr>
          <w:rFonts w:ascii="Tahoma" w:hAnsi="Tahoma" w:cs="Tahoma"/>
          <w:b/>
          <w:bCs/>
          <w:sz w:val="22"/>
          <w:szCs w:val="22"/>
          <w:lang w:val="en-ZA"/>
        </w:rPr>
      </w:pPr>
    </w:p>
    <w:p w:rsidR="003042F7" w:rsidRPr="00EB7348" w:rsidRDefault="00E94B71" w:rsidP="008F1057">
      <w:pPr>
        <w:autoSpaceDE w:val="0"/>
        <w:autoSpaceDN w:val="0"/>
        <w:adjustRightInd w:val="0"/>
        <w:ind w:left="284"/>
        <w:rPr>
          <w:rFonts w:ascii="Arial" w:hAnsi="Arial" w:cs="Arial"/>
          <w:b/>
          <w:sz w:val="22"/>
          <w:szCs w:val="22"/>
        </w:rPr>
      </w:pPr>
      <w:r w:rsidRPr="00E94B7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EB7348">
        <w:rPr>
          <w:rFonts w:ascii="Arial" w:hAnsi="Arial" w:cs="Arial"/>
          <w:b/>
          <w:sz w:val="22"/>
          <w:szCs w:val="22"/>
          <w:u w:val="single"/>
        </w:rPr>
        <w:t>QUESTION</w:t>
      </w:r>
      <w:r w:rsidR="003042F7" w:rsidRPr="00EB7348">
        <w:rPr>
          <w:rFonts w:ascii="Arial" w:hAnsi="Arial" w:cs="Arial"/>
          <w:b/>
          <w:sz w:val="22"/>
          <w:szCs w:val="22"/>
        </w:rPr>
        <w:t>:</w:t>
      </w:r>
      <w:r w:rsidR="003478BD" w:rsidRPr="00EB7348">
        <w:rPr>
          <w:rFonts w:ascii="Arial" w:hAnsi="Arial" w:cs="Arial"/>
          <w:b/>
          <w:sz w:val="22"/>
          <w:szCs w:val="22"/>
        </w:rPr>
        <w:t xml:space="preserve"> </w:t>
      </w:r>
    </w:p>
    <w:p w:rsidR="004E3B5A" w:rsidRPr="00EB7348" w:rsidRDefault="003B51A9" w:rsidP="004E3B5A">
      <w:pPr>
        <w:spacing w:before="100" w:beforeAutospacing="1" w:after="100" w:afterAutospacing="1"/>
        <w:ind w:left="270"/>
        <w:jc w:val="both"/>
        <w:outlineLvl w:val="0"/>
        <w:rPr>
          <w:rFonts w:ascii="Arial" w:hAnsi="Arial" w:cs="Arial"/>
          <w:b/>
          <w:bCs/>
          <w:color w:val="000000"/>
          <w:sz w:val="22"/>
          <w:szCs w:val="22"/>
          <w:lang w:eastAsia="en-ZA"/>
        </w:rPr>
      </w:pPr>
      <w:r w:rsidRPr="00EB7348">
        <w:rPr>
          <w:rFonts w:ascii="Arial" w:hAnsi="Arial" w:cs="Arial"/>
          <w:b/>
          <w:bCs/>
          <w:sz w:val="22"/>
          <w:szCs w:val="22"/>
          <w:lang w:val="en-GB"/>
        </w:rPr>
        <w:t>3</w:t>
      </w:r>
      <w:r w:rsidR="00C5430C">
        <w:rPr>
          <w:rFonts w:ascii="Arial" w:hAnsi="Arial" w:cs="Arial"/>
          <w:b/>
          <w:bCs/>
          <w:sz w:val="22"/>
          <w:szCs w:val="22"/>
          <w:lang w:val="en-GB"/>
        </w:rPr>
        <w:t>111</w:t>
      </w:r>
      <w:r w:rsidR="00764728" w:rsidRPr="00EB7348">
        <w:rPr>
          <w:rFonts w:ascii="Arial" w:hAnsi="Arial" w:cs="Arial"/>
          <w:b/>
          <w:bCs/>
          <w:sz w:val="22"/>
          <w:szCs w:val="22"/>
          <w:lang w:val="en-GB"/>
        </w:rPr>
        <w:t>.</w:t>
      </w:r>
      <w:r w:rsidR="001A2259" w:rsidRPr="00EB7348">
        <w:rPr>
          <w:rFonts w:ascii="Arial" w:hAnsi="Arial" w:cs="Arial"/>
          <w:b/>
          <w:bCs/>
          <w:sz w:val="22"/>
          <w:szCs w:val="22"/>
          <w:lang w:val="en-GB"/>
        </w:rPr>
        <w:t xml:space="preserve"> </w:t>
      </w:r>
      <w:proofErr w:type="spellStart"/>
      <w:r w:rsidR="001A2259" w:rsidRPr="00EB7348">
        <w:rPr>
          <w:rFonts w:ascii="Arial" w:hAnsi="Arial" w:cs="Arial"/>
          <w:b/>
          <w:bCs/>
          <w:sz w:val="22"/>
          <w:szCs w:val="22"/>
        </w:rPr>
        <w:t>Mr</w:t>
      </w:r>
      <w:r w:rsidR="00C5430C">
        <w:rPr>
          <w:rFonts w:ascii="Arial" w:hAnsi="Arial" w:cs="Arial"/>
          <w:b/>
          <w:bCs/>
          <w:sz w:val="22"/>
          <w:szCs w:val="22"/>
        </w:rPr>
        <w:t>s</w:t>
      </w:r>
      <w:proofErr w:type="spellEnd"/>
      <w:r w:rsidR="00C5430C">
        <w:rPr>
          <w:rFonts w:ascii="Arial" w:hAnsi="Arial" w:cs="Arial"/>
          <w:b/>
          <w:bCs/>
          <w:sz w:val="22"/>
          <w:szCs w:val="22"/>
        </w:rPr>
        <w:t xml:space="preserve"> V van Dyk (DA)</w:t>
      </w:r>
      <w:r w:rsidR="001A2259" w:rsidRPr="00EB7348">
        <w:rPr>
          <w:rFonts w:ascii="Arial" w:hAnsi="Arial" w:cs="Arial"/>
          <w:b/>
          <w:bCs/>
          <w:sz w:val="22"/>
          <w:szCs w:val="22"/>
        </w:rPr>
        <w:t xml:space="preserve"> to ask the Minister of Public Enterprises</w:t>
      </w:r>
      <w:r w:rsidR="00A26EC9" w:rsidRPr="00EB7348">
        <w:rPr>
          <w:rFonts w:ascii="Arial" w:hAnsi="Arial" w:cs="Arial"/>
          <w:b/>
          <w:bCs/>
          <w:color w:val="000000"/>
          <w:sz w:val="22"/>
          <w:szCs w:val="22"/>
          <w:lang w:eastAsia="en-ZA"/>
        </w:rPr>
        <w:t>:</w:t>
      </w:r>
    </w:p>
    <w:p w:rsidR="0096313A" w:rsidRPr="00EB7348" w:rsidRDefault="003B51A9" w:rsidP="00EB7348">
      <w:pPr>
        <w:spacing w:before="100" w:beforeAutospacing="1" w:after="100" w:afterAutospacing="1"/>
        <w:ind w:left="851" w:hanging="567"/>
        <w:jc w:val="both"/>
        <w:outlineLvl w:val="0"/>
        <w:rPr>
          <w:rFonts w:ascii="Arial" w:hAnsi="Arial" w:cs="Arial"/>
          <w:sz w:val="22"/>
          <w:szCs w:val="22"/>
          <w:lang w:val="en-GB"/>
        </w:rPr>
      </w:pPr>
      <w:r w:rsidRPr="00EB7348">
        <w:rPr>
          <w:rFonts w:ascii="Arial" w:hAnsi="Arial" w:cs="Arial"/>
          <w:sz w:val="22"/>
          <w:szCs w:val="22"/>
          <w:lang w:val="en-GB"/>
        </w:rPr>
        <w:t>(</w:t>
      </w:r>
      <w:r w:rsidR="0096313A" w:rsidRPr="00EB7348">
        <w:rPr>
          <w:rFonts w:ascii="Arial" w:hAnsi="Arial" w:cs="Arial"/>
          <w:sz w:val="22"/>
          <w:szCs w:val="22"/>
          <w:lang w:val="en-GB"/>
        </w:rPr>
        <w:t>1</w:t>
      </w:r>
      <w:r w:rsidRPr="00EB7348">
        <w:rPr>
          <w:rFonts w:ascii="Arial" w:hAnsi="Arial" w:cs="Arial"/>
          <w:sz w:val="22"/>
          <w:szCs w:val="22"/>
          <w:lang w:val="en-GB"/>
        </w:rPr>
        <w:t>)</w:t>
      </w:r>
      <w:r w:rsidR="0096313A" w:rsidRPr="00EB7348">
        <w:rPr>
          <w:rFonts w:ascii="Arial" w:hAnsi="Arial" w:cs="Arial"/>
          <w:sz w:val="22"/>
          <w:szCs w:val="22"/>
          <w:lang w:val="en-GB"/>
        </w:rPr>
        <w:t xml:space="preserve"> </w:t>
      </w:r>
      <w:r w:rsidR="005D69A5" w:rsidRPr="00EB7348">
        <w:rPr>
          <w:rFonts w:ascii="Arial" w:hAnsi="Arial" w:cs="Arial"/>
          <w:sz w:val="22"/>
          <w:szCs w:val="22"/>
          <w:lang w:val="en-GB"/>
        </w:rPr>
        <w:t xml:space="preserve"> </w:t>
      </w:r>
      <w:r w:rsidRPr="00EB7348">
        <w:rPr>
          <w:rFonts w:ascii="Arial" w:hAnsi="Arial" w:cs="Arial"/>
          <w:sz w:val="22"/>
          <w:szCs w:val="22"/>
          <w:lang w:val="en-GB"/>
        </w:rPr>
        <w:t xml:space="preserve">  </w:t>
      </w:r>
      <w:r w:rsidR="00C5430C">
        <w:rPr>
          <w:rFonts w:ascii="Arial" w:hAnsi="Arial" w:cs="Arial"/>
          <w:sz w:val="22"/>
          <w:szCs w:val="22"/>
          <w:lang w:val="en-GB"/>
        </w:rPr>
        <w:t xml:space="preserve"> On what date was International </w:t>
      </w:r>
      <w:proofErr w:type="gramStart"/>
      <w:r w:rsidR="00C5430C">
        <w:rPr>
          <w:rFonts w:ascii="Arial" w:hAnsi="Arial" w:cs="Arial"/>
          <w:sz w:val="22"/>
          <w:szCs w:val="22"/>
          <w:lang w:val="en-GB"/>
        </w:rPr>
        <w:t>Dredging</w:t>
      </w:r>
      <w:proofErr w:type="gramEnd"/>
      <w:r w:rsidR="00C5430C">
        <w:rPr>
          <w:rFonts w:ascii="Arial" w:hAnsi="Arial" w:cs="Arial"/>
          <w:sz w:val="22"/>
          <w:szCs w:val="22"/>
          <w:lang w:val="en-GB"/>
        </w:rPr>
        <w:t xml:space="preserve"> and Mining (IDMH) appointed as a service provider;</w:t>
      </w:r>
    </w:p>
    <w:p w:rsidR="003B51A9" w:rsidRPr="00EB7348" w:rsidRDefault="003B51A9" w:rsidP="00EB7348">
      <w:pPr>
        <w:spacing w:before="100" w:beforeAutospacing="1" w:after="100" w:afterAutospacing="1"/>
        <w:ind w:left="851" w:hanging="567"/>
        <w:jc w:val="both"/>
        <w:outlineLvl w:val="0"/>
        <w:rPr>
          <w:rFonts w:ascii="Arial" w:hAnsi="Arial" w:cs="Arial"/>
          <w:sz w:val="22"/>
          <w:szCs w:val="22"/>
          <w:lang w:val="en-GB"/>
        </w:rPr>
      </w:pPr>
      <w:r w:rsidRPr="00EB7348">
        <w:rPr>
          <w:rFonts w:ascii="Arial" w:hAnsi="Arial" w:cs="Arial"/>
          <w:sz w:val="22"/>
          <w:szCs w:val="22"/>
          <w:lang w:val="en-GB"/>
        </w:rPr>
        <w:t>(</w:t>
      </w:r>
      <w:r w:rsidR="0096313A" w:rsidRPr="00EB7348">
        <w:rPr>
          <w:rFonts w:ascii="Arial" w:hAnsi="Arial" w:cs="Arial"/>
          <w:sz w:val="22"/>
          <w:szCs w:val="22"/>
          <w:lang w:val="en-GB"/>
        </w:rPr>
        <w:t>2</w:t>
      </w:r>
      <w:r w:rsidRPr="00EB7348">
        <w:rPr>
          <w:rFonts w:ascii="Arial" w:hAnsi="Arial" w:cs="Arial"/>
          <w:sz w:val="22"/>
          <w:szCs w:val="22"/>
          <w:lang w:val="en-GB"/>
        </w:rPr>
        <w:t>)</w:t>
      </w:r>
      <w:r w:rsidR="0096313A" w:rsidRPr="00EB7348">
        <w:rPr>
          <w:rFonts w:ascii="Arial" w:hAnsi="Arial" w:cs="Arial"/>
          <w:sz w:val="22"/>
          <w:szCs w:val="22"/>
          <w:lang w:val="en-GB"/>
        </w:rPr>
        <w:t xml:space="preserve">  </w:t>
      </w:r>
      <w:r w:rsidRPr="00EB7348">
        <w:rPr>
          <w:rFonts w:ascii="Arial" w:hAnsi="Arial" w:cs="Arial"/>
          <w:sz w:val="22"/>
          <w:szCs w:val="22"/>
          <w:lang w:val="en-GB"/>
        </w:rPr>
        <w:t xml:space="preserve"> </w:t>
      </w:r>
      <w:r w:rsidR="00EB7348">
        <w:rPr>
          <w:rFonts w:ascii="Arial" w:hAnsi="Arial" w:cs="Arial"/>
          <w:sz w:val="22"/>
          <w:szCs w:val="22"/>
          <w:lang w:val="en-GB"/>
        </w:rPr>
        <w:t xml:space="preserve"> </w:t>
      </w:r>
      <w:r w:rsidR="00C5430C">
        <w:rPr>
          <w:rFonts w:ascii="Arial" w:hAnsi="Arial" w:cs="Arial"/>
          <w:sz w:val="22"/>
          <w:szCs w:val="22"/>
          <w:lang w:val="en-GB"/>
        </w:rPr>
        <w:t xml:space="preserve"> whether the specified contract was awarded in terms of National Treasury regulations and the Public Finance Management Act, Act 1 of 1999, and therefore put out to tender; if not, why not; if so,</w:t>
      </w:r>
    </w:p>
    <w:p w:rsidR="00A159F0" w:rsidRPr="00C5430C" w:rsidRDefault="003B51A9" w:rsidP="003B51A9">
      <w:pPr>
        <w:spacing w:before="100" w:beforeAutospacing="1" w:after="100" w:afterAutospacing="1" w:line="360" w:lineRule="auto"/>
        <w:ind w:left="851" w:hanging="581"/>
        <w:jc w:val="both"/>
        <w:outlineLvl w:val="0"/>
        <w:rPr>
          <w:rFonts w:ascii="Arial" w:hAnsi="Arial" w:cs="Arial"/>
          <w:b/>
          <w:bCs/>
          <w:sz w:val="22"/>
          <w:szCs w:val="22"/>
          <w:lang w:val="en-GB"/>
        </w:rPr>
      </w:pPr>
      <w:r w:rsidRPr="00EB7348">
        <w:rPr>
          <w:rFonts w:ascii="Arial" w:hAnsi="Arial" w:cs="Arial"/>
          <w:sz w:val="22"/>
          <w:szCs w:val="22"/>
          <w:lang w:val="en-GB"/>
        </w:rPr>
        <w:t>(3)</w:t>
      </w:r>
      <w:r w:rsidR="00C5430C">
        <w:rPr>
          <w:rFonts w:ascii="Arial" w:hAnsi="Arial" w:cs="Arial"/>
          <w:sz w:val="22"/>
          <w:szCs w:val="22"/>
          <w:lang w:val="en-GB"/>
        </w:rPr>
        <w:t>(a)(</w:t>
      </w:r>
      <w:proofErr w:type="spellStart"/>
      <w:r w:rsidR="00C5430C">
        <w:rPr>
          <w:rFonts w:ascii="Arial" w:hAnsi="Arial" w:cs="Arial"/>
          <w:sz w:val="22"/>
          <w:szCs w:val="22"/>
          <w:lang w:val="en-GB"/>
        </w:rPr>
        <w:t>i</w:t>
      </w:r>
      <w:proofErr w:type="spellEnd"/>
      <w:r w:rsidR="00C5430C">
        <w:rPr>
          <w:rFonts w:ascii="Arial" w:hAnsi="Arial" w:cs="Arial"/>
          <w:sz w:val="22"/>
          <w:szCs w:val="22"/>
          <w:lang w:val="en-GB"/>
        </w:rPr>
        <w:t xml:space="preserve">) </w:t>
      </w:r>
      <w:proofErr w:type="gramStart"/>
      <w:r w:rsidR="00C5430C">
        <w:rPr>
          <w:rFonts w:ascii="Arial" w:hAnsi="Arial" w:cs="Arial"/>
          <w:sz w:val="22"/>
          <w:szCs w:val="22"/>
          <w:lang w:val="en-GB"/>
        </w:rPr>
        <w:t>who</w:t>
      </w:r>
      <w:proofErr w:type="gramEnd"/>
      <w:r w:rsidR="00C5430C">
        <w:rPr>
          <w:rFonts w:ascii="Arial" w:hAnsi="Arial" w:cs="Arial"/>
          <w:sz w:val="22"/>
          <w:szCs w:val="22"/>
          <w:lang w:val="en-GB"/>
        </w:rPr>
        <w:t xml:space="preserve"> signed the IDMH contract and (ii) on what date, (b) what is the period of the contract  and (c) is the contract with Alexkor or the Pooling and Sharing Joint Venture?       </w:t>
      </w:r>
      <w:r w:rsidR="00C5430C">
        <w:rPr>
          <w:rFonts w:ascii="Arial" w:hAnsi="Arial" w:cs="Arial"/>
          <w:b/>
          <w:bCs/>
          <w:sz w:val="22"/>
          <w:szCs w:val="22"/>
          <w:lang w:val="en-GB"/>
        </w:rPr>
        <w:t>NW3819E</w:t>
      </w:r>
    </w:p>
    <w:p w:rsidR="00A5793B" w:rsidRPr="0097239D" w:rsidRDefault="00A159F0" w:rsidP="00A159F0">
      <w:pPr>
        <w:spacing w:before="100" w:beforeAutospacing="1" w:after="100" w:afterAutospacing="1"/>
        <w:ind w:left="851" w:hanging="581"/>
        <w:jc w:val="both"/>
        <w:outlineLvl w:val="0"/>
        <w:rPr>
          <w:rFonts w:ascii="Arial" w:hAnsi="Arial" w:cs="Arial"/>
          <w:b/>
          <w:bCs/>
          <w:sz w:val="22"/>
          <w:szCs w:val="22"/>
          <w:u w:val="single"/>
          <w:lang w:val="en-GB"/>
        </w:rPr>
      </w:pPr>
      <w:r w:rsidRPr="0097239D">
        <w:rPr>
          <w:rFonts w:ascii="Arial" w:hAnsi="Arial" w:cs="Arial"/>
          <w:b/>
          <w:bCs/>
          <w:sz w:val="22"/>
          <w:szCs w:val="22"/>
          <w:u w:val="single"/>
          <w:lang w:val="en-GB"/>
        </w:rPr>
        <w:t>REPLY:</w:t>
      </w:r>
      <w:r w:rsidR="00F80DD2" w:rsidRPr="0097239D">
        <w:rPr>
          <w:rFonts w:ascii="Arial" w:hAnsi="Arial" w:cs="Arial"/>
          <w:sz w:val="22"/>
          <w:szCs w:val="22"/>
          <w:u w:val="single"/>
          <w:lang w:val="en-GB"/>
        </w:rPr>
        <w:t xml:space="preserve">                                                                  </w:t>
      </w:r>
    </w:p>
    <w:p w:rsidR="007974BA" w:rsidRPr="0097239D" w:rsidRDefault="00A159F0" w:rsidP="00A159F0">
      <w:pPr>
        <w:pStyle w:val="ListParagraph"/>
        <w:ind w:left="284"/>
        <w:jc w:val="both"/>
        <w:outlineLvl w:val="0"/>
        <w:rPr>
          <w:rFonts w:ascii="Arial" w:eastAsia="Arial Unicode MS" w:hAnsi="Arial" w:cs="Arial"/>
          <w:b/>
          <w:bCs/>
          <w:sz w:val="22"/>
          <w:szCs w:val="22"/>
          <w:lang w:eastAsia="en-PH"/>
        </w:rPr>
      </w:pPr>
      <w:r w:rsidRPr="0097239D">
        <w:rPr>
          <w:rFonts w:ascii="Arial" w:eastAsia="Arial Unicode MS" w:hAnsi="Arial" w:cs="Arial"/>
          <w:b/>
          <w:bCs/>
          <w:sz w:val="22"/>
          <w:szCs w:val="22"/>
          <w:lang w:eastAsia="en-PH"/>
        </w:rPr>
        <w:t>According</w:t>
      </w:r>
      <w:r w:rsidR="001F2118" w:rsidRPr="0097239D">
        <w:rPr>
          <w:rFonts w:ascii="Arial" w:eastAsia="Arial Unicode MS" w:hAnsi="Arial" w:cs="Arial"/>
          <w:b/>
          <w:bCs/>
          <w:sz w:val="22"/>
          <w:szCs w:val="22"/>
          <w:lang w:eastAsia="en-PH"/>
        </w:rPr>
        <w:t xml:space="preserve"> </w:t>
      </w:r>
      <w:r w:rsidRPr="0097239D">
        <w:rPr>
          <w:rFonts w:ascii="Arial" w:eastAsia="Arial Unicode MS" w:hAnsi="Arial" w:cs="Arial"/>
          <w:b/>
          <w:bCs/>
          <w:sz w:val="22"/>
          <w:szCs w:val="22"/>
          <w:lang w:eastAsia="en-PH"/>
        </w:rPr>
        <w:t>to information received from</w:t>
      </w:r>
      <w:r w:rsidR="001F2118" w:rsidRPr="0097239D">
        <w:rPr>
          <w:rFonts w:ascii="Arial" w:eastAsia="Arial Unicode MS" w:hAnsi="Arial" w:cs="Arial"/>
          <w:b/>
          <w:bCs/>
          <w:sz w:val="22"/>
          <w:szCs w:val="22"/>
          <w:lang w:eastAsia="en-PH"/>
        </w:rPr>
        <w:t xml:space="preserve"> ALEXKOR </w:t>
      </w:r>
    </w:p>
    <w:p w:rsidR="00222277" w:rsidRPr="00EB7348" w:rsidRDefault="00222277" w:rsidP="00764728">
      <w:pPr>
        <w:pStyle w:val="ListParagraph"/>
        <w:spacing w:line="360" w:lineRule="auto"/>
        <w:ind w:left="284"/>
        <w:jc w:val="both"/>
        <w:outlineLvl w:val="0"/>
        <w:rPr>
          <w:rFonts w:ascii="Arial" w:eastAsia="Arial Unicode MS" w:hAnsi="Arial" w:cs="Arial"/>
          <w:sz w:val="22"/>
          <w:szCs w:val="22"/>
          <w:lang w:eastAsia="en-PH"/>
        </w:rPr>
      </w:pPr>
    </w:p>
    <w:p w:rsidR="00E245E1" w:rsidRPr="00EB7348" w:rsidRDefault="00A159F0" w:rsidP="00A159F0">
      <w:pPr>
        <w:pStyle w:val="ListParagraph"/>
        <w:numPr>
          <w:ilvl w:val="0"/>
          <w:numId w:val="30"/>
        </w:numPr>
        <w:spacing w:line="360" w:lineRule="auto"/>
        <w:ind w:left="851" w:hanging="567"/>
        <w:jc w:val="both"/>
        <w:outlineLvl w:val="0"/>
        <w:rPr>
          <w:rFonts w:ascii="Arial" w:eastAsia="Arial Unicode MS" w:hAnsi="Arial" w:cs="Arial"/>
          <w:sz w:val="22"/>
          <w:szCs w:val="22"/>
          <w:lang w:eastAsia="en-PH"/>
        </w:rPr>
      </w:pPr>
      <w:r w:rsidRPr="00EB7348">
        <w:rPr>
          <w:rFonts w:ascii="Arial" w:eastAsia="Arial Unicode MS" w:hAnsi="Arial" w:cs="Arial"/>
          <w:sz w:val="22"/>
          <w:szCs w:val="22"/>
          <w:lang w:eastAsia="en-PH"/>
        </w:rPr>
        <w:t xml:space="preserve">The </w:t>
      </w:r>
      <w:r w:rsidR="0085225D">
        <w:rPr>
          <w:rFonts w:ascii="Arial" w:eastAsia="Arial Unicode MS" w:hAnsi="Arial" w:cs="Arial"/>
          <w:sz w:val="22"/>
          <w:szCs w:val="22"/>
          <w:lang w:eastAsia="en-PH"/>
        </w:rPr>
        <w:t>contract was signed on or about 09 September 2011.</w:t>
      </w:r>
    </w:p>
    <w:p w:rsidR="00EB7348" w:rsidRPr="00EB7348" w:rsidRDefault="0085225D" w:rsidP="00A159F0">
      <w:pPr>
        <w:pStyle w:val="ListParagraph"/>
        <w:numPr>
          <w:ilvl w:val="0"/>
          <w:numId w:val="30"/>
        </w:numPr>
        <w:spacing w:line="360" w:lineRule="auto"/>
        <w:ind w:left="851" w:hanging="567"/>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 xml:space="preserve">There was a rigorous tender process (based on stringent criteria) which was preceded by consultation with the </w:t>
      </w:r>
      <w:proofErr w:type="spellStart"/>
      <w:r>
        <w:rPr>
          <w:rFonts w:ascii="Arial" w:eastAsia="Arial Unicode MS" w:hAnsi="Arial" w:cs="Arial"/>
          <w:sz w:val="22"/>
          <w:szCs w:val="22"/>
          <w:lang w:eastAsia="en-PH"/>
        </w:rPr>
        <w:t>Richtersveld</w:t>
      </w:r>
      <w:proofErr w:type="spellEnd"/>
      <w:r>
        <w:rPr>
          <w:rFonts w:ascii="Arial" w:eastAsia="Arial Unicode MS" w:hAnsi="Arial" w:cs="Arial"/>
          <w:sz w:val="22"/>
          <w:szCs w:val="22"/>
          <w:lang w:eastAsia="en-PH"/>
        </w:rPr>
        <w:t xml:space="preserve"> community in early 2010, as indicated in the annual report of 2011. The procurement process was compliant with the PFMA and Treasury Regulations and there were no findings by the external auditors Price Waterhouse Coopers Inc.</w:t>
      </w:r>
    </w:p>
    <w:p w:rsidR="00AC70EE" w:rsidRPr="0085225D" w:rsidRDefault="0085225D" w:rsidP="007025A4">
      <w:pPr>
        <w:pStyle w:val="ListParagraph"/>
        <w:numPr>
          <w:ilvl w:val="0"/>
          <w:numId w:val="30"/>
        </w:numPr>
        <w:spacing w:line="360" w:lineRule="auto"/>
        <w:ind w:left="851" w:hanging="567"/>
        <w:jc w:val="both"/>
        <w:outlineLvl w:val="0"/>
        <w:rPr>
          <w:rFonts w:ascii="Arial" w:eastAsia="Arial Unicode MS" w:hAnsi="Arial" w:cs="Arial"/>
          <w:sz w:val="22"/>
          <w:szCs w:val="22"/>
          <w:lang w:eastAsia="en-PH"/>
        </w:rPr>
      </w:pPr>
      <w:r w:rsidRPr="0085225D">
        <w:rPr>
          <w:rFonts w:ascii="Arial" w:eastAsia="Arial Unicode MS" w:hAnsi="Arial" w:cs="Arial"/>
          <w:sz w:val="22"/>
          <w:szCs w:val="22"/>
          <w:lang w:eastAsia="en-PH"/>
        </w:rPr>
        <w:t>The contract was signed by the CEO at the time</w:t>
      </w:r>
      <w:r w:rsidR="00702509">
        <w:rPr>
          <w:rFonts w:ascii="Arial" w:eastAsia="Arial Unicode MS" w:hAnsi="Arial" w:cs="Arial"/>
          <w:sz w:val="22"/>
          <w:szCs w:val="22"/>
          <w:lang w:eastAsia="en-PH"/>
        </w:rPr>
        <w:t>,</w:t>
      </w:r>
      <w:r w:rsidRPr="0085225D">
        <w:rPr>
          <w:rFonts w:ascii="Arial" w:eastAsia="Arial Unicode MS" w:hAnsi="Arial" w:cs="Arial"/>
          <w:sz w:val="22"/>
          <w:szCs w:val="22"/>
          <w:lang w:eastAsia="en-PH"/>
        </w:rPr>
        <w:t xml:space="preserve"> M</w:t>
      </w:r>
      <w:r>
        <w:rPr>
          <w:rFonts w:ascii="Arial" w:eastAsia="Arial Unicode MS" w:hAnsi="Arial" w:cs="Arial"/>
          <w:sz w:val="22"/>
          <w:szCs w:val="22"/>
          <w:lang w:eastAsia="en-PH"/>
        </w:rPr>
        <w:t xml:space="preserve">s </w:t>
      </w:r>
      <w:proofErr w:type="spellStart"/>
      <w:r>
        <w:rPr>
          <w:rFonts w:ascii="Arial" w:eastAsia="Arial Unicode MS" w:hAnsi="Arial" w:cs="Arial"/>
          <w:sz w:val="22"/>
          <w:szCs w:val="22"/>
          <w:lang w:eastAsia="en-PH"/>
        </w:rPr>
        <w:t>Khetiwe</w:t>
      </w:r>
      <w:proofErr w:type="spellEnd"/>
      <w:r>
        <w:rPr>
          <w:rFonts w:ascii="Arial" w:eastAsia="Arial Unicode MS" w:hAnsi="Arial" w:cs="Arial"/>
          <w:sz w:val="22"/>
          <w:szCs w:val="22"/>
          <w:lang w:eastAsia="en-PH"/>
        </w:rPr>
        <w:t xml:space="preserve"> McClain on 09 </w:t>
      </w:r>
      <w:proofErr w:type="spellStart"/>
      <w:r>
        <w:rPr>
          <w:rFonts w:ascii="Arial" w:eastAsia="Arial Unicode MS" w:hAnsi="Arial" w:cs="Arial"/>
          <w:sz w:val="22"/>
          <w:szCs w:val="22"/>
          <w:lang w:eastAsia="en-PH"/>
        </w:rPr>
        <w:t>Septemeber</w:t>
      </w:r>
      <w:proofErr w:type="spellEnd"/>
      <w:r>
        <w:rPr>
          <w:rFonts w:ascii="Arial" w:eastAsia="Arial Unicode MS" w:hAnsi="Arial" w:cs="Arial"/>
          <w:sz w:val="22"/>
          <w:szCs w:val="22"/>
          <w:lang w:eastAsia="en-PH"/>
        </w:rPr>
        <w:t xml:space="preserve"> 2011. No end date is specified on the contract and this is currently being reviewed. The contract is with Alexkor SOC Limited for the benefit of the Pooling and Sharing Joint Venture.</w:t>
      </w:r>
    </w:p>
    <w:p w:rsidR="009F4B23" w:rsidRPr="00EB7348" w:rsidRDefault="00E85827" w:rsidP="0097239D">
      <w:pPr>
        <w:spacing w:line="360" w:lineRule="auto"/>
        <w:jc w:val="both"/>
        <w:outlineLvl w:val="0"/>
        <w:rPr>
          <w:rFonts w:ascii="Arial" w:hAnsi="Arial" w:cs="Arial"/>
          <w:b/>
          <w:bCs/>
          <w:sz w:val="22"/>
          <w:szCs w:val="22"/>
          <w:lang w:val="en-ZA"/>
        </w:rPr>
      </w:pPr>
      <w:r w:rsidRPr="00EB7348">
        <w:rPr>
          <w:rFonts w:ascii="Arial" w:eastAsia="Arial Unicode MS" w:hAnsi="Arial" w:cs="Arial"/>
          <w:sz w:val="22"/>
          <w:szCs w:val="22"/>
          <w:lang w:eastAsia="en-PH"/>
        </w:rPr>
        <w:t xml:space="preserve">     </w:t>
      </w:r>
    </w:p>
    <w:sectPr w:rsidR="009F4B23" w:rsidRPr="00EB734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85" w:rsidRDefault="007B0385" w:rsidP="006A43DE">
      <w:r>
        <w:separator/>
      </w:r>
    </w:p>
  </w:endnote>
  <w:endnote w:type="continuationSeparator" w:id="0">
    <w:p w:rsidR="007B0385" w:rsidRDefault="007B0385"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85" w:rsidRDefault="007B0385" w:rsidP="006A43DE">
      <w:r>
        <w:separator/>
      </w:r>
    </w:p>
  </w:footnote>
  <w:footnote w:type="continuationSeparator" w:id="0">
    <w:p w:rsidR="007B0385" w:rsidRDefault="007B038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527A4EE4"/>
    <w:multiLevelType w:val="hybridMultilevel"/>
    <w:tmpl w:val="B25E4C24"/>
    <w:lvl w:ilvl="0" w:tplc="61AC8EEE">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8">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9">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6"/>
  </w:num>
  <w:num w:numId="3">
    <w:abstractNumId w:val="13"/>
  </w:num>
  <w:num w:numId="4">
    <w:abstractNumId w:val="21"/>
  </w:num>
  <w:num w:numId="5">
    <w:abstractNumId w:val="22"/>
  </w:num>
  <w:num w:numId="6">
    <w:abstractNumId w:val="1"/>
  </w:num>
  <w:num w:numId="7">
    <w:abstractNumId w:val="17"/>
  </w:num>
  <w:num w:numId="8">
    <w:abstractNumId w:val="19"/>
  </w:num>
  <w:num w:numId="9">
    <w:abstractNumId w:val="7"/>
  </w:num>
  <w:num w:numId="10">
    <w:abstractNumId w:val="10"/>
  </w:num>
  <w:num w:numId="11">
    <w:abstractNumId w:val="11"/>
  </w:num>
  <w:num w:numId="12">
    <w:abstractNumId w:val="16"/>
  </w:num>
  <w:num w:numId="13">
    <w:abstractNumId w:val="24"/>
  </w:num>
  <w:num w:numId="14">
    <w:abstractNumId w:val="18"/>
  </w:num>
  <w:num w:numId="15">
    <w:abstractNumId w:val="15"/>
  </w:num>
  <w:num w:numId="16">
    <w:abstractNumId w:val="8"/>
  </w:num>
  <w:num w:numId="17">
    <w:abstractNumId w:val="27"/>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5"/>
  </w:num>
  <w:num w:numId="23">
    <w:abstractNumId w:val="2"/>
  </w:num>
  <w:num w:numId="24">
    <w:abstractNumId w:val="6"/>
  </w:num>
  <w:num w:numId="25">
    <w:abstractNumId w:val="3"/>
  </w:num>
  <w:num w:numId="26">
    <w:abstractNumId w:val="0"/>
  </w:num>
  <w:num w:numId="27">
    <w:abstractNumId w:val="29"/>
  </w:num>
  <w:num w:numId="28">
    <w:abstractNumId w:val="4"/>
  </w:num>
  <w:num w:numId="29">
    <w:abstractNumId w:val="28"/>
  </w:num>
  <w:num w:numId="30">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B51A9"/>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5A5E"/>
    <w:rsid w:val="006D3B92"/>
    <w:rsid w:val="006D650A"/>
    <w:rsid w:val="006E226F"/>
    <w:rsid w:val="006E28F9"/>
    <w:rsid w:val="006F5FEE"/>
    <w:rsid w:val="00702509"/>
    <w:rsid w:val="00711E1F"/>
    <w:rsid w:val="00716A5F"/>
    <w:rsid w:val="00735AB2"/>
    <w:rsid w:val="007410D8"/>
    <w:rsid w:val="00741768"/>
    <w:rsid w:val="0074589E"/>
    <w:rsid w:val="00753188"/>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0385"/>
    <w:rsid w:val="007B1C58"/>
    <w:rsid w:val="007B2942"/>
    <w:rsid w:val="007C2D6C"/>
    <w:rsid w:val="007C43A8"/>
    <w:rsid w:val="007C48D9"/>
    <w:rsid w:val="007F2BDB"/>
    <w:rsid w:val="00815ED8"/>
    <w:rsid w:val="00817F1E"/>
    <w:rsid w:val="00824E8E"/>
    <w:rsid w:val="0085225D"/>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7239D"/>
    <w:rsid w:val="009A53BF"/>
    <w:rsid w:val="009B4F7B"/>
    <w:rsid w:val="009B6439"/>
    <w:rsid w:val="009C440F"/>
    <w:rsid w:val="009C4542"/>
    <w:rsid w:val="009D531B"/>
    <w:rsid w:val="009E6C64"/>
    <w:rsid w:val="009F4B23"/>
    <w:rsid w:val="00A00E8D"/>
    <w:rsid w:val="00A14AA2"/>
    <w:rsid w:val="00A159F0"/>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C70EE"/>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5430C"/>
    <w:rsid w:val="00C6140B"/>
    <w:rsid w:val="00C71A4E"/>
    <w:rsid w:val="00C7276E"/>
    <w:rsid w:val="00C73A1D"/>
    <w:rsid w:val="00C76C58"/>
    <w:rsid w:val="00CA1C75"/>
    <w:rsid w:val="00CA2555"/>
    <w:rsid w:val="00CA7C80"/>
    <w:rsid w:val="00CB5194"/>
    <w:rsid w:val="00CB7B00"/>
    <w:rsid w:val="00CC2B32"/>
    <w:rsid w:val="00CC6424"/>
    <w:rsid w:val="00CD6763"/>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94B71"/>
    <w:rsid w:val="00EA2229"/>
    <w:rsid w:val="00EA489C"/>
    <w:rsid w:val="00EB2717"/>
    <w:rsid w:val="00EB6669"/>
    <w:rsid w:val="00EB7348"/>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71"/>
    <w:rPr>
      <w:sz w:val="24"/>
      <w:szCs w:val="24"/>
    </w:rPr>
  </w:style>
  <w:style w:type="paragraph" w:styleId="Heading1">
    <w:name w:val="heading 1"/>
    <w:basedOn w:val="Normal"/>
    <w:next w:val="Normal"/>
    <w:qFormat/>
    <w:rsid w:val="00E94B71"/>
    <w:pPr>
      <w:keepNext/>
      <w:spacing w:line="312" w:lineRule="auto"/>
      <w:ind w:left="540"/>
      <w:outlineLvl w:val="0"/>
    </w:pPr>
    <w:rPr>
      <w:rFonts w:ascii="Arial" w:hAnsi="Arial" w:cs="Arial"/>
      <w:b/>
      <w:bCs/>
    </w:rPr>
  </w:style>
  <w:style w:type="paragraph" w:styleId="Heading2">
    <w:name w:val="heading 2"/>
    <w:basedOn w:val="Normal"/>
    <w:next w:val="Normal"/>
    <w:qFormat/>
    <w:rsid w:val="00E94B7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94B7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94B7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94B7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2FAD-4B4B-4C64-B8C7-99F4327D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1510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2022-11-01T11:11:00Z</dcterms:created>
  <dcterms:modified xsi:type="dcterms:W3CDTF">2022-11-01T11:11:00Z</dcterms:modified>
</cp:coreProperties>
</file>