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6B" w:rsidRDefault="00A47D6B" w:rsidP="00A47D6B">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 xml:space="preserve">QUESTION FOR </w:t>
      </w:r>
      <w:r>
        <w:rPr>
          <w:rFonts w:ascii="Arial" w:eastAsia="Times New Roman" w:hAnsi="Arial" w:cs="Arial"/>
          <w:b/>
          <w:color w:val="000000" w:themeColor="text1"/>
        </w:rPr>
        <w:t xml:space="preserve">WRITTEN </w:t>
      </w:r>
      <w:r w:rsidRPr="00BF2BB1">
        <w:rPr>
          <w:rFonts w:ascii="Arial" w:eastAsia="Times New Roman" w:hAnsi="Arial" w:cs="Arial"/>
          <w:b/>
          <w:color w:val="000000" w:themeColor="text1"/>
        </w:rPr>
        <w:t>REPLY</w:t>
      </w:r>
    </w:p>
    <w:p w:rsidR="00A47D6B" w:rsidRDefault="00A47D6B" w:rsidP="00A47D6B">
      <w:pPr>
        <w:spacing w:after="0" w:line="360" w:lineRule="auto"/>
        <w:ind w:left="992" w:hanging="851"/>
        <w:jc w:val="center"/>
        <w:rPr>
          <w:rFonts w:ascii="Arial" w:eastAsia="Times New Roman" w:hAnsi="Arial" w:cs="Arial"/>
          <w:b/>
          <w:color w:val="000000" w:themeColor="text1"/>
        </w:rPr>
      </w:pPr>
    </w:p>
    <w:p w:rsidR="00A47D6B" w:rsidRDefault="00A47D6B" w:rsidP="00A47D6B">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NATIONAL ASSEMBLY</w:t>
      </w:r>
    </w:p>
    <w:p w:rsidR="00A47D6B" w:rsidRPr="00BF2BB1" w:rsidRDefault="00A47D6B" w:rsidP="00A47D6B">
      <w:pPr>
        <w:spacing w:after="0" w:line="360" w:lineRule="auto"/>
        <w:ind w:left="992" w:hanging="851"/>
        <w:jc w:val="center"/>
        <w:rPr>
          <w:rFonts w:ascii="Arial" w:eastAsia="Times New Roman" w:hAnsi="Arial" w:cs="Arial"/>
          <w:b/>
          <w:color w:val="000000" w:themeColor="text1"/>
        </w:rPr>
      </w:pPr>
    </w:p>
    <w:p w:rsidR="00A47D6B" w:rsidRDefault="00A47D6B" w:rsidP="00A47D6B">
      <w:pPr>
        <w:spacing w:after="0" w:line="360" w:lineRule="auto"/>
        <w:ind w:left="709" w:hanging="709"/>
        <w:jc w:val="both"/>
        <w:rPr>
          <w:rFonts w:ascii="Arial" w:hAnsi="Arial" w:cs="Arial"/>
          <w:b/>
        </w:rPr>
      </w:pPr>
      <w:r w:rsidRPr="002D678D">
        <w:rPr>
          <w:rFonts w:ascii="Arial" w:hAnsi="Arial" w:cs="Arial"/>
          <w:b/>
        </w:rPr>
        <w:t>“</w:t>
      </w:r>
      <w:r w:rsidRPr="003542CC">
        <w:rPr>
          <w:rFonts w:ascii="Arial" w:hAnsi="Arial" w:cs="Arial"/>
          <w:b/>
        </w:rPr>
        <w:t>311.</w:t>
      </w:r>
      <w:r w:rsidRPr="003542CC">
        <w:rPr>
          <w:rFonts w:ascii="Arial" w:hAnsi="Arial" w:cs="Arial"/>
          <w:b/>
        </w:rPr>
        <w:tab/>
        <w:t>Mr R W T Chance (DA) to ask the Minister of Small Business Development:</w:t>
      </w:r>
    </w:p>
    <w:p w:rsidR="00A47D6B" w:rsidRPr="003542CC" w:rsidRDefault="00A47D6B" w:rsidP="00A47D6B">
      <w:pPr>
        <w:spacing w:after="0" w:line="360" w:lineRule="auto"/>
        <w:ind w:left="709" w:hanging="709"/>
        <w:jc w:val="both"/>
        <w:rPr>
          <w:rFonts w:ascii="Arial" w:hAnsi="Arial" w:cs="Arial"/>
          <w:b/>
        </w:rPr>
      </w:pPr>
    </w:p>
    <w:p w:rsidR="00A47D6B" w:rsidRPr="003542CC" w:rsidRDefault="00A47D6B" w:rsidP="00A47D6B">
      <w:pPr>
        <w:pStyle w:val="ListParagraph"/>
        <w:numPr>
          <w:ilvl w:val="0"/>
          <w:numId w:val="1"/>
        </w:numPr>
        <w:spacing w:after="0" w:line="360" w:lineRule="auto"/>
        <w:jc w:val="both"/>
        <w:rPr>
          <w:rFonts w:ascii="Arial" w:hAnsi="Arial" w:cs="Arial"/>
          <w:b/>
        </w:rPr>
      </w:pPr>
      <w:r w:rsidRPr="003542CC">
        <w:rPr>
          <w:rFonts w:ascii="Arial" w:hAnsi="Arial" w:cs="Arial"/>
          <w:b/>
        </w:rPr>
        <w:t>What amount of funding has the African Development Bank provided for her department’s Expression of Interest on an Enterprise Development Pilot Project Supporting Local Economic Development (ADB/BD/WP/2016/0142) project, (b) why does the timeframe for the specified project only extend to two years in view of the urgent need to develop the local economies of the six districts mentioned in the specified project, (c) to what extent will the specified project be expanded to other municipalities once the pilot project is completed and (d) why is the pilot project confined to former mining towns only?”</w:t>
      </w:r>
      <w:r w:rsidRPr="003542CC">
        <w:rPr>
          <w:rFonts w:ascii="Arial" w:hAnsi="Arial" w:cs="Arial"/>
          <w:b/>
        </w:rPr>
        <w:tab/>
      </w:r>
      <w:r w:rsidRPr="003542CC">
        <w:rPr>
          <w:rFonts w:ascii="Arial" w:hAnsi="Arial" w:cs="Arial"/>
          <w:b/>
        </w:rPr>
        <w:tab/>
      </w:r>
      <w:r w:rsidRPr="003542CC">
        <w:rPr>
          <w:rFonts w:ascii="Arial" w:hAnsi="Arial" w:cs="Arial"/>
          <w:b/>
        </w:rPr>
        <w:tab/>
      </w:r>
      <w:r w:rsidRPr="003542CC">
        <w:rPr>
          <w:rFonts w:ascii="Arial" w:hAnsi="Arial" w:cs="Arial"/>
          <w:b/>
        </w:rPr>
        <w:tab/>
      </w:r>
    </w:p>
    <w:p w:rsidR="00A47D6B" w:rsidRPr="003542CC" w:rsidRDefault="00A47D6B" w:rsidP="00A47D6B">
      <w:pPr>
        <w:pStyle w:val="ListParagraph"/>
        <w:spacing w:after="0" w:line="360" w:lineRule="auto"/>
        <w:ind w:left="1084"/>
        <w:jc w:val="right"/>
        <w:rPr>
          <w:rFonts w:ascii="Arial" w:hAnsi="Arial" w:cs="Arial"/>
          <w:b/>
        </w:rPr>
      </w:pPr>
      <w:r w:rsidRPr="003542CC">
        <w:rPr>
          <w:rFonts w:ascii="Arial" w:hAnsi="Arial" w:cs="Arial"/>
          <w:b/>
        </w:rPr>
        <w:t>NW330E</w:t>
      </w:r>
    </w:p>
    <w:p w:rsidR="00A47D6B" w:rsidRDefault="00A47D6B" w:rsidP="00A47D6B">
      <w:pPr>
        <w:spacing w:after="0" w:line="360" w:lineRule="auto"/>
        <w:ind w:left="709" w:hanging="709"/>
        <w:jc w:val="both"/>
        <w:rPr>
          <w:rFonts w:ascii="Arial" w:hAnsi="Arial" w:cs="Arial"/>
          <w:b/>
        </w:rPr>
      </w:pPr>
      <w:r w:rsidRPr="009F448C">
        <w:rPr>
          <w:rFonts w:ascii="Arial" w:hAnsi="Arial" w:cs="Arial"/>
          <w:b/>
        </w:rPr>
        <w:t>REPLY:</w:t>
      </w:r>
    </w:p>
    <w:p w:rsidR="00A47D6B" w:rsidRPr="003542CC" w:rsidRDefault="00A47D6B" w:rsidP="00A47D6B">
      <w:pPr>
        <w:spacing w:after="0" w:line="360" w:lineRule="auto"/>
        <w:rPr>
          <w:rFonts w:ascii="Arial" w:hAnsi="Arial" w:cs="Arial"/>
          <w:lang w:val="en-US"/>
        </w:rPr>
      </w:pPr>
    </w:p>
    <w:p w:rsidR="00A47D6B" w:rsidRDefault="00A47D6B" w:rsidP="00A47D6B">
      <w:pPr>
        <w:numPr>
          <w:ilvl w:val="0"/>
          <w:numId w:val="2"/>
        </w:numPr>
        <w:spacing w:after="0" w:line="360" w:lineRule="auto"/>
        <w:ind w:left="709" w:hanging="709"/>
        <w:jc w:val="both"/>
        <w:rPr>
          <w:rFonts w:ascii="Arial" w:hAnsi="Arial" w:cs="Arial"/>
          <w:lang w:val="en-US"/>
        </w:rPr>
      </w:pPr>
      <w:r w:rsidRPr="00722A56">
        <w:rPr>
          <w:rFonts w:ascii="Arial" w:hAnsi="Arial" w:cs="Arial"/>
          <w:lang w:val="en-US"/>
        </w:rPr>
        <w:t xml:space="preserve">The Enterprise Development Pilot activities are divided between </w:t>
      </w:r>
      <w:r w:rsidRPr="00722A56">
        <w:rPr>
          <w:rFonts w:ascii="Arial" w:hAnsi="Arial" w:cs="Arial"/>
          <w:b/>
          <w:lang w:val="en-US"/>
        </w:rPr>
        <w:t xml:space="preserve">the </w:t>
      </w:r>
      <w:proofErr w:type="spellStart"/>
      <w:r w:rsidRPr="00722A56">
        <w:rPr>
          <w:rFonts w:ascii="Arial" w:hAnsi="Arial" w:cs="Arial"/>
          <w:b/>
          <w:lang w:val="en-US"/>
        </w:rPr>
        <w:t>dti</w:t>
      </w:r>
      <w:proofErr w:type="spellEnd"/>
      <w:r w:rsidRPr="00722A56">
        <w:rPr>
          <w:rFonts w:ascii="Arial" w:hAnsi="Arial" w:cs="Arial"/>
          <w:lang w:val="en-US"/>
        </w:rPr>
        <w:t xml:space="preserve"> and the DSBD.  </w:t>
      </w:r>
      <w:r w:rsidRPr="003542CC">
        <w:rPr>
          <w:rFonts w:ascii="Arial" w:hAnsi="Arial" w:cs="Arial"/>
          <w:lang w:val="en-US"/>
        </w:rPr>
        <w:t xml:space="preserve">The total budget for the entire project is </w:t>
      </w:r>
      <w:r w:rsidRPr="00722A56">
        <w:rPr>
          <w:rFonts w:ascii="Arial" w:hAnsi="Arial" w:cs="Arial"/>
          <w:b/>
          <w:lang w:val="en-US"/>
        </w:rPr>
        <w:t>R 23 754 129</w:t>
      </w:r>
      <w:r w:rsidRPr="003542CC">
        <w:rPr>
          <w:rFonts w:ascii="Arial" w:hAnsi="Arial" w:cs="Arial"/>
          <w:lang w:val="en-US"/>
        </w:rPr>
        <w:t xml:space="preserve"> inclusive </w:t>
      </w:r>
      <w:r>
        <w:rPr>
          <w:rFonts w:ascii="Arial" w:hAnsi="Arial" w:cs="Arial"/>
          <w:lang w:val="en-US"/>
        </w:rPr>
        <w:t xml:space="preserve">of </w:t>
      </w:r>
      <w:r w:rsidRPr="003542CC">
        <w:rPr>
          <w:rFonts w:ascii="Arial" w:hAnsi="Arial" w:cs="Arial"/>
          <w:lang w:val="en-US"/>
        </w:rPr>
        <w:t xml:space="preserve">the other activities undertaken by </w:t>
      </w:r>
      <w:r>
        <w:rPr>
          <w:rFonts w:ascii="Arial" w:hAnsi="Arial" w:cs="Arial"/>
          <w:b/>
          <w:lang w:val="en-US"/>
        </w:rPr>
        <w:t xml:space="preserve">the </w:t>
      </w:r>
      <w:proofErr w:type="spellStart"/>
      <w:r>
        <w:rPr>
          <w:rFonts w:ascii="Arial" w:hAnsi="Arial" w:cs="Arial"/>
          <w:b/>
          <w:lang w:val="en-US"/>
        </w:rPr>
        <w:t>d</w:t>
      </w:r>
      <w:r w:rsidRPr="003542CC">
        <w:rPr>
          <w:rFonts w:ascii="Arial" w:hAnsi="Arial" w:cs="Arial"/>
          <w:b/>
          <w:lang w:val="en-US"/>
        </w:rPr>
        <w:t>ti</w:t>
      </w:r>
      <w:proofErr w:type="spellEnd"/>
      <w:r w:rsidRPr="003542CC">
        <w:rPr>
          <w:rFonts w:ascii="Arial" w:hAnsi="Arial" w:cs="Arial"/>
          <w:lang w:val="en-US"/>
        </w:rPr>
        <w:t xml:space="preserve"> and the amount allocated for the </w:t>
      </w:r>
      <w:r w:rsidRPr="00722A56">
        <w:rPr>
          <w:rFonts w:ascii="Arial" w:hAnsi="Arial" w:cs="Arial"/>
        </w:rPr>
        <w:t xml:space="preserve">Enterprise Development Pilot Project Supporting Local Economic Development (ADB/BD/WP/2016/0142) </w:t>
      </w:r>
      <w:r w:rsidRPr="003542CC">
        <w:rPr>
          <w:rFonts w:ascii="Arial" w:hAnsi="Arial" w:cs="Arial"/>
          <w:lang w:val="en-US"/>
        </w:rPr>
        <w:t xml:space="preserve">is </w:t>
      </w:r>
      <w:r>
        <w:rPr>
          <w:rFonts w:ascii="Arial" w:hAnsi="Arial" w:cs="Arial"/>
          <w:lang w:val="en-US"/>
        </w:rPr>
        <w:t xml:space="preserve">                   </w:t>
      </w:r>
      <w:r w:rsidRPr="003542CC">
        <w:rPr>
          <w:rFonts w:ascii="Arial" w:hAnsi="Arial" w:cs="Arial"/>
          <w:b/>
          <w:lang w:val="en-US"/>
        </w:rPr>
        <w:t>R 11 949</w:t>
      </w:r>
      <w:r>
        <w:rPr>
          <w:rFonts w:ascii="Arial" w:hAnsi="Arial" w:cs="Arial"/>
          <w:b/>
          <w:lang w:val="en-US"/>
        </w:rPr>
        <w:t> </w:t>
      </w:r>
      <w:r w:rsidRPr="003542CC">
        <w:rPr>
          <w:rFonts w:ascii="Arial" w:hAnsi="Arial" w:cs="Arial"/>
          <w:b/>
          <w:lang w:val="en-US"/>
        </w:rPr>
        <w:t>756</w:t>
      </w:r>
      <w:r w:rsidRPr="003542CC">
        <w:rPr>
          <w:rFonts w:ascii="Arial" w:hAnsi="Arial" w:cs="Arial"/>
          <w:lang w:val="en-US"/>
        </w:rPr>
        <w:t>.</w:t>
      </w:r>
    </w:p>
    <w:p w:rsidR="00A47D6B" w:rsidRPr="003542CC" w:rsidRDefault="00A47D6B" w:rsidP="00A47D6B">
      <w:pPr>
        <w:spacing w:after="0" w:line="360" w:lineRule="auto"/>
        <w:ind w:left="709"/>
        <w:jc w:val="both"/>
        <w:rPr>
          <w:rFonts w:ascii="Arial" w:hAnsi="Arial" w:cs="Arial"/>
          <w:lang w:val="en-US"/>
        </w:rPr>
      </w:pPr>
    </w:p>
    <w:p w:rsidR="00A47D6B" w:rsidRDefault="00A47D6B" w:rsidP="00A47D6B">
      <w:pPr>
        <w:numPr>
          <w:ilvl w:val="0"/>
          <w:numId w:val="2"/>
        </w:numPr>
        <w:spacing w:after="0" w:line="360" w:lineRule="auto"/>
        <w:ind w:left="709" w:hanging="709"/>
        <w:jc w:val="both"/>
        <w:rPr>
          <w:rFonts w:ascii="Arial" w:hAnsi="Arial" w:cs="Arial"/>
          <w:lang w:val="en-US"/>
        </w:rPr>
      </w:pPr>
      <w:r w:rsidRPr="003542CC">
        <w:rPr>
          <w:rFonts w:ascii="Arial" w:hAnsi="Arial" w:cs="Arial"/>
          <w:lang w:val="en-US"/>
        </w:rPr>
        <w:t xml:space="preserve">The project will extend for only two years because </w:t>
      </w:r>
      <w:r>
        <w:rPr>
          <w:rFonts w:ascii="Arial" w:hAnsi="Arial" w:cs="Arial"/>
          <w:lang w:val="en-US"/>
        </w:rPr>
        <w:t xml:space="preserve">the type of the intervention that will be implemented in these six districts will take a period of two years. </w:t>
      </w:r>
    </w:p>
    <w:p w:rsidR="00A47D6B" w:rsidRPr="003542CC" w:rsidRDefault="00A47D6B" w:rsidP="00A47D6B">
      <w:pPr>
        <w:spacing w:after="0" w:line="360" w:lineRule="auto"/>
        <w:ind w:left="709"/>
        <w:jc w:val="both"/>
        <w:rPr>
          <w:rFonts w:ascii="Arial" w:hAnsi="Arial" w:cs="Arial"/>
          <w:lang w:val="en-US"/>
        </w:rPr>
      </w:pPr>
    </w:p>
    <w:p w:rsidR="00A47D6B" w:rsidRDefault="00A47D6B" w:rsidP="00A47D6B">
      <w:pPr>
        <w:numPr>
          <w:ilvl w:val="0"/>
          <w:numId w:val="2"/>
        </w:numPr>
        <w:spacing w:after="0" w:line="360" w:lineRule="auto"/>
        <w:ind w:left="709" w:hanging="709"/>
        <w:jc w:val="both"/>
        <w:rPr>
          <w:rFonts w:ascii="Arial" w:hAnsi="Arial" w:cs="Arial"/>
          <w:lang w:val="en-US"/>
        </w:rPr>
      </w:pPr>
      <w:proofErr w:type="gramStart"/>
      <w:r>
        <w:rPr>
          <w:rFonts w:ascii="Arial" w:hAnsi="Arial" w:cs="Arial"/>
          <w:lang w:val="en-US"/>
        </w:rPr>
        <w:t>Depending</w:t>
      </w:r>
      <w:proofErr w:type="gramEnd"/>
      <w:r>
        <w:rPr>
          <w:rFonts w:ascii="Arial" w:hAnsi="Arial" w:cs="Arial"/>
          <w:lang w:val="en-US"/>
        </w:rPr>
        <w:t xml:space="preserve"> the out</w:t>
      </w:r>
      <w:r w:rsidRPr="003542CC">
        <w:rPr>
          <w:rFonts w:ascii="Arial" w:hAnsi="Arial" w:cs="Arial"/>
          <w:lang w:val="en-US"/>
        </w:rPr>
        <w:t xml:space="preserve">comes </w:t>
      </w:r>
      <w:r>
        <w:rPr>
          <w:rFonts w:ascii="Arial" w:hAnsi="Arial" w:cs="Arial"/>
          <w:lang w:val="en-US"/>
        </w:rPr>
        <w:t xml:space="preserve">of </w:t>
      </w:r>
      <w:r w:rsidRPr="003542CC">
        <w:rPr>
          <w:rFonts w:ascii="Arial" w:hAnsi="Arial" w:cs="Arial"/>
          <w:lang w:val="en-US"/>
        </w:rPr>
        <w:t xml:space="preserve">the pilot project </w:t>
      </w:r>
      <w:r>
        <w:rPr>
          <w:rFonts w:ascii="Arial" w:hAnsi="Arial" w:cs="Arial"/>
          <w:lang w:val="en-US"/>
        </w:rPr>
        <w:t>and budget availability the project</w:t>
      </w:r>
      <w:r w:rsidRPr="003542CC">
        <w:rPr>
          <w:rFonts w:ascii="Arial" w:hAnsi="Arial" w:cs="Arial"/>
          <w:lang w:val="en-US"/>
        </w:rPr>
        <w:t xml:space="preserve"> will be extended to </w:t>
      </w:r>
      <w:r>
        <w:rPr>
          <w:rFonts w:ascii="Arial" w:hAnsi="Arial" w:cs="Arial"/>
          <w:lang w:val="en-US"/>
        </w:rPr>
        <w:t>other municipalities</w:t>
      </w:r>
      <w:r w:rsidRPr="003542CC">
        <w:rPr>
          <w:rFonts w:ascii="Arial" w:hAnsi="Arial" w:cs="Arial"/>
          <w:lang w:val="en-US"/>
        </w:rPr>
        <w:t xml:space="preserve">.  </w:t>
      </w:r>
    </w:p>
    <w:p w:rsidR="00A47D6B" w:rsidRPr="003542CC" w:rsidRDefault="00A47D6B" w:rsidP="00A47D6B">
      <w:pPr>
        <w:spacing w:after="0" w:line="360" w:lineRule="auto"/>
        <w:jc w:val="both"/>
        <w:rPr>
          <w:rFonts w:ascii="Arial" w:hAnsi="Arial" w:cs="Arial"/>
          <w:lang w:val="en-US"/>
        </w:rPr>
      </w:pPr>
    </w:p>
    <w:p w:rsidR="00A47D6B" w:rsidRDefault="00A47D6B" w:rsidP="00A47D6B">
      <w:pPr>
        <w:numPr>
          <w:ilvl w:val="0"/>
          <w:numId w:val="2"/>
        </w:numPr>
        <w:spacing w:after="0" w:line="360" w:lineRule="auto"/>
        <w:ind w:left="709" w:hanging="709"/>
        <w:jc w:val="both"/>
        <w:rPr>
          <w:rFonts w:ascii="Arial" w:hAnsi="Arial" w:cs="Arial"/>
          <w:lang w:val="en-US"/>
        </w:rPr>
      </w:pPr>
      <w:r>
        <w:rPr>
          <w:rFonts w:ascii="Arial" w:hAnsi="Arial" w:cs="Arial"/>
          <w:lang w:val="en-US"/>
        </w:rPr>
        <w:t xml:space="preserve">During the discussions that took place between the Bank and </w:t>
      </w:r>
      <w:r w:rsidRPr="00936AFA">
        <w:rPr>
          <w:rFonts w:ascii="Arial" w:hAnsi="Arial" w:cs="Arial"/>
          <w:b/>
          <w:lang w:val="en-US"/>
        </w:rPr>
        <w:t xml:space="preserve">the </w:t>
      </w:r>
      <w:proofErr w:type="spellStart"/>
      <w:r w:rsidRPr="00936AFA">
        <w:rPr>
          <w:rFonts w:ascii="Arial" w:hAnsi="Arial" w:cs="Arial"/>
          <w:b/>
          <w:lang w:val="en-US"/>
        </w:rPr>
        <w:t>dti</w:t>
      </w:r>
      <w:proofErr w:type="spellEnd"/>
      <w:r>
        <w:rPr>
          <w:rFonts w:ascii="Arial" w:hAnsi="Arial" w:cs="Arial"/>
          <w:lang w:val="en-US"/>
        </w:rPr>
        <w:t xml:space="preserve"> at the time, the agreement that was reached was that because of limited funding that was available the projects identified should be those that have a potential of having a higher impact. </w:t>
      </w:r>
      <w:r w:rsidRPr="003542CC">
        <w:rPr>
          <w:rFonts w:ascii="Arial" w:hAnsi="Arial" w:cs="Arial"/>
          <w:lang w:val="en-US"/>
        </w:rPr>
        <w:t xml:space="preserve">The </w:t>
      </w:r>
      <w:r>
        <w:rPr>
          <w:rFonts w:ascii="Arial" w:hAnsi="Arial" w:cs="Arial"/>
          <w:lang w:val="en-US"/>
        </w:rPr>
        <w:t xml:space="preserve">former mining towns are the worst affected by the economic decline and therefore these </w:t>
      </w:r>
      <w:r>
        <w:rPr>
          <w:rFonts w:ascii="Arial" w:hAnsi="Arial" w:cs="Arial"/>
          <w:lang w:val="en-US"/>
        </w:rPr>
        <w:lastRenderedPageBreak/>
        <w:t xml:space="preserve">were prioritized following the establishment of the </w:t>
      </w:r>
      <w:r w:rsidRPr="00936AFA">
        <w:rPr>
          <w:rFonts w:ascii="Arial" w:hAnsi="Arial" w:cs="Arial"/>
          <w:lang w:val="en"/>
        </w:rPr>
        <w:t>Inter Minis</w:t>
      </w:r>
      <w:r>
        <w:rPr>
          <w:rFonts w:ascii="Arial" w:hAnsi="Arial" w:cs="Arial"/>
          <w:lang w:val="en"/>
        </w:rPr>
        <w:t xml:space="preserve">terial Committee on </w:t>
      </w:r>
      <w:proofErr w:type="spellStart"/>
      <w:r>
        <w:rPr>
          <w:rFonts w:ascii="Arial" w:hAnsi="Arial" w:cs="Arial"/>
          <w:lang w:val="en"/>
        </w:rPr>
        <w:t>Revitalising</w:t>
      </w:r>
      <w:proofErr w:type="spellEnd"/>
      <w:r w:rsidRPr="00936AFA">
        <w:rPr>
          <w:rFonts w:ascii="Arial" w:hAnsi="Arial" w:cs="Arial"/>
          <w:lang w:val="en"/>
        </w:rPr>
        <w:t xml:space="preserve"> Distressed Mining Communities</w:t>
      </w:r>
      <w:r w:rsidRPr="003542CC">
        <w:rPr>
          <w:rFonts w:ascii="Arial" w:hAnsi="Arial" w:cs="Arial"/>
          <w:lang w:val="en-US"/>
        </w:rPr>
        <w:t xml:space="preserve">. </w:t>
      </w:r>
      <w:r>
        <w:rPr>
          <w:rFonts w:ascii="Arial" w:hAnsi="Arial" w:cs="Arial"/>
          <w:lang w:val="en-US"/>
        </w:rPr>
        <w:t xml:space="preserve"> </w:t>
      </w:r>
      <w:r w:rsidRPr="003542CC">
        <w:rPr>
          <w:rFonts w:ascii="Arial" w:hAnsi="Arial" w:cs="Arial"/>
          <w:lang w:val="en-US"/>
        </w:rPr>
        <w:t xml:space="preserve">The intention </w:t>
      </w:r>
      <w:r>
        <w:rPr>
          <w:rFonts w:ascii="Arial" w:hAnsi="Arial" w:cs="Arial"/>
          <w:lang w:val="en-US"/>
        </w:rPr>
        <w:t xml:space="preserve">of </w:t>
      </w:r>
      <w:r w:rsidRPr="003542CC">
        <w:rPr>
          <w:rFonts w:ascii="Arial" w:hAnsi="Arial" w:cs="Arial"/>
          <w:lang w:val="en-US"/>
        </w:rPr>
        <w:t xml:space="preserve">the project is to </w:t>
      </w:r>
      <w:r>
        <w:rPr>
          <w:rFonts w:ascii="Arial" w:hAnsi="Arial" w:cs="Arial"/>
          <w:lang w:val="en-US"/>
        </w:rPr>
        <w:t xml:space="preserve">provide capacity building support for municipalities and local stakeholders to enable them to work together to </w:t>
      </w:r>
      <w:r w:rsidRPr="003542CC">
        <w:rPr>
          <w:rFonts w:ascii="Arial" w:hAnsi="Arial" w:cs="Arial"/>
          <w:lang w:val="en-US"/>
        </w:rPr>
        <w:t>explore diversification of economic activities post</w:t>
      </w:r>
      <w:r>
        <w:rPr>
          <w:rFonts w:ascii="Arial" w:hAnsi="Arial" w:cs="Arial"/>
          <w:lang w:val="en-US"/>
        </w:rPr>
        <w:t>-</w:t>
      </w:r>
      <w:r w:rsidRPr="003542CC">
        <w:rPr>
          <w:rFonts w:ascii="Arial" w:hAnsi="Arial" w:cs="Arial"/>
          <w:lang w:val="en-US"/>
        </w:rPr>
        <w:t xml:space="preserve">closer of mines and to further revitalize the economic activities in these mining towns. </w:t>
      </w:r>
    </w:p>
    <w:p w:rsidR="00C67FA9" w:rsidRDefault="00C67FA9"/>
    <w:p w:rsidR="00A47D6B" w:rsidRDefault="00A47D6B">
      <w:bookmarkStart w:id="0" w:name="_GoBack"/>
      <w:bookmarkEnd w:id="0"/>
    </w:p>
    <w:sectPr w:rsidR="00A47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62446"/>
    <w:multiLevelType w:val="hybridMultilevel"/>
    <w:tmpl w:val="625AA792"/>
    <w:lvl w:ilvl="0" w:tplc="E2EADA62">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73C17F6B"/>
    <w:multiLevelType w:val="hybridMultilevel"/>
    <w:tmpl w:val="D902CDB2"/>
    <w:lvl w:ilvl="0" w:tplc="C450B92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B"/>
    <w:rsid w:val="00A47D6B"/>
    <w:rsid w:val="00C6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6B"/>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D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6B"/>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ONqubelani</cp:lastModifiedBy>
  <cp:revision>1</cp:revision>
  <dcterms:created xsi:type="dcterms:W3CDTF">2017-11-09T09:45:00Z</dcterms:created>
  <dcterms:modified xsi:type="dcterms:W3CDTF">2017-11-09T09:46:00Z</dcterms:modified>
</cp:coreProperties>
</file>