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348575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F779A4">
        <w:rPr>
          <w:b/>
          <w:sz w:val="24"/>
          <w:szCs w:val="24"/>
          <w:lang w:val="af-ZA"/>
        </w:rPr>
        <w:t>1</w:t>
      </w:r>
      <w:r w:rsidR="00145AB6">
        <w:rPr>
          <w:b/>
          <w:sz w:val="24"/>
          <w:szCs w:val="24"/>
          <w:lang w:val="af-ZA"/>
        </w:rPr>
        <w:t>07</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21</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9D5865" w:rsidRDefault="00CE6D18" w:rsidP="009D5865">
      <w:pPr>
        <w:tabs>
          <w:tab w:val="left" w:pos="1275"/>
        </w:tabs>
        <w:rPr>
          <w:b/>
          <w:sz w:val="24"/>
          <w:szCs w:val="24"/>
        </w:rPr>
      </w:pPr>
      <w:r>
        <w:rPr>
          <w:b/>
          <w:sz w:val="24"/>
          <w:szCs w:val="24"/>
        </w:rPr>
        <w:tab/>
      </w:r>
    </w:p>
    <w:p w:rsidR="00F779A4" w:rsidRPr="0007347C" w:rsidRDefault="00F779A4" w:rsidP="00F779A4">
      <w:pPr>
        <w:spacing w:before="100" w:beforeAutospacing="1" w:after="100" w:afterAutospacing="1"/>
        <w:jc w:val="both"/>
        <w:outlineLvl w:val="0"/>
        <w:rPr>
          <w:b/>
          <w:sz w:val="24"/>
          <w:szCs w:val="24"/>
          <w:lang w:val="en-ZA"/>
        </w:rPr>
      </w:pPr>
      <w:r w:rsidRPr="0007347C">
        <w:rPr>
          <w:b/>
          <w:sz w:val="24"/>
          <w:szCs w:val="24"/>
          <w:lang w:val="en-ZA"/>
        </w:rPr>
        <w:t>Ms T Gqada (DA) to ask the Minister of Human Settlements:</w:t>
      </w:r>
    </w:p>
    <w:p w:rsidR="00F779A4" w:rsidRPr="006D217F" w:rsidRDefault="00F779A4" w:rsidP="009F0C9C">
      <w:pPr>
        <w:pStyle w:val="p0"/>
        <w:spacing w:line="360" w:lineRule="auto"/>
        <w:jc w:val="both"/>
      </w:pPr>
      <w:r w:rsidRPr="0007347C">
        <w:t>(a) What progress has been made with regard to the National Upgrading Support Programme and (b) what amount has been spent to date?</w:t>
      </w:r>
      <w:r w:rsidRPr="006D217F">
        <w:tab/>
      </w:r>
      <w:r w:rsidRPr="006D217F">
        <w:tab/>
      </w:r>
      <w:r>
        <w:tab/>
      </w:r>
      <w:r>
        <w:tab/>
      </w:r>
      <w:r>
        <w:tab/>
      </w:r>
      <w:r>
        <w:tab/>
      </w:r>
      <w:r>
        <w:tab/>
      </w:r>
      <w:r>
        <w:tab/>
        <w:t xml:space="preserve">       </w:t>
      </w:r>
      <w:r w:rsidRPr="006D217F">
        <w:rPr>
          <w:sz w:val="20"/>
          <w:szCs w:val="20"/>
        </w:rPr>
        <w:t>NW3648E</w:t>
      </w:r>
    </w:p>
    <w:p w:rsidR="001336BF" w:rsidRDefault="00F779A4" w:rsidP="00F779A4">
      <w:pPr>
        <w:tabs>
          <w:tab w:val="left" w:pos="6885"/>
        </w:tabs>
        <w:spacing w:before="100" w:beforeAutospacing="1" w:line="360" w:lineRule="auto"/>
        <w:rPr>
          <w:rFonts w:ascii="Arial" w:hAnsi="Arial" w:cs="Arial"/>
          <w:b/>
          <w:sz w:val="22"/>
          <w:szCs w:val="22"/>
        </w:rPr>
      </w:pPr>
      <w:r>
        <w:rPr>
          <w:rFonts w:ascii="Arial" w:hAnsi="Arial" w:cs="Arial"/>
          <w:b/>
          <w:sz w:val="22"/>
          <w:szCs w:val="22"/>
        </w:rPr>
        <w:tab/>
      </w:r>
    </w:p>
    <w:p w:rsidR="006212FF" w:rsidRDefault="006212FF" w:rsidP="006212FF">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9F0C9C" w:rsidRPr="009F0C9C" w:rsidRDefault="009F0C9C" w:rsidP="009F0C9C">
      <w:pPr>
        <w:pStyle w:val="ListParagraph"/>
        <w:tabs>
          <w:tab w:val="left" w:pos="432"/>
          <w:tab w:val="left" w:pos="720"/>
        </w:tabs>
        <w:spacing w:before="100" w:beforeAutospacing="1" w:after="100" w:afterAutospacing="1" w:line="360" w:lineRule="auto"/>
        <w:ind w:left="0"/>
        <w:contextualSpacing/>
        <w:jc w:val="both"/>
        <w:rPr>
          <w:sz w:val="22"/>
          <w:szCs w:val="22"/>
        </w:rPr>
      </w:pPr>
      <w:r w:rsidRPr="009F0C9C">
        <w:rPr>
          <w:sz w:val="22"/>
          <w:szCs w:val="22"/>
        </w:rPr>
        <w:t>The National Upgrading Support Programme (NUSP) provides technical assistance to municipalities for the development of Municipal Upgrading Strategies and Programmes, Community Capacity Building Programmes, Livelihood Strategies and Settlement Upgrading Plans. To date 987 informal settlements have been assessed and categorised, 135 informal settlements are in process of being assessed and categorised, 334 settlement plans have been developed, 242 settlement plans are in process of being developed, 35 municipal strategies / programmes have been completed and 6 municipal strategies/programmes are in progress. An upgrading manual for human settlements practitioners have been completed, a dedicated NUSP website (</w:t>
      </w:r>
      <w:hyperlink r:id="rId9" w:history="1">
        <w:r w:rsidRPr="009F0C9C">
          <w:rPr>
            <w:rStyle w:val="Hyperlink"/>
            <w:sz w:val="22"/>
            <w:szCs w:val="22"/>
          </w:rPr>
          <w:t>www.upgrading.support.org</w:t>
        </w:r>
      </w:hyperlink>
      <w:r w:rsidRPr="009F0C9C">
        <w:rPr>
          <w:sz w:val="22"/>
          <w:szCs w:val="22"/>
        </w:rPr>
        <w:t>) is operational and a monthly newsletter is being produced. An investigation on tenure options on tribal land is currently being conducted.</w:t>
      </w:r>
    </w:p>
    <w:p w:rsidR="009F0C9C" w:rsidRPr="009F0C9C" w:rsidRDefault="009F0C9C" w:rsidP="009F0C9C">
      <w:pPr>
        <w:pStyle w:val="ListParagraph"/>
        <w:tabs>
          <w:tab w:val="left" w:pos="432"/>
          <w:tab w:val="left" w:pos="720"/>
        </w:tabs>
        <w:spacing w:before="100" w:beforeAutospacing="1" w:after="100" w:afterAutospacing="1" w:line="360" w:lineRule="auto"/>
        <w:ind w:left="1440"/>
        <w:jc w:val="both"/>
        <w:rPr>
          <w:sz w:val="22"/>
          <w:szCs w:val="22"/>
        </w:rPr>
      </w:pPr>
    </w:p>
    <w:p w:rsidR="009F0C9C" w:rsidRDefault="009F0C9C" w:rsidP="009F0C9C">
      <w:pPr>
        <w:pStyle w:val="ListParagraph"/>
        <w:tabs>
          <w:tab w:val="left" w:pos="432"/>
          <w:tab w:val="left" w:pos="720"/>
        </w:tabs>
        <w:spacing w:before="100" w:beforeAutospacing="1" w:after="100" w:afterAutospacing="1" w:line="360" w:lineRule="auto"/>
        <w:ind w:left="0"/>
        <w:jc w:val="both"/>
        <w:rPr>
          <w:rFonts w:ascii="Arial" w:hAnsi="Arial" w:cs="Arial"/>
          <w:b/>
          <w:sz w:val="22"/>
          <w:szCs w:val="22"/>
        </w:rPr>
      </w:pPr>
      <w:r w:rsidRPr="009F0C9C">
        <w:rPr>
          <w:sz w:val="22"/>
          <w:szCs w:val="22"/>
        </w:rPr>
        <w:t>A budget of R70</w:t>
      </w:r>
      <w:r w:rsidRPr="009F0C9C">
        <w:rPr>
          <w:color w:val="0000FF"/>
          <w:sz w:val="22"/>
          <w:szCs w:val="22"/>
        </w:rPr>
        <w:t xml:space="preserve"> </w:t>
      </w:r>
      <w:r w:rsidRPr="009F0C9C">
        <w:rPr>
          <w:sz w:val="22"/>
          <w:szCs w:val="22"/>
        </w:rPr>
        <w:t xml:space="preserve">million is allocated to the NUSP in the 2015/16 financial year. In terms of the project allocation, R12.4 million is committed to signed </w:t>
      </w:r>
      <w:proofErr w:type="gramStart"/>
      <w:r w:rsidRPr="009F0C9C">
        <w:rPr>
          <w:sz w:val="22"/>
          <w:szCs w:val="22"/>
        </w:rPr>
        <w:t>contracts,</w:t>
      </w:r>
      <w:proofErr w:type="gramEnd"/>
      <w:r w:rsidRPr="009F0C9C">
        <w:rPr>
          <w:sz w:val="22"/>
          <w:szCs w:val="22"/>
        </w:rPr>
        <w:t xml:space="preserve"> R29.6 million is in the process of being committed on approved projects, R10 million has been allocated for Technical Support and an amount of R5 million earmarked for implementation of the Capacity Building Programme. The total amount committed or in procurement process is R57 million. An amount of R7.7 million has been spent to date.</w:t>
      </w:r>
    </w:p>
    <w:sectPr w:rsidR="009F0C9C" w:rsidSect="005234F9">
      <w:headerReference w:type="default" r:id="rId10"/>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3C" w:rsidRDefault="00B8513C" w:rsidP="00054FEC">
      <w:r>
        <w:separator/>
      </w:r>
    </w:p>
  </w:endnote>
  <w:endnote w:type="continuationSeparator" w:id="0">
    <w:p w:rsidR="00B8513C" w:rsidRDefault="00B8513C"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3C" w:rsidRDefault="00B8513C" w:rsidP="00054FEC">
      <w:r>
        <w:separator/>
      </w:r>
    </w:p>
  </w:footnote>
  <w:footnote w:type="continuationSeparator" w:id="0">
    <w:p w:rsidR="00B8513C" w:rsidRDefault="00B8513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F779A4">
      <w:t>1</w:t>
    </w:r>
    <w:r w:rsidR="00145AB6">
      <w:t>07</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42DB"/>
    <w:rsid w:val="0005441D"/>
    <w:rsid w:val="00054FEC"/>
    <w:rsid w:val="0005651C"/>
    <w:rsid w:val="00061B5C"/>
    <w:rsid w:val="0007347C"/>
    <w:rsid w:val="00084A46"/>
    <w:rsid w:val="00085A2A"/>
    <w:rsid w:val="000874C5"/>
    <w:rsid w:val="00093481"/>
    <w:rsid w:val="000B2098"/>
    <w:rsid w:val="000B4AC5"/>
    <w:rsid w:val="000B74C2"/>
    <w:rsid w:val="000C37CD"/>
    <w:rsid w:val="000D5E18"/>
    <w:rsid w:val="000D79C5"/>
    <w:rsid w:val="000E238C"/>
    <w:rsid w:val="000E3FFE"/>
    <w:rsid w:val="000F7647"/>
    <w:rsid w:val="001005E9"/>
    <w:rsid w:val="001111F2"/>
    <w:rsid w:val="001221DD"/>
    <w:rsid w:val="0012375B"/>
    <w:rsid w:val="00131BFD"/>
    <w:rsid w:val="001336BF"/>
    <w:rsid w:val="001355B6"/>
    <w:rsid w:val="00143801"/>
    <w:rsid w:val="00145AB6"/>
    <w:rsid w:val="001726E8"/>
    <w:rsid w:val="001829D1"/>
    <w:rsid w:val="00183267"/>
    <w:rsid w:val="001842EE"/>
    <w:rsid w:val="00185C4D"/>
    <w:rsid w:val="0019692B"/>
    <w:rsid w:val="001A1C58"/>
    <w:rsid w:val="001A2615"/>
    <w:rsid w:val="001A2B06"/>
    <w:rsid w:val="001A37B9"/>
    <w:rsid w:val="001B46D4"/>
    <w:rsid w:val="001B526A"/>
    <w:rsid w:val="001C51E0"/>
    <w:rsid w:val="001E6B0B"/>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B7785"/>
    <w:rsid w:val="002C7B5F"/>
    <w:rsid w:val="002E01A0"/>
    <w:rsid w:val="002F729C"/>
    <w:rsid w:val="00323C61"/>
    <w:rsid w:val="00332EDA"/>
    <w:rsid w:val="003350A4"/>
    <w:rsid w:val="0035247E"/>
    <w:rsid w:val="003639EF"/>
    <w:rsid w:val="00383793"/>
    <w:rsid w:val="00386EBC"/>
    <w:rsid w:val="00391B22"/>
    <w:rsid w:val="003934E3"/>
    <w:rsid w:val="003A0C97"/>
    <w:rsid w:val="003A2C59"/>
    <w:rsid w:val="003A48E1"/>
    <w:rsid w:val="003A54ED"/>
    <w:rsid w:val="003B69E3"/>
    <w:rsid w:val="003B7EF6"/>
    <w:rsid w:val="003C7D57"/>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70338"/>
    <w:rsid w:val="005704CF"/>
    <w:rsid w:val="0057143F"/>
    <w:rsid w:val="00577200"/>
    <w:rsid w:val="0058155B"/>
    <w:rsid w:val="005841F6"/>
    <w:rsid w:val="00584FBF"/>
    <w:rsid w:val="00585030"/>
    <w:rsid w:val="0059567A"/>
    <w:rsid w:val="005A0373"/>
    <w:rsid w:val="005A09D3"/>
    <w:rsid w:val="005B2811"/>
    <w:rsid w:val="005B5D50"/>
    <w:rsid w:val="005B77A4"/>
    <w:rsid w:val="005B7856"/>
    <w:rsid w:val="005C6DE5"/>
    <w:rsid w:val="005C71CA"/>
    <w:rsid w:val="005C7DF6"/>
    <w:rsid w:val="005D5869"/>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3EDE"/>
    <w:rsid w:val="007241DD"/>
    <w:rsid w:val="00731E1C"/>
    <w:rsid w:val="00740E7D"/>
    <w:rsid w:val="007468D2"/>
    <w:rsid w:val="007469D6"/>
    <w:rsid w:val="00751A45"/>
    <w:rsid w:val="0075250D"/>
    <w:rsid w:val="00752E6A"/>
    <w:rsid w:val="00755D11"/>
    <w:rsid w:val="00756E3A"/>
    <w:rsid w:val="00762CB4"/>
    <w:rsid w:val="00766475"/>
    <w:rsid w:val="00766CE9"/>
    <w:rsid w:val="00772FBA"/>
    <w:rsid w:val="00773002"/>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C60BF"/>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53F5"/>
    <w:rsid w:val="00B66EF3"/>
    <w:rsid w:val="00B74732"/>
    <w:rsid w:val="00B8513C"/>
    <w:rsid w:val="00B86677"/>
    <w:rsid w:val="00B969FE"/>
    <w:rsid w:val="00BA1CD4"/>
    <w:rsid w:val="00BA1D02"/>
    <w:rsid w:val="00BC02B6"/>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D6689"/>
    <w:rsid w:val="00CE087F"/>
    <w:rsid w:val="00CE2A5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6E29"/>
    <w:rsid w:val="00D849FF"/>
    <w:rsid w:val="00D94ED8"/>
    <w:rsid w:val="00DA0BDC"/>
    <w:rsid w:val="00DA4E75"/>
    <w:rsid w:val="00DB3DA2"/>
    <w:rsid w:val="00DB59D7"/>
    <w:rsid w:val="00DB75E0"/>
    <w:rsid w:val="00DD7501"/>
    <w:rsid w:val="00DE6494"/>
    <w:rsid w:val="00DF24A7"/>
    <w:rsid w:val="00DF264B"/>
    <w:rsid w:val="00DF79D0"/>
    <w:rsid w:val="00E06306"/>
    <w:rsid w:val="00E102C5"/>
    <w:rsid w:val="00E154EB"/>
    <w:rsid w:val="00E2469A"/>
    <w:rsid w:val="00E32382"/>
    <w:rsid w:val="00E373FB"/>
    <w:rsid w:val="00E40762"/>
    <w:rsid w:val="00E4156C"/>
    <w:rsid w:val="00E45078"/>
    <w:rsid w:val="00E57829"/>
    <w:rsid w:val="00E65C78"/>
    <w:rsid w:val="00E65E8A"/>
    <w:rsid w:val="00E67E28"/>
    <w:rsid w:val="00E70288"/>
    <w:rsid w:val="00E843C3"/>
    <w:rsid w:val="00E84932"/>
    <w:rsid w:val="00E8521A"/>
    <w:rsid w:val="00EA29AA"/>
    <w:rsid w:val="00EB6AA1"/>
    <w:rsid w:val="00EC171E"/>
    <w:rsid w:val="00EC5D81"/>
    <w:rsid w:val="00ED344E"/>
    <w:rsid w:val="00EE2CDE"/>
    <w:rsid w:val="00EE300B"/>
    <w:rsid w:val="00EE37B5"/>
    <w:rsid w:val="00EE5AF4"/>
    <w:rsid w:val="00EF2020"/>
    <w:rsid w:val="00F05D20"/>
    <w:rsid w:val="00F15259"/>
    <w:rsid w:val="00F175D1"/>
    <w:rsid w:val="00F17697"/>
    <w:rsid w:val="00F3479A"/>
    <w:rsid w:val="00F363E4"/>
    <w:rsid w:val="00F41641"/>
    <w:rsid w:val="00F60C74"/>
    <w:rsid w:val="00F61564"/>
    <w:rsid w:val="00F61D4C"/>
    <w:rsid w:val="00F67C66"/>
    <w:rsid w:val="00F779A4"/>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grading.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1822</CharactersWithSpaces>
  <SharedDoc>false</SharedDoc>
  <HLinks>
    <vt:vector size="6" baseType="variant">
      <vt:variant>
        <vt:i4>4587613</vt:i4>
      </vt:variant>
      <vt:variant>
        <vt:i4>0</vt:i4>
      </vt:variant>
      <vt:variant>
        <vt:i4>0</vt:i4>
      </vt:variant>
      <vt:variant>
        <vt:i4>5</vt:i4>
      </vt:variant>
      <vt:variant>
        <vt:lpwstr>http://www.upgrading.support.org/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2015-07-16T12:20:00Z</cp:lastPrinted>
  <dcterms:created xsi:type="dcterms:W3CDTF">2015-09-11T12:10:00Z</dcterms:created>
  <dcterms:modified xsi:type="dcterms:W3CDTF">2015-09-11T12:10:00Z</dcterms:modified>
</cp:coreProperties>
</file>