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BA" w:rsidRPr="003A31DC" w:rsidRDefault="000C48BA" w:rsidP="00CA2E3F">
      <w:pPr>
        <w:pBdr>
          <w:bottom w:val="single" w:sz="12" w:space="1" w:color="auto"/>
        </w:pBdr>
        <w:rPr>
          <w:rFonts w:ascii="Arial" w:hAnsi="Arial" w:cs="Arial"/>
          <w:b/>
          <w:sz w:val="22"/>
          <w:szCs w:val="22"/>
        </w:rPr>
      </w:pPr>
      <w:r w:rsidRPr="006D612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0C48BA" w:rsidRPr="003A31DC" w:rsidRDefault="000C48BA" w:rsidP="00212B12">
      <w:pPr>
        <w:tabs>
          <w:tab w:val="left" w:pos="5954"/>
          <w:tab w:val="left" w:pos="7920"/>
        </w:tabs>
        <w:jc w:val="both"/>
        <w:rPr>
          <w:rFonts w:cs="Arial"/>
          <w:szCs w:val="22"/>
          <w:lang w:val="en-GB"/>
        </w:rPr>
      </w:pPr>
      <w:r w:rsidRPr="003A31DC">
        <w:rPr>
          <w:rFonts w:ascii="Arial" w:hAnsi="Arial" w:cs="Arial"/>
          <w:b/>
          <w:sz w:val="22"/>
          <w:szCs w:val="22"/>
        </w:rPr>
        <w:tab/>
      </w:r>
      <w:bookmarkStart w:id="0" w:name="_GoBack"/>
      <w:bookmarkEnd w:id="0"/>
    </w:p>
    <w:p w:rsidR="000C48BA" w:rsidRPr="003A31DC" w:rsidRDefault="000C48BA" w:rsidP="008A7DCE">
      <w:pPr>
        <w:pStyle w:val="Title"/>
        <w:rPr>
          <w:rFonts w:cs="Arial"/>
          <w:szCs w:val="22"/>
          <w:lang w:val="en-GB"/>
        </w:rPr>
      </w:pPr>
      <w:r w:rsidRPr="003A31DC">
        <w:rPr>
          <w:rFonts w:cs="Arial"/>
          <w:szCs w:val="22"/>
          <w:lang w:val="en-GB"/>
        </w:rPr>
        <w:t>NATIONAL ASSEMBLY</w:t>
      </w:r>
    </w:p>
    <w:p w:rsidR="000C48BA" w:rsidRPr="003A31DC" w:rsidRDefault="000C48BA" w:rsidP="008A7DCE">
      <w:pPr>
        <w:pStyle w:val="Title"/>
        <w:jc w:val="both"/>
        <w:rPr>
          <w:rFonts w:cs="Arial"/>
          <w:szCs w:val="22"/>
          <w:lang w:val="en-GB"/>
        </w:rPr>
      </w:pPr>
    </w:p>
    <w:p w:rsidR="000C48BA" w:rsidRPr="003A31DC" w:rsidRDefault="000C48BA" w:rsidP="008A7DCE">
      <w:pPr>
        <w:jc w:val="both"/>
        <w:rPr>
          <w:rFonts w:ascii="Arial" w:hAnsi="Arial" w:cs="Arial"/>
          <w:b/>
          <w:sz w:val="22"/>
          <w:szCs w:val="22"/>
          <w:u w:val="single"/>
        </w:rPr>
      </w:pPr>
      <w:r w:rsidRPr="003A31DC">
        <w:rPr>
          <w:rFonts w:ascii="Arial" w:hAnsi="Arial" w:cs="Arial"/>
          <w:b/>
          <w:sz w:val="22"/>
          <w:szCs w:val="22"/>
          <w:u w:val="single"/>
        </w:rPr>
        <w:t>FOR WRITTEN REPLY</w:t>
      </w:r>
    </w:p>
    <w:p w:rsidR="000C48BA" w:rsidRPr="003A31DC" w:rsidRDefault="000C48BA" w:rsidP="008A7DCE">
      <w:pPr>
        <w:jc w:val="both"/>
        <w:rPr>
          <w:rFonts w:ascii="Arial" w:hAnsi="Arial" w:cs="Arial"/>
          <w:b/>
          <w:sz w:val="22"/>
          <w:szCs w:val="22"/>
          <w:u w:val="single"/>
        </w:rPr>
      </w:pPr>
    </w:p>
    <w:p w:rsidR="000C48BA" w:rsidRPr="003A31DC" w:rsidRDefault="000C48BA" w:rsidP="008A7DCE">
      <w:pPr>
        <w:jc w:val="both"/>
        <w:rPr>
          <w:rFonts w:ascii="Arial" w:hAnsi="Arial" w:cs="Arial"/>
          <w:b/>
          <w:sz w:val="22"/>
          <w:szCs w:val="22"/>
          <w:u w:val="single"/>
        </w:rPr>
      </w:pPr>
      <w:r w:rsidRPr="003A31DC">
        <w:rPr>
          <w:rFonts w:ascii="Arial" w:hAnsi="Arial" w:cs="Arial"/>
          <w:b/>
          <w:sz w:val="22"/>
          <w:szCs w:val="22"/>
          <w:u w:val="single"/>
        </w:rPr>
        <w:t>QUESTION NO 3090</w:t>
      </w:r>
    </w:p>
    <w:p w:rsidR="000C48BA" w:rsidRPr="003A31DC" w:rsidRDefault="000C48BA" w:rsidP="008A7DCE">
      <w:pPr>
        <w:jc w:val="both"/>
        <w:rPr>
          <w:rFonts w:ascii="Arial" w:hAnsi="Arial" w:cs="Arial"/>
          <w:b/>
          <w:sz w:val="22"/>
          <w:szCs w:val="22"/>
          <w:u w:val="single"/>
        </w:rPr>
      </w:pPr>
    </w:p>
    <w:p w:rsidR="000C48BA" w:rsidRPr="003A31DC" w:rsidRDefault="000C48BA" w:rsidP="008A7DCE">
      <w:pPr>
        <w:jc w:val="both"/>
        <w:rPr>
          <w:rFonts w:ascii="Arial" w:hAnsi="Arial" w:cs="Arial"/>
          <w:b/>
          <w:sz w:val="22"/>
          <w:szCs w:val="22"/>
          <w:u w:val="single"/>
        </w:rPr>
      </w:pPr>
      <w:r w:rsidRPr="003A31DC">
        <w:rPr>
          <w:rFonts w:ascii="Arial" w:hAnsi="Arial" w:cs="Arial"/>
          <w:b/>
          <w:sz w:val="22"/>
          <w:szCs w:val="22"/>
          <w:u w:val="single"/>
        </w:rPr>
        <w:t>DATE OF PUBLICATION IN INTERNAL QUESTION PAPER:  21 AUGUST 2015</w:t>
      </w:r>
    </w:p>
    <w:p w:rsidR="000C48BA" w:rsidRPr="003A31DC" w:rsidRDefault="000C48BA" w:rsidP="004521C1">
      <w:pPr>
        <w:tabs>
          <w:tab w:val="left" w:pos="1418"/>
        </w:tabs>
        <w:jc w:val="both"/>
        <w:rPr>
          <w:rFonts w:ascii="Arial" w:hAnsi="Arial" w:cs="Arial"/>
          <w:b/>
          <w:sz w:val="22"/>
          <w:szCs w:val="22"/>
          <w:u w:val="single"/>
        </w:rPr>
      </w:pPr>
      <w:r w:rsidRPr="003A31DC">
        <w:rPr>
          <w:rFonts w:ascii="Arial" w:hAnsi="Arial" w:cs="Arial"/>
          <w:b/>
          <w:sz w:val="22"/>
          <w:szCs w:val="22"/>
          <w:u w:val="single"/>
        </w:rPr>
        <w:t>(INTERNAL QUESTION PAPER NO. 32)</w:t>
      </w:r>
    </w:p>
    <w:p w:rsidR="000C48BA" w:rsidRPr="003A31DC" w:rsidRDefault="000C48BA" w:rsidP="00284F10">
      <w:pPr>
        <w:ind w:left="709" w:hanging="709"/>
        <w:jc w:val="both"/>
        <w:rPr>
          <w:rFonts w:ascii="Arial" w:hAnsi="Arial" w:cs="Arial"/>
          <w:b/>
          <w:sz w:val="22"/>
          <w:szCs w:val="22"/>
          <w:lang w:val="en-ZA"/>
        </w:rPr>
      </w:pPr>
    </w:p>
    <w:p w:rsidR="000C48BA" w:rsidRPr="003A31DC" w:rsidRDefault="000C48BA" w:rsidP="00284F10">
      <w:pPr>
        <w:ind w:left="709" w:hanging="709"/>
        <w:jc w:val="both"/>
        <w:rPr>
          <w:rFonts w:ascii="Arial" w:hAnsi="Arial" w:cs="Arial"/>
          <w:b/>
          <w:sz w:val="22"/>
          <w:szCs w:val="22"/>
          <w:lang w:val="en-ZA"/>
        </w:rPr>
      </w:pPr>
      <w:r w:rsidRPr="003A31DC">
        <w:rPr>
          <w:rFonts w:ascii="Arial" w:hAnsi="Arial" w:cs="Arial"/>
          <w:b/>
          <w:sz w:val="22"/>
          <w:szCs w:val="22"/>
          <w:lang w:val="en-ZA"/>
        </w:rPr>
        <w:t>3090.</w:t>
      </w:r>
      <w:r w:rsidRPr="003A31DC">
        <w:rPr>
          <w:rFonts w:ascii="Arial" w:hAnsi="Arial" w:cs="Arial"/>
          <w:b/>
          <w:sz w:val="22"/>
          <w:szCs w:val="22"/>
          <w:lang w:val="en-ZA"/>
        </w:rPr>
        <w:tab/>
        <w:t>Mr I M Ollis (DA) to ask the Minister of Water and Sanitation:</w:t>
      </w:r>
    </w:p>
    <w:p w:rsidR="000C48BA" w:rsidRPr="003A31DC" w:rsidRDefault="000C48BA" w:rsidP="003A31DC">
      <w:pPr>
        <w:tabs>
          <w:tab w:val="left" w:pos="851"/>
        </w:tabs>
        <w:spacing w:before="100" w:beforeAutospacing="1" w:after="100" w:afterAutospacing="1"/>
        <w:ind w:left="1418" w:hanging="709"/>
        <w:jc w:val="both"/>
        <w:rPr>
          <w:rFonts w:ascii="Arial" w:hAnsi="Arial" w:cs="Arial"/>
          <w:sz w:val="22"/>
          <w:szCs w:val="22"/>
          <w:lang w:val="en-ZA"/>
        </w:rPr>
      </w:pPr>
      <w:r>
        <w:rPr>
          <w:rFonts w:ascii="Arial" w:hAnsi="Arial" w:cs="Arial"/>
          <w:sz w:val="22"/>
          <w:szCs w:val="22"/>
        </w:rPr>
        <w:t>(1)</w:t>
      </w:r>
      <w:r>
        <w:rPr>
          <w:rFonts w:ascii="Arial" w:hAnsi="Arial" w:cs="Arial"/>
          <w:sz w:val="22"/>
          <w:szCs w:val="22"/>
        </w:rPr>
        <w:tab/>
      </w:r>
      <w:r w:rsidRPr="003A31DC">
        <w:rPr>
          <w:rFonts w:ascii="Arial" w:hAnsi="Arial" w:cs="Arial"/>
          <w:sz w:val="22"/>
          <w:szCs w:val="22"/>
          <w:lang w:val="en-ZA"/>
        </w:rPr>
        <w:t>On what date was the most recent biomonitoring report compiled for (a) Kaap River, (b) Ngodwana River, (c) Nels River, (d) Sabie River, (e) Olifants River, (f) Limpopo River, (g) Vaal River, (h) Orange River and (i) Buffels River;</w:t>
      </w:r>
    </w:p>
    <w:p w:rsidR="000C48BA" w:rsidRPr="003A31DC" w:rsidRDefault="000C48BA" w:rsidP="00237CE7">
      <w:pPr>
        <w:spacing w:before="100" w:beforeAutospacing="1" w:after="100" w:afterAutospacing="1"/>
        <w:ind w:left="1418" w:hanging="709"/>
        <w:jc w:val="both"/>
        <w:rPr>
          <w:rFonts w:ascii="Arial" w:hAnsi="Arial" w:cs="Arial"/>
          <w:sz w:val="22"/>
          <w:szCs w:val="22"/>
          <w:lang w:val="en-ZA"/>
        </w:rPr>
      </w:pPr>
      <w:r w:rsidRPr="003A31DC">
        <w:rPr>
          <w:rFonts w:ascii="Arial" w:hAnsi="Arial" w:cs="Arial"/>
          <w:sz w:val="22"/>
          <w:szCs w:val="22"/>
          <w:lang w:val="en-ZA"/>
        </w:rPr>
        <w:t>(2)</w:t>
      </w:r>
      <w:r w:rsidRPr="003A31DC">
        <w:rPr>
          <w:rFonts w:ascii="Arial" w:hAnsi="Arial" w:cs="Arial"/>
          <w:sz w:val="22"/>
          <w:szCs w:val="22"/>
          <w:lang w:val="en-ZA"/>
        </w:rPr>
        <w:tab/>
        <w:t>What was the water quality of each specified river as reflected in the report;</w:t>
      </w:r>
    </w:p>
    <w:p w:rsidR="000C48BA" w:rsidRPr="003A31DC" w:rsidRDefault="000C48BA" w:rsidP="00237CE7">
      <w:pPr>
        <w:spacing w:before="100" w:beforeAutospacing="1" w:after="100" w:afterAutospacing="1"/>
        <w:ind w:left="1418" w:hanging="709"/>
        <w:jc w:val="both"/>
        <w:rPr>
          <w:rFonts w:ascii="Arial" w:hAnsi="Arial" w:cs="Arial"/>
          <w:sz w:val="22"/>
          <w:szCs w:val="22"/>
          <w:lang w:val="en-ZA"/>
        </w:rPr>
      </w:pPr>
      <w:r w:rsidRPr="003A31DC">
        <w:rPr>
          <w:rFonts w:ascii="Arial" w:hAnsi="Arial" w:cs="Arial"/>
          <w:sz w:val="22"/>
          <w:szCs w:val="22"/>
          <w:lang w:val="en-ZA"/>
        </w:rPr>
        <w:t>(3)</w:t>
      </w:r>
      <w:r w:rsidRPr="003A31DC">
        <w:rPr>
          <w:rFonts w:ascii="Arial" w:hAnsi="Arial" w:cs="Arial"/>
          <w:sz w:val="22"/>
          <w:szCs w:val="22"/>
          <w:lang w:val="en-ZA"/>
        </w:rPr>
        <w:tab/>
        <w:t>On what date was the sample for each specified river taken;</w:t>
      </w:r>
    </w:p>
    <w:p w:rsidR="000C48BA" w:rsidRPr="003A31DC" w:rsidRDefault="000C48BA" w:rsidP="00237CE7">
      <w:pPr>
        <w:pStyle w:val="p0"/>
        <w:spacing w:before="100" w:beforeAutospacing="1" w:after="100" w:afterAutospacing="1"/>
        <w:ind w:left="709"/>
        <w:jc w:val="both"/>
        <w:rPr>
          <w:rFonts w:ascii="Arial" w:hAnsi="Arial" w:cs="Arial"/>
          <w:sz w:val="22"/>
          <w:szCs w:val="22"/>
        </w:rPr>
      </w:pPr>
      <w:r w:rsidRPr="003A31DC">
        <w:rPr>
          <w:rFonts w:ascii="Arial" w:hAnsi="Arial" w:cs="Arial"/>
          <w:sz w:val="22"/>
          <w:szCs w:val="22"/>
        </w:rPr>
        <w:t>(4)</w:t>
      </w:r>
      <w:r w:rsidRPr="003A31DC">
        <w:rPr>
          <w:rFonts w:ascii="Arial" w:hAnsi="Arial" w:cs="Arial"/>
          <w:sz w:val="22"/>
          <w:szCs w:val="22"/>
        </w:rPr>
        <w:tab/>
        <w:t>What was the geographical location where each of the samples were taken?</w:t>
      </w:r>
      <w:r w:rsidRPr="003A31DC">
        <w:rPr>
          <w:rFonts w:ascii="Arial" w:hAnsi="Arial" w:cs="Arial"/>
          <w:sz w:val="22"/>
          <w:szCs w:val="22"/>
        </w:rPr>
        <w:tab/>
      </w:r>
      <w:r w:rsidRPr="003A31DC">
        <w:rPr>
          <w:rFonts w:ascii="Arial" w:hAnsi="Arial" w:cs="Arial"/>
          <w:sz w:val="22"/>
          <w:szCs w:val="22"/>
        </w:rPr>
        <w:tab/>
      </w:r>
      <w:r w:rsidRPr="003A31DC">
        <w:rPr>
          <w:rFonts w:ascii="Arial" w:hAnsi="Arial" w:cs="Arial"/>
          <w:sz w:val="22"/>
          <w:szCs w:val="22"/>
        </w:rPr>
        <w:tab/>
      </w:r>
      <w:r w:rsidRPr="003A31DC">
        <w:rPr>
          <w:rFonts w:ascii="Arial" w:hAnsi="Arial" w:cs="Arial"/>
          <w:sz w:val="22"/>
          <w:szCs w:val="22"/>
        </w:rPr>
        <w:tab/>
      </w:r>
      <w:r w:rsidRPr="003A31DC">
        <w:rPr>
          <w:rFonts w:ascii="Arial" w:hAnsi="Arial" w:cs="Arial"/>
          <w:sz w:val="22"/>
          <w:szCs w:val="22"/>
        </w:rPr>
        <w:tab/>
      </w:r>
      <w:r w:rsidRPr="003A31DC">
        <w:rPr>
          <w:rFonts w:ascii="Arial" w:hAnsi="Arial" w:cs="Arial"/>
          <w:sz w:val="22"/>
          <w:szCs w:val="22"/>
        </w:rPr>
        <w:tab/>
      </w:r>
      <w:r w:rsidRPr="003A31D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F6EBC">
        <w:rPr>
          <w:rFonts w:ascii="Arial" w:hAnsi="Arial" w:cs="Arial"/>
          <w:sz w:val="16"/>
          <w:szCs w:val="16"/>
        </w:rPr>
        <w:t>NW3631E</w:t>
      </w:r>
    </w:p>
    <w:p w:rsidR="000C48BA" w:rsidRDefault="000C48BA" w:rsidP="00AF6EBC">
      <w:pPr>
        <w:jc w:val="center"/>
        <w:rPr>
          <w:rFonts w:ascii="Arial" w:hAnsi="Arial" w:cs="Arial"/>
          <w:sz w:val="22"/>
          <w:szCs w:val="22"/>
        </w:rPr>
      </w:pPr>
      <w:r w:rsidRPr="003A31DC">
        <w:rPr>
          <w:rFonts w:ascii="Arial" w:hAnsi="Arial" w:cs="Arial"/>
          <w:sz w:val="22"/>
          <w:szCs w:val="22"/>
        </w:rPr>
        <w:t>---00O00---</w:t>
      </w:r>
    </w:p>
    <w:p w:rsidR="000C48BA" w:rsidRPr="003A31DC" w:rsidRDefault="000C48BA" w:rsidP="00AF6EBC">
      <w:pPr>
        <w:jc w:val="center"/>
        <w:rPr>
          <w:rFonts w:ascii="Arial" w:hAnsi="Arial" w:cs="Arial"/>
          <w:sz w:val="22"/>
          <w:szCs w:val="22"/>
        </w:rPr>
      </w:pPr>
    </w:p>
    <w:p w:rsidR="000C48BA" w:rsidRDefault="000C48BA" w:rsidP="00BB0E8E">
      <w:pPr>
        <w:tabs>
          <w:tab w:val="left" w:pos="6105"/>
        </w:tabs>
        <w:jc w:val="both"/>
        <w:rPr>
          <w:rFonts w:ascii="Arial" w:hAnsi="Arial" w:cs="Arial"/>
          <w:b/>
          <w:bCs/>
          <w:sz w:val="22"/>
          <w:szCs w:val="22"/>
        </w:rPr>
      </w:pPr>
      <w:r w:rsidRPr="003A31DC">
        <w:rPr>
          <w:rFonts w:ascii="Arial" w:hAnsi="Arial" w:cs="Arial"/>
          <w:b/>
          <w:bCs/>
          <w:sz w:val="22"/>
          <w:szCs w:val="22"/>
        </w:rPr>
        <w:t xml:space="preserve">REPLY:  </w:t>
      </w:r>
    </w:p>
    <w:p w:rsidR="000C48BA" w:rsidRDefault="000C48BA" w:rsidP="00BB0E8E">
      <w:pPr>
        <w:tabs>
          <w:tab w:val="left" w:pos="6105"/>
        </w:tabs>
        <w:jc w:val="both"/>
        <w:rPr>
          <w:rFonts w:ascii="Arial" w:hAnsi="Arial" w:cs="Arial"/>
          <w:b/>
          <w:bCs/>
          <w:sz w:val="22"/>
          <w:szCs w:val="22"/>
        </w:rPr>
      </w:pPr>
    </w:p>
    <w:p w:rsidR="000C48BA" w:rsidRPr="00AF6EBC" w:rsidRDefault="000C48BA" w:rsidP="00AF6EBC">
      <w:pPr>
        <w:tabs>
          <w:tab w:val="left" w:pos="1418"/>
        </w:tabs>
        <w:jc w:val="both"/>
        <w:rPr>
          <w:rFonts w:ascii="Arial" w:hAnsi="Arial" w:cs="Arial"/>
          <w:bCs/>
          <w:sz w:val="22"/>
          <w:szCs w:val="22"/>
        </w:rPr>
      </w:pPr>
      <w:r w:rsidRPr="00AF6EBC">
        <w:rPr>
          <w:rFonts w:ascii="Arial" w:hAnsi="Arial" w:cs="Arial"/>
          <w:bCs/>
          <w:sz w:val="22"/>
          <w:szCs w:val="22"/>
        </w:rPr>
        <w:tab/>
        <w:t>Refer to the table below for responses.</w:t>
      </w:r>
    </w:p>
    <w:p w:rsidR="000C48BA" w:rsidRPr="003A31DC" w:rsidRDefault="000C48BA" w:rsidP="00AF6EBC">
      <w:pPr>
        <w:tabs>
          <w:tab w:val="left" w:pos="1418"/>
        </w:tabs>
        <w:jc w:val="both"/>
        <w:rPr>
          <w:rFonts w:ascii="Arial" w:hAnsi="Arial" w:cs="Arial"/>
          <w:b/>
          <w:bCs/>
          <w:sz w:val="22"/>
          <w:szCs w:val="22"/>
        </w:rPr>
      </w:pPr>
    </w:p>
    <w:tbl>
      <w:tblPr>
        <w:tblW w:w="9104"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1872"/>
        <w:gridCol w:w="1490"/>
        <w:gridCol w:w="2050"/>
        <w:gridCol w:w="2203"/>
      </w:tblGrid>
      <w:tr w:rsidR="000C48BA" w:rsidRPr="00AF6EBC" w:rsidTr="006D612D">
        <w:trPr>
          <w:cantSplit/>
          <w:tblHeader/>
        </w:trPr>
        <w:tc>
          <w:tcPr>
            <w:tcW w:w="1489"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NAME OF THE RIVER</w:t>
            </w:r>
          </w:p>
        </w:tc>
        <w:tc>
          <w:tcPr>
            <w:tcW w:w="1872"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(1) RECENT BIOMONITORING</w:t>
            </w:r>
          </w:p>
        </w:tc>
        <w:tc>
          <w:tcPr>
            <w:tcW w:w="1490"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(2) WATER QUALITY</w:t>
            </w:r>
          </w:p>
        </w:tc>
        <w:tc>
          <w:tcPr>
            <w:tcW w:w="2050"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(3) SAMPLE DATE</w:t>
            </w:r>
          </w:p>
        </w:tc>
        <w:tc>
          <w:tcPr>
            <w:tcW w:w="2203"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(4) GEOGRAPHICAL LOCATION</w:t>
            </w:r>
          </w:p>
        </w:tc>
      </w:tr>
      <w:tr w:rsidR="000C48BA" w:rsidRPr="00AF6EBC" w:rsidTr="006D612D">
        <w:trPr>
          <w:cantSplit/>
          <w:trHeight w:val="2155"/>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Kaap River</w:t>
            </w:r>
          </w:p>
        </w:tc>
        <w:tc>
          <w:tcPr>
            <w:tcW w:w="1872" w:type="dxa"/>
          </w:tcPr>
          <w:p w:rsidR="000C48BA" w:rsidRPr="006D612D" w:rsidRDefault="000C48BA" w:rsidP="006D612D">
            <w:pPr>
              <w:tabs>
                <w:tab w:val="left" w:pos="6105"/>
              </w:tabs>
              <w:jc w:val="both"/>
              <w:rPr>
                <w:rFonts w:ascii="Arial" w:hAnsi="Arial" w:cs="Arial"/>
                <w:sz w:val="20"/>
                <w:szCs w:val="20"/>
              </w:rPr>
            </w:pPr>
            <w:r w:rsidRPr="006D612D">
              <w:rPr>
                <w:rFonts w:ascii="Arial" w:hAnsi="Arial" w:cs="Arial"/>
                <w:sz w:val="20"/>
                <w:szCs w:val="20"/>
              </w:rPr>
              <w:t>done in 2013.</w:t>
            </w:r>
          </w:p>
        </w:tc>
        <w:tc>
          <w:tcPr>
            <w:tcW w:w="149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rPr>
              <w:t>moderately impacted</w:t>
            </w:r>
          </w:p>
        </w:tc>
        <w:tc>
          <w:tcPr>
            <w:tcW w:w="2050" w:type="dxa"/>
          </w:tcPr>
          <w:p w:rsidR="000C48BA" w:rsidRPr="006D612D" w:rsidRDefault="000C48BA" w:rsidP="006D612D">
            <w:pPr>
              <w:spacing w:after="200" w:line="276" w:lineRule="auto"/>
              <w:jc w:val="both"/>
              <w:rPr>
                <w:rFonts w:ascii="Arial" w:hAnsi="Arial" w:cs="Arial"/>
                <w:sz w:val="20"/>
                <w:szCs w:val="20"/>
              </w:rPr>
            </w:pPr>
            <w:r w:rsidRPr="006D612D">
              <w:rPr>
                <w:rFonts w:ascii="Arial" w:hAnsi="Arial" w:cs="Arial"/>
                <w:sz w:val="20"/>
                <w:szCs w:val="20"/>
              </w:rPr>
              <w:t>The sample in Kaap River was taken on March/April 2012 (wet season) and August /September 2012 (dry season).</w:t>
            </w:r>
          </w:p>
        </w:tc>
        <w:tc>
          <w:tcPr>
            <w:tcW w:w="2203"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The geographical location of each samples were taken at the following sites; Holversum, Suid Kaap, Decedale; Noord Kaap, Oratava, Figtree, Lancaster and Louwscreek</w:t>
            </w: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tc>
      </w:tr>
      <w:tr w:rsidR="000C48BA" w:rsidRPr="00AF6EBC" w:rsidTr="006D612D">
        <w:trPr>
          <w:cantSplit/>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Ngodwana River</w:t>
            </w:r>
          </w:p>
        </w:tc>
        <w:tc>
          <w:tcPr>
            <w:tcW w:w="1872" w:type="dxa"/>
          </w:tcPr>
          <w:p w:rsidR="000C48BA" w:rsidRPr="006D612D" w:rsidRDefault="000C48BA" w:rsidP="006D612D">
            <w:pPr>
              <w:tabs>
                <w:tab w:val="left" w:pos="6105"/>
              </w:tabs>
              <w:jc w:val="both"/>
              <w:rPr>
                <w:rFonts w:ascii="Arial" w:hAnsi="Arial" w:cs="Arial"/>
                <w:sz w:val="20"/>
                <w:szCs w:val="20"/>
              </w:rPr>
            </w:pPr>
            <w:r w:rsidRPr="006D612D">
              <w:rPr>
                <w:rFonts w:ascii="Arial" w:hAnsi="Arial" w:cs="Arial"/>
                <w:sz w:val="20"/>
                <w:szCs w:val="20"/>
              </w:rPr>
              <w:t>done in 2013.</w:t>
            </w:r>
          </w:p>
          <w:p w:rsidR="000C48BA" w:rsidRPr="006D612D" w:rsidRDefault="000C48BA" w:rsidP="006D612D">
            <w:pPr>
              <w:tabs>
                <w:tab w:val="left" w:pos="6105"/>
              </w:tabs>
              <w:jc w:val="both"/>
              <w:rPr>
                <w:rFonts w:ascii="Arial" w:hAnsi="Arial" w:cs="Arial"/>
                <w:sz w:val="20"/>
                <w:szCs w:val="20"/>
              </w:rPr>
            </w:pPr>
          </w:p>
        </w:tc>
        <w:tc>
          <w:tcPr>
            <w:tcW w:w="149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rPr>
              <w:t>moderately impacted</w:t>
            </w:r>
          </w:p>
        </w:tc>
        <w:tc>
          <w:tcPr>
            <w:tcW w:w="2050"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March/April 2012 (wet season)and August /September 2012 (dry season).</w:t>
            </w: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tc>
        <w:tc>
          <w:tcPr>
            <w:tcW w:w="2203"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Ngodwana dam</w:t>
            </w:r>
          </w:p>
        </w:tc>
      </w:tr>
      <w:tr w:rsidR="000C48BA" w:rsidRPr="00AF6EBC" w:rsidTr="006D612D">
        <w:trPr>
          <w:cantSplit/>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Nels River</w:t>
            </w:r>
          </w:p>
        </w:tc>
        <w:tc>
          <w:tcPr>
            <w:tcW w:w="1872" w:type="dxa"/>
          </w:tcPr>
          <w:p w:rsidR="000C48BA" w:rsidRPr="006D612D" w:rsidRDefault="000C48BA" w:rsidP="006D612D">
            <w:pPr>
              <w:pStyle w:val="ListParagraph"/>
              <w:numPr>
                <w:ilvl w:val="1"/>
                <w:numId w:val="16"/>
              </w:numPr>
              <w:spacing w:after="200" w:line="276" w:lineRule="auto"/>
              <w:ind w:left="0" w:hanging="468"/>
              <w:jc w:val="both"/>
              <w:rPr>
                <w:rFonts w:ascii="Arial" w:hAnsi="Arial" w:cs="Arial"/>
                <w:sz w:val="20"/>
                <w:szCs w:val="20"/>
              </w:rPr>
            </w:pPr>
            <w:r w:rsidRPr="006D612D">
              <w:rPr>
                <w:rFonts w:ascii="Arial" w:hAnsi="Arial" w:cs="Arial"/>
                <w:sz w:val="20"/>
                <w:szCs w:val="20"/>
              </w:rPr>
              <w:t>done in 2013</w:t>
            </w:r>
          </w:p>
        </w:tc>
        <w:tc>
          <w:tcPr>
            <w:tcW w:w="1490" w:type="dxa"/>
          </w:tcPr>
          <w:p w:rsidR="000C48BA" w:rsidRPr="006D612D" w:rsidRDefault="000C48BA" w:rsidP="006D612D">
            <w:pPr>
              <w:pStyle w:val="ListParagraph"/>
              <w:numPr>
                <w:ilvl w:val="1"/>
                <w:numId w:val="16"/>
              </w:numPr>
              <w:spacing w:after="200" w:line="276" w:lineRule="auto"/>
              <w:ind w:left="0" w:hanging="468"/>
              <w:jc w:val="both"/>
              <w:rPr>
                <w:rFonts w:ascii="Arial" w:hAnsi="Arial" w:cs="Arial"/>
                <w:sz w:val="20"/>
                <w:szCs w:val="20"/>
              </w:rPr>
            </w:pPr>
            <w:r w:rsidRPr="006D612D">
              <w:rPr>
                <w:rFonts w:ascii="Arial" w:hAnsi="Arial" w:cs="Arial"/>
                <w:sz w:val="20"/>
                <w:szCs w:val="20"/>
              </w:rPr>
              <w:t>moderately impacted</w:t>
            </w:r>
          </w:p>
          <w:p w:rsidR="000C48BA" w:rsidRPr="006D612D" w:rsidRDefault="000C48BA" w:rsidP="006D612D">
            <w:pPr>
              <w:tabs>
                <w:tab w:val="left" w:pos="6105"/>
              </w:tabs>
              <w:jc w:val="both"/>
              <w:rPr>
                <w:rFonts w:ascii="Arial" w:hAnsi="Arial" w:cs="Arial"/>
                <w:bCs/>
                <w:sz w:val="20"/>
                <w:szCs w:val="20"/>
              </w:rPr>
            </w:pPr>
          </w:p>
        </w:tc>
        <w:tc>
          <w:tcPr>
            <w:tcW w:w="2050"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 xml:space="preserve"> March/April 2012 (wet season) and August /September 2012 (dry season</w:t>
            </w: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p w:rsidR="000C48BA" w:rsidRPr="006D612D" w:rsidRDefault="000C48BA" w:rsidP="006D612D">
            <w:pPr>
              <w:pStyle w:val="ListParagraph"/>
              <w:tabs>
                <w:tab w:val="left" w:pos="6105"/>
              </w:tabs>
              <w:ind w:left="0"/>
              <w:jc w:val="both"/>
              <w:rPr>
                <w:rFonts w:ascii="Arial" w:hAnsi="Arial" w:cs="Arial"/>
                <w:sz w:val="20"/>
                <w:szCs w:val="20"/>
              </w:rPr>
            </w:pPr>
          </w:p>
        </w:tc>
        <w:tc>
          <w:tcPr>
            <w:tcW w:w="2203" w:type="dxa"/>
          </w:tcPr>
          <w:p w:rsidR="000C48BA" w:rsidRPr="006D612D" w:rsidRDefault="000C48BA" w:rsidP="006D612D">
            <w:pPr>
              <w:spacing w:after="200" w:line="276" w:lineRule="auto"/>
              <w:jc w:val="both"/>
              <w:rPr>
                <w:rFonts w:ascii="Arial" w:hAnsi="Arial" w:cs="Arial"/>
                <w:sz w:val="20"/>
                <w:szCs w:val="20"/>
              </w:rPr>
            </w:pPr>
            <w:r w:rsidRPr="006D612D">
              <w:rPr>
                <w:rFonts w:ascii="Arial" w:hAnsi="Arial" w:cs="Arial"/>
                <w:sz w:val="20"/>
                <w:szCs w:val="20"/>
              </w:rPr>
              <w:t>Rhenoesterhoek and spitzkopje.</w:t>
            </w:r>
          </w:p>
          <w:p w:rsidR="000C48BA" w:rsidRPr="006D612D" w:rsidRDefault="000C48BA" w:rsidP="006D612D">
            <w:pPr>
              <w:pStyle w:val="ListParagraph"/>
              <w:tabs>
                <w:tab w:val="left" w:pos="6105"/>
              </w:tabs>
              <w:ind w:left="0"/>
              <w:jc w:val="both"/>
              <w:rPr>
                <w:rFonts w:ascii="Arial" w:hAnsi="Arial" w:cs="Arial"/>
                <w:sz w:val="20"/>
                <w:szCs w:val="20"/>
              </w:rPr>
            </w:pPr>
          </w:p>
        </w:tc>
      </w:tr>
      <w:tr w:rsidR="000C48BA" w:rsidRPr="00AF6EBC" w:rsidTr="006D612D">
        <w:trPr>
          <w:cantSplit/>
          <w:tblHeader/>
        </w:trPr>
        <w:tc>
          <w:tcPr>
            <w:tcW w:w="1489"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NAME OF THE RIVER</w:t>
            </w:r>
          </w:p>
        </w:tc>
        <w:tc>
          <w:tcPr>
            <w:tcW w:w="1872"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(1) RECENT BIOMONITORING</w:t>
            </w:r>
          </w:p>
        </w:tc>
        <w:tc>
          <w:tcPr>
            <w:tcW w:w="1490"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(2) WATER QUALITY</w:t>
            </w:r>
          </w:p>
        </w:tc>
        <w:tc>
          <w:tcPr>
            <w:tcW w:w="2050"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(3) SAMPLE DATE</w:t>
            </w:r>
          </w:p>
        </w:tc>
        <w:tc>
          <w:tcPr>
            <w:tcW w:w="2203"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(4) GEOGRAPHICAL LOCATION</w:t>
            </w:r>
          </w:p>
        </w:tc>
      </w:tr>
      <w:tr w:rsidR="000C48BA" w:rsidRPr="00AF6EBC" w:rsidTr="006D612D">
        <w:trPr>
          <w:cantSplit/>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lang w:val="en-ZA"/>
              </w:rPr>
              <w:t>Sabie River,</w:t>
            </w:r>
          </w:p>
        </w:tc>
        <w:tc>
          <w:tcPr>
            <w:tcW w:w="1872" w:type="dxa"/>
          </w:tcPr>
          <w:p w:rsidR="000C48BA" w:rsidRPr="006D612D" w:rsidRDefault="000C48BA" w:rsidP="006D612D">
            <w:pPr>
              <w:tabs>
                <w:tab w:val="left" w:pos="6105"/>
              </w:tabs>
              <w:jc w:val="both"/>
              <w:rPr>
                <w:rFonts w:ascii="Arial" w:hAnsi="Arial" w:cs="Arial"/>
                <w:sz w:val="20"/>
                <w:szCs w:val="20"/>
              </w:rPr>
            </w:pPr>
            <w:r w:rsidRPr="006D612D">
              <w:rPr>
                <w:rFonts w:ascii="Arial" w:hAnsi="Arial" w:cs="Arial"/>
                <w:sz w:val="20"/>
                <w:szCs w:val="20"/>
              </w:rPr>
              <w:t>done in 2014.</w:t>
            </w:r>
          </w:p>
        </w:tc>
        <w:tc>
          <w:tcPr>
            <w:tcW w:w="149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rPr>
              <w:t>largely good with a few sites showing fair quality particularly at the headwaters which were impacted by trout fishing and forestry.</w:t>
            </w:r>
          </w:p>
        </w:tc>
        <w:tc>
          <w:tcPr>
            <w:tcW w:w="2050"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Sabie River samples were last taken in February 2013 (Wet season) and September 2013 (Dry season).</w:t>
            </w:r>
          </w:p>
        </w:tc>
        <w:tc>
          <w:tcPr>
            <w:tcW w:w="2203"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Sabie headwaters, Long Tom, above Horseshoe Falls, Sabie Hoek, Above York Saw Mill, Below Horseshoe Falls, Sabie Sewage Farm, Above Rietfontein Mine, Rietfontein Mine, DR de Wet Sabie, Frankfort Bridge, Lunsklip, Brandwag, and Aand-de-Vliet.</w:t>
            </w:r>
          </w:p>
        </w:tc>
      </w:tr>
      <w:tr w:rsidR="000C48BA" w:rsidRPr="00AF6EBC" w:rsidTr="006D612D">
        <w:trPr>
          <w:cantSplit/>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lang w:val="en-ZA"/>
              </w:rPr>
              <w:t>Olifants River,</w:t>
            </w:r>
          </w:p>
        </w:tc>
        <w:tc>
          <w:tcPr>
            <w:tcW w:w="1872"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Done in 2015</w:t>
            </w:r>
          </w:p>
        </w:tc>
        <w:tc>
          <w:tcPr>
            <w:tcW w:w="149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rPr>
              <w:t>fair state</w:t>
            </w:r>
          </w:p>
        </w:tc>
        <w:tc>
          <w:tcPr>
            <w:tcW w:w="2050" w:type="dxa"/>
          </w:tcPr>
          <w:p w:rsidR="000C48BA" w:rsidRPr="006D612D" w:rsidRDefault="000C48BA" w:rsidP="006D612D">
            <w:pPr>
              <w:tabs>
                <w:tab w:val="left" w:pos="720"/>
                <w:tab w:val="left" w:pos="1701"/>
                <w:tab w:val="left" w:pos="3180"/>
              </w:tabs>
              <w:spacing w:before="100" w:beforeAutospacing="1" w:after="100" w:afterAutospacing="1"/>
              <w:ind w:right="54"/>
              <w:jc w:val="both"/>
              <w:rPr>
                <w:rFonts w:ascii="Arial" w:hAnsi="Arial" w:cs="Arial"/>
                <w:sz w:val="20"/>
                <w:szCs w:val="20"/>
              </w:rPr>
            </w:pPr>
            <w:r w:rsidRPr="006D612D">
              <w:rPr>
                <w:rFonts w:ascii="Arial" w:hAnsi="Arial" w:cs="Arial"/>
                <w:sz w:val="20"/>
                <w:szCs w:val="20"/>
              </w:rPr>
              <w:t xml:space="preserve">February 2015 (Wet season) and August/ September </w:t>
            </w:r>
          </w:p>
        </w:tc>
        <w:tc>
          <w:tcPr>
            <w:tcW w:w="2203"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rPr>
              <w:t>Klein Olifants, Kranspoortspruit, Selons, Steelpoort River, Watervals, Sterkspruit, Spekboom and Blyde.</w:t>
            </w:r>
          </w:p>
        </w:tc>
      </w:tr>
      <w:tr w:rsidR="000C48BA" w:rsidRPr="00AF6EBC" w:rsidTr="006D612D">
        <w:trPr>
          <w:cantSplit/>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lang w:val="en-ZA"/>
              </w:rPr>
              <w:t>Limpopo River</w:t>
            </w:r>
          </w:p>
        </w:tc>
        <w:tc>
          <w:tcPr>
            <w:tcW w:w="1872"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lang w:val="en-ZA"/>
              </w:rPr>
              <w:t>Monitoring of the Limpopo River started in 2010, in 2012 and 2013 and as it is toxic it may destroy some of aquatic life including invertebrates which indicate toxic substances in the water.</w:t>
            </w:r>
          </w:p>
        </w:tc>
        <w:tc>
          <w:tcPr>
            <w:tcW w:w="149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lang w:val="en-ZA"/>
              </w:rPr>
              <w:t>Only chemical programme is carried out with nutrients trend not posing threat. Most of the aquatic weeds are washed down the system from upstream</w:t>
            </w:r>
          </w:p>
        </w:tc>
        <w:tc>
          <w:tcPr>
            <w:tcW w:w="2050" w:type="dxa"/>
          </w:tcPr>
          <w:p w:rsidR="000C48BA" w:rsidRPr="006D612D" w:rsidRDefault="000C48BA" w:rsidP="006D612D">
            <w:pPr>
              <w:tabs>
                <w:tab w:val="left" w:pos="720"/>
                <w:tab w:val="left" w:pos="1701"/>
                <w:tab w:val="left" w:pos="3180"/>
              </w:tabs>
              <w:spacing w:before="100" w:beforeAutospacing="1" w:after="100" w:afterAutospacing="1"/>
              <w:ind w:right="54"/>
              <w:jc w:val="both"/>
              <w:rPr>
                <w:rFonts w:ascii="Arial" w:hAnsi="Arial" w:cs="Arial"/>
                <w:sz w:val="20"/>
                <w:szCs w:val="20"/>
                <w:lang w:val="en-ZA"/>
              </w:rPr>
            </w:pPr>
            <w:r w:rsidRPr="006D612D">
              <w:rPr>
                <w:rFonts w:ascii="Arial" w:hAnsi="Arial" w:cs="Arial"/>
                <w:sz w:val="20"/>
                <w:szCs w:val="20"/>
                <w:lang w:val="en-ZA"/>
              </w:rPr>
              <w:t>The sampling dates are as follows: 12-15 July 2010, 19-25 September 2011, 25June-01 July 2012, 11-14December 2013, 30- 31July2014, 02-04 2015</w:t>
            </w:r>
          </w:p>
          <w:p w:rsidR="000C48BA" w:rsidRPr="006D612D" w:rsidRDefault="000C48BA" w:rsidP="006D612D">
            <w:pPr>
              <w:pStyle w:val="ListParagraph"/>
              <w:tabs>
                <w:tab w:val="left" w:pos="6105"/>
              </w:tabs>
              <w:ind w:left="0"/>
              <w:jc w:val="both"/>
              <w:rPr>
                <w:rFonts w:ascii="Arial" w:hAnsi="Arial" w:cs="Arial"/>
                <w:sz w:val="20"/>
                <w:szCs w:val="20"/>
              </w:rPr>
            </w:pPr>
          </w:p>
        </w:tc>
        <w:tc>
          <w:tcPr>
            <w:tcW w:w="2203"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Kruger National Park after Limpopo River &amp; Luvuvhu confluence. Kruger National Park bridge on Luvuvhu River., Kruger National Park on Limpopo River, Beitbridge, Limpopo River before the weir, Downstream of Beitbridge sewage works(Zim) Limpopo River, Grobler bridge weir Limpopo River, Lephalale River on R572 Road Bridge, Mokolo River on Bridge in R572 Road, Mogalakwena River bridge on R572, Matlabas River( Bridge to Thabazimbi), Crocodile River(Bridge to Rustenburg)</w:t>
            </w:r>
          </w:p>
        </w:tc>
      </w:tr>
      <w:tr w:rsidR="000C48BA" w:rsidRPr="00AF6EBC" w:rsidTr="006D612D">
        <w:trPr>
          <w:cantSplit/>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lang w:val="en-ZA"/>
              </w:rPr>
              <w:t>Vaal River</w:t>
            </w:r>
          </w:p>
        </w:tc>
        <w:tc>
          <w:tcPr>
            <w:tcW w:w="1872"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Biomonitoring of the Upper Vaal WMA was last done on the 26</w:t>
            </w:r>
            <w:r w:rsidRPr="006D612D">
              <w:rPr>
                <w:rFonts w:ascii="Arial" w:hAnsi="Arial" w:cs="Arial"/>
                <w:bCs/>
                <w:sz w:val="20"/>
                <w:szCs w:val="20"/>
                <w:vertAlign w:val="superscript"/>
              </w:rPr>
              <w:t>th</w:t>
            </w:r>
            <w:r w:rsidRPr="006D612D">
              <w:rPr>
                <w:rFonts w:ascii="Arial" w:hAnsi="Arial" w:cs="Arial"/>
                <w:bCs/>
                <w:sz w:val="20"/>
                <w:szCs w:val="20"/>
              </w:rPr>
              <w:t xml:space="preserve"> – 28</w:t>
            </w:r>
            <w:r w:rsidRPr="006D612D">
              <w:rPr>
                <w:rFonts w:ascii="Arial" w:hAnsi="Arial" w:cs="Arial"/>
                <w:bCs/>
                <w:sz w:val="20"/>
                <w:szCs w:val="20"/>
                <w:vertAlign w:val="superscript"/>
              </w:rPr>
              <w:t>st</w:t>
            </w:r>
            <w:r w:rsidRPr="006D612D">
              <w:rPr>
                <w:rFonts w:ascii="Arial" w:hAnsi="Arial" w:cs="Arial"/>
                <w:bCs/>
                <w:sz w:val="20"/>
                <w:szCs w:val="20"/>
              </w:rPr>
              <w:t>May 2015 for Quarter 2.</w:t>
            </w:r>
          </w:p>
        </w:tc>
        <w:tc>
          <w:tcPr>
            <w:tcW w:w="149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Water Quality analyses were not done for the two specified WMAs because (a) No accredited laboratory services contracted and (b) No site equipment available for on-site monitoring.</w:t>
            </w:r>
          </w:p>
        </w:tc>
        <w:tc>
          <w:tcPr>
            <w:tcW w:w="205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No Water Quality samples taken. Macro-invertebrate sampling was done on-site for the Upper Orange WMA (26 – 28 May 2015)</w:t>
            </w:r>
          </w:p>
          <w:p w:rsidR="000C48BA" w:rsidRPr="006D612D" w:rsidRDefault="000C48BA" w:rsidP="006D612D">
            <w:pPr>
              <w:pStyle w:val="ListParagraph"/>
              <w:tabs>
                <w:tab w:val="left" w:pos="6105"/>
              </w:tabs>
              <w:ind w:left="0"/>
              <w:jc w:val="both"/>
              <w:rPr>
                <w:rFonts w:ascii="Arial" w:hAnsi="Arial" w:cs="Arial"/>
                <w:sz w:val="20"/>
                <w:szCs w:val="20"/>
              </w:rPr>
            </w:pPr>
          </w:p>
        </w:tc>
        <w:tc>
          <w:tcPr>
            <w:tcW w:w="2203"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26</w:t>
            </w:r>
            <w:r w:rsidRPr="006D612D">
              <w:rPr>
                <w:rFonts w:ascii="Arial" w:hAnsi="Arial" w:cs="Arial"/>
                <w:bCs/>
                <w:sz w:val="20"/>
                <w:szCs w:val="20"/>
                <w:vertAlign w:val="superscript"/>
              </w:rPr>
              <w:t>0</w:t>
            </w:r>
            <w:r w:rsidRPr="006D612D">
              <w:rPr>
                <w:rFonts w:ascii="Arial" w:hAnsi="Arial" w:cs="Arial"/>
                <w:bCs/>
                <w:sz w:val="20"/>
                <w:szCs w:val="20"/>
              </w:rPr>
              <w:t>768573” 27</w:t>
            </w:r>
            <w:r w:rsidRPr="006D612D">
              <w:rPr>
                <w:rFonts w:ascii="Arial" w:hAnsi="Arial" w:cs="Arial"/>
                <w:bCs/>
                <w:sz w:val="20"/>
                <w:szCs w:val="20"/>
                <w:vertAlign w:val="superscript"/>
              </w:rPr>
              <w:t>0</w:t>
            </w:r>
            <w:r w:rsidRPr="006D612D">
              <w:rPr>
                <w:rFonts w:ascii="Arial" w:hAnsi="Arial" w:cs="Arial"/>
                <w:bCs/>
                <w:sz w:val="20"/>
                <w:szCs w:val="20"/>
              </w:rPr>
              <w:t>678081”; S26.87437 E28.116292; 26</w:t>
            </w:r>
            <w:r w:rsidRPr="006D612D">
              <w:rPr>
                <w:rFonts w:ascii="Arial" w:hAnsi="Arial" w:cs="Arial"/>
                <w:bCs/>
                <w:sz w:val="20"/>
                <w:szCs w:val="20"/>
                <w:vertAlign w:val="superscript"/>
              </w:rPr>
              <w:t>0</w:t>
            </w:r>
            <w:r w:rsidRPr="006D612D">
              <w:rPr>
                <w:rFonts w:ascii="Arial" w:hAnsi="Arial" w:cs="Arial"/>
                <w:bCs/>
                <w:sz w:val="20"/>
                <w:szCs w:val="20"/>
              </w:rPr>
              <w:t>88336” 27</w:t>
            </w:r>
            <w:r w:rsidRPr="006D612D">
              <w:rPr>
                <w:rFonts w:ascii="Arial" w:hAnsi="Arial" w:cs="Arial"/>
                <w:bCs/>
                <w:sz w:val="20"/>
                <w:szCs w:val="20"/>
                <w:vertAlign w:val="superscript"/>
              </w:rPr>
              <w:t>0</w:t>
            </w:r>
            <w:r w:rsidRPr="006D612D">
              <w:rPr>
                <w:rFonts w:ascii="Arial" w:hAnsi="Arial" w:cs="Arial"/>
                <w:bCs/>
                <w:sz w:val="20"/>
                <w:szCs w:val="20"/>
              </w:rPr>
              <w:t>356332”;</w:t>
            </w:r>
          </w:p>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bCs/>
                <w:sz w:val="20"/>
                <w:szCs w:val="20"/>
              </w:rPr>
              <w:t xml:space="preserve">S26.73864 E27.592506 (for other tributary rivers, </w:t>
            </w:r>
          </w:p>
        </w:tc>
      </w:tr>
      <w:tr w:rsidR="000C48BA" w:rsidRPr="00AF6EBC" w:rsidTr="006D612D">
        <w:trPr>
          <w:cantSplit/>
          <w:tblHeader/>
        </w:trPr>
        <w:tc>
          <w:tcPr>
            <w:tcW w:w="1489"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NAME OF THE RIVER</w:t>
            </w:r>
          </w:p>
        </w:tc>
        <w:tc>
          <w:tcPr>
            <w:tcW w:w="1872"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(1) RECENT BIOMONITORING</w:t>
            </w:r>
          </w:p>
        </w:tc>
        <w:tc>
          <w:tcPr>
            <w:tcW w:w="1490"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(2) WATER QUALITY</w:t>
            </w:r>
          </w:p>
        </w:tc>
        <w:tc>
          <w:tcPr>
            <w:tcW w:w="2050"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(3) SAMPLE DATE</w:t>
            </w:r>
          </w:p>
        </w:tc>
        <w:tc>
          <w:tcPr>
            <w:tcW w:w="2203" w:type="dxa"/>
          </w:tcPr>
          <w:p w:rsidR="000C48BA" w:rsidRPr="006D612D" w:rsidRDefault="000C48BA" w:rsidP="006D612D">
            <w:pPr>
              <w:pStyle w:val="ListParagraph"/>
              <w:tabs>
                <w:tab w:val="left" w:pos="6105"/>
              </w:tabs>
              <w:ind w:left="0"/>
              <w:jc w:val="both"/>
              <w:rPr>
                <w:rFonts w:ascii="Arial" w:hAnsi="Arial" w:cs="Arial"/>
                <w:b/>
                <w:sz w:val="20"/>
                <w:szCs w:val="20"/>
              </w:rPr>
            </w:pPr>
            <w:r w:rsidRPr="006D612D">
              <w:rPr>
                <w:rFonts w:ascii="Arial" w:hAnsi="Arial" w:cs="Arial"/>
                <w:b/>
                <w:sz w:val="20"/>
                <w:szCs w:val="20"/>
              </w:rPr>
              <w:t>(4) GEOGRAPHICAL LOCATION</w:t>
            </w:r>
          </w:p>
        </w:tc>
      </w:tr>
      <w:tr w:rsidR="000C48BA" w:rsidRPr="00AF6EBC" w:rsidTr="006D612D">
        <w:trPr>
          <w:cantSplit/>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lang w:val="en-ZA"/>
              </w:rPr>
              <w:t>Orange River</w:t>
            </w:r>
          </w:p>
        </w:tc>
        <w:tc>
          <w:tcPr>
            <w:tcW w:w="1872"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Biomonitoring of the Upper Orange WMA was last done on the 9</w:t>
            </w:r>
            <w:r w:rsidRPr="006D612D">
              <w:rPr>
                <w:rFonts w:ascii="Arial" w:hAnsi="Arial" w:cs="Arial"/>
                <w:bCs/>
                <w:sz w:val="20"/>
                <w:szCs w:val="20"/>
                <w:vertAlign w:val="superscript"/>
              </w:rPr>
              <w:t>th</w:t>
            </w:r>
            <w:r w:rsidRPr="006D612D">
              <w:rPr>
                <w:rFonts w:ascii="Arial" w:hAnsi="Arial" w:cs="Arial"/>
                <w:bCs/>
                <w:sz w:val="20"/>
                <w:szCs w:val="20"/>
              </w:rPr>
              <w:t xml:space="preserve"> – 11</w:t>
            </w:r>
            <w:r w:rsidRPr="006D612D">
              <w:rPr>
                <w:rFonts w:ascii="Arial" w:hAnsi="Arial" w:cs="Arial"/>
                <w:bCs/>
                <w:sz w:val="20"/>
                <w:szCs w:val="20"/>
                <w:vertAlign w:val="superscript"/>
              </w:rPr>
              <w:t>th</w:t>
            </w:r>
            <w:r w:rsidRPr="006D612D">
              <w:rPr>
                <w:rFonts w:ascii="Arial" w:hAnsi="Arial" w:cs="Arial"/>
                <w:bCs/>
                <w:sz w:val="20"/>
                <w:szCs w:val="20"/>
              </w:rPr>
              <w:t xml:space="preserve"> June 2015 for Quarter 1 and the next biomonitoring of the Upper Orange WMA will be on the 14</w:t>
            </w:r>
            <w:r w:rsidRPr="006D612D">
              <w:rPr>
                <w:rFonts w:ascii="Arial" w:hAnsi="Arial" w:cs="Arial"/>
                <w:bCs/>
                <w:sz w:val="20"/>
                <w:szCs w:val="20"/>
                <w:vertAlign w:val="superscript"/>
              </w:rPr>
              <w:t>th</w:t>
            </w:r>
            <w:r w:rsidRPr="006D612D">
              <w:rPr>
                <w:rFonts w:ascii="Arial" w:hAnsi="Arial" w:cs="Arial"/>
                <w:bCs/>
                <w:sz w:val="20"/>
                <w:szCs w:val="20"/>
              </w:rPr>
              <w:t xml:space="preserve"> – 18</w:t>
            </w:r>
            <w:r w:rsidRPr="006D612D">
              <w:rPr>
                <w:rFonts w:ascii="Arial" w:hAnsi="Arial" w:cs="Arial"/>
                <w:bCs/>
                <w:sz w:val="20"/>
                <w:szCs w:val="20"/>
                <w:vertAlign w:val="superscript"/>
              </w:rPr>
              <w:t>th</w:t>
            </w:r>
            <w:r w:rsidRPr="006D612D">
              <w:rPr>
                <w:rFonts w:ascii="Arial" w:hAnsi="Arial" w:cs="Arial"/>
                <w:bCs/>
                <w:sz w:val="20"/>
                <w:szCs w:val="20"/>
              </w:rPr>
              <w:t xml:space="preserve"> of September 2015</w:t>
            </w:r>
          </w:p>
        </w:tc>
        <w:tc>
          <w:tcPr>
            <w:tcW w:w="149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Water Quality analyses were not done for the two specified WMAs because (a) No accredited laboratory services contracted and (b) No site equipment available for on-site monitoring.</w:t>
            </w:r>
          </w:p>
        </w:tc>
        <w:tc>
          <w:tcPr>
            <w:tcW w:w="2050"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bCs/>
                <w:sz w:val="20"/>
                <w:szCs w:val="20"/>
              </w:rPr>
              <w:t>11 of June 2015</w:t>
            </w:r>
          </w:p>
        </w:tc>
        <w:tc>
          <w:tcPr>
            <w:tcW w:w="2203"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bCs/>
                <w:sz w:val="20"/>
                <w:szCs w:val="20"/>
              </w:rPr>
              <w:t>29</w:t>
            </w:r>
            <w:r w:rsidRPr="006D612D">
              <w:rPr>
                <w:rFonts w:ascii="Arial" w:hAnsi="Arial" w:cs="Arial"/>
                <w:bCs/>
                <w:sz w:val="20"/>
                <w:szCs w:val="20"/>
                <w:vertAlign w:val="superscript"/>
              </w:rPr>
              <w:t>0</w:t>
            </w:r>
            <w:r w:rsidRPr="006D612D">
              <w:rPr>
                <w:rFonts w:ascii="Arial" w:hAnsi="Arial" w:cs="Arial"/>
                <w:bCs/>
                <w:sz w:val="20"/>
                <w:szCs w:val="20"/>
              </w:rPr>
              <w:t>573464” 24</w:t>
            </w:r>
            <w:r w:rsidRPr="006D612D">
              <w:rPr>
                <w:rFonts w:ascii="Arial" w:hAnsi="Arial" w:cs="Arial"/>
                <w:bCs/>
                <w:sz w:val="20"/>
                <w:szCs w:val="20"/>
                <w:vertAlign w:val="superscript"/>
              </w:rPr>
              <w:t>0</w:t>
            </w:r>
            <w:r w:rsidRPr="006D612D">
              <w:rPr>
                <w:rFonts w:ascii="Arial" w:hAnsi="Arial" w:cs="Arial"/>
                <w:bCs/>
                <w:sz w:val="20"/>
                <w:szCs w:val="20"/>
              </w:rPr>
              <w:t>07414344”; S27</w:t>
            </w:r>
            <w:r w:rsidRPr="006D612D">
              <w:rPr>
                <w:rFonts w:ascii="Arial" w:hAnsi="Arial" w:cs="Arial"/>
                <w:bCs/>
                <w:sz w:val="20"/>
                <w:szCs w:val="20"/>
                <w:vertAlign w:val="superscript"/>
              </w:rPr>
              <w:t>0</w:t>
            </w:r>
            <w:r w:rsidRPr="006D612D">
              <w:rPr>
                <w:rFonts w:ascii="Arial" w:hAnsi="Arial" w:cs="Arial"/>
                <w:bCs/>
                <w:sz w:val="20"/>
                <w:szCs w:val="20"/>
              </w:rPr>
              <w:t>531084” E8</w:t>
            </w:r>
            <w:r w:rsidRPr="006D612D">
              <w:rPr>
                <w:rFonts w:ascii="Arial" w:hAnsi="Arial" w:cs="Arial"/>
                <w:bCs/>
                <w:sz w:val="20"/>
                <w:szCs w:val="20"/>
                <w:vertAlign w:val="superscript"/>
              </w:rPr>
              <w:t>0</w:t>
            </w:r>
            <w:r w:rsidRPr="006D612D">
              <w:rPr>
                <w:rFonts w:ascii="Arial" w:hAnsi="Arial" w:cs="Arial"/>
                <w:bCs/>
                <w:sz w:val="20"/>
                <w:szCs w:val="20"/>
              </w:rPr>
              <w:t xml:space="preserve">475889” </w:t>
            </w:r>
          </w:p>
        </w:tc>
      </w:tr>
      <w:tr w:rsidR="000C48BA" w:rsidRPr="00AF6EBC" w:rsidTr="006D612D">
        <w:trPr>
          <w:cantSplit/>
          <w:tblHeader/>
        </w:trPr>
        <w:tc>
          <w:tcPr>
            <w:tcW w:w="1489"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sz w:val="20"/>
                <w:szCs w:val="20"/>
                <w:lang w:val="en-ZA"/>
              </w:rPr>
              <w:t>Buffels River</w:t>
            </w:r>
          </w:p>
        </w:tc>
        <w:tc>
          <w:tcPr>
            <w:tcW w:w="1872" w:type="dxa"/>
          </w:tcPr>
          <w:p w:rsidR="000C48BA" w:rsidRPr="006D612D" w:rsidRDefault="000C48BA" w:rsidP="006D612D">
            <w:pPr>
              <w:jc w:val="both"/>
              <w:rPr>
                <w:rFonts w:ascii="Arial" w:hAnsi="Arial" w:cs="Arial"/>
                <w:sz w:val="20"/>
                <w:szCs w:val="20"/>
              </w:rPr>
            </w:pPr>
            <w:r w:rsidRPr="006D612D">
              <w:rPr>
                <w:rFonts w:ascii="Arial" w:hAnsi="Arial" w:cs="Arial"/>
                <w:sz w:val="20"/>
                <w:szCs w:val="20"/>
              </w:rPr>
              <w:t>The Buffels River is a non-perennial river and mostly dry throughout the year. It however flows during winter seasons only after heavy rainfall. There is therefore no active monitoring programme being implemented for this river.</w:t>
            </w:r>
          </w:p>
        </w:tc>
        <w:tc>
          <w:tcPr>
            <w:tcW w:w="1490" w:type="dxa"/>
          </w:tcPr>
          <w:p w:rsidR="000C48BA" w:rsidRPr="006D612D" w:rsidRDefault="000C48BA" w:rsidP="006D612D">
            <w:pPr>
              <w:tabs>
                <w:tab w:val="left" w:pos="6105"/>
              </w:tabs>
              <w:jc w:val="both"/>
              <w:rPr>
                <w:rFonts w:ascii="Arial" w:hAnsi="Arial" w:cs="Arial"/>
                <w:bCs/>
                <w:sz w:val="20"/>
                <w:szCs w:val="20"/>
              </w:rPr>
            </w:pPr>
            <w:r w:rsidRPr="006D612D">
              <w:rPr>
                <w:rFonts w:ascii="Arial" w:hAnsi="Arial" w:cs="Arial"/>
                <w:bCs/>
                <w:sz w:val="20"/>
                <w:szCs w:val="20"/>
              </w:rPr>
              <w:t>N/A</w:t>
            </w:r>
          </w:p>
        </w:tc>
        <w:tc>
          <w:tcPr>
            <w:tcW w:w="2050"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N/A</w:t>
            </w:r>
          </w:p>
        </w:tc>
        <w:tc>
          <w:tcPr>
            <w:tcW w:w="2203" w:type="dxa"/>
          </w:tcPr>
          <w:p w:rsidR="000C48BA" w:rsidRPr="006D612D" w:rsidRDefault="000C48BA" w:rsidP="006D612D">
            <w:pPr>
              <w:pStyle w:val="ListParagraph"/>
              <w:tabs>
                <w:tab w:val="left" w:pos="6105"/>
              </w:tabs>
              <w:ind w:left="0"/>
              <w:jc w:val="both"/>
              <w:rPr>
                <w:rFonts w:ascii="Arial" w:hAnsi="Arial" w:cs="Arial"/>
                <w:sz w:val="20"/>
                <w:szCs w:val="20"/>
              </w:rPr>
            </w:pPr>
            <w:r w:rsidRPr="006D612D">
              <w:rPr>
                <w:rFonts w:ascii="Arial" w:hAnsi="Arial" w:cs="Arial"/>
                <w:sz w:val="20"/>
                <w:szCs w:val="20"/>
              </w:rPr>
              <w:t>N/A</w:t>
            </w:r>
          </w:p>
        </w:tc>
      </w:tr>
    </w:tbl>
    <w:p w:rsidR="000C48BA" w:rsidRPr="003A31DC" w:rsidRDefault="000C48BA" w:rsidP="00BB0A54">
      <w:pPr>
        <w:pStyle w:val="ListParagraph"/>
        <w:tabs>
          <w:tab w:val="left" w:pos="6105"/>
        </w:tabs>
        <w:ind w:left="1069"/>
        <w:jc w:val="both"/>
        <w:rPr>
          <w:rFonts w:ascii="Arial" w:hAnsi="Arial" w:cs="Arial"/>
          <w:sz w:val="22"/>
          <w:szCs w:val="22"/>
        </w:rPr>
      </w:pPr>
    </w:p>
    <w:p w:rsidR="000C48BA" w:rsidRDefault="000C48BA" w:rsidP="00AF6EBC">
      <w:pPr>
        <w:jc w:val="center"/>
        <w:rPr>
          <w:rFonts w:ascii="Arial" w:hAnsi="Arial" w:cs="Arial"/>
          <w:sz w:val="22"/>
          <w:szCs w:val="22"/>
        </w:rPr>
      </w:pPr>
      <w:r w:rsidRPr="003A31DC">
        <w:rPr>
          <w:rFonts w:ascii="Arial" w:hAnsi="Arial" w:cs="Arial"/>
          <w:sz w:val="22"/>
          <w:szCs w:val="22"/>
        </w:rPr>
        <w:t>---00O00---</w:t>
      </w:r>
    </w:p>
    <w:p w:rsidR="000C48BA" w:rsidRPr="003A31DC" w:rsidRDefault="000C48BA" w:rsidP="00BB0A54">
      <w:pPr>
        <w:pStyle w:val="ListParagraph"/>
        <w:tabs>
          <w:tab w:val="left" w:pos="6105"/>
        </w:tabs>
        <w:ind w:left="1069"/>
        <w:jc w:val="both"/>
        <w:rPr>
          <w:rFonts w:ascii="Arial" w:hAnsi="Arial" w:cs="Arial"/>
          <w:sz w:val="22"/>
          <w:szCs w:val="22"/>
        </w:rPr>
      </w:pPr>
    </w:p>
    <w:p w:rsidR="000C48BA" w:rsidRPr="003A31DC" w:rsidRDefault="000C48BA" w:rsidP="00BB0A54">
      <w:pPr>
        <w:pStyle w:val="ListParagraph"/>
        <w:tabs>
          <w:tab w:val="left" w:pos="6105"/>
        </w:tabs>
        <w:ind w:left="1069"/>
        <w:jc w:val="both"/>
        <w:rPr>
          <w:rFonts w:ascii="Arial" w:hAnsi="Arial" w:cs="Arial"/>
          <w:sz w:val="22"/>
          <w:szCs w:val="22"/>
        </w:rPr>
      </w:pPr>
    </w:p>
    <w:p w:rsidR="000C48BA" w:rsidRPr="003A31DC" w:rsidRDefault="000C48BA" w:rsidP="00BB0A54">
      <w:pPr>
        <w:pStyle w:val="ListParagraph"/>
        <w:tabs>
          <w:tab w:val="left" w:pos="6105"/>
        </w:tabs>
        <w:ind w:left="1069"/>
        <w:jc w:val="both"/>
        <w:rPr>
          <w:rFonts w:ascii="Arial" w:hAnsi="Arial" w:cs="Arial"/>
          <w:sz w:val="22"/>
          <w:szCs w:val="22"/>
        </w:rPr>
      </w:pPr>
    </w:p>
    <w:p w:rsidR="000C48BA" w:rsidRPr="003A31DC" w:rsidRDefault="000C48BA" w:rsidP="00BB0A54">
      <w:pPr>
        <w:pStyle w:val="ListParagraph"/>
        <w:tabs>
          <w:tab w:val="left" w:pos="6105"/>
        </w:tabs>
        <w:ind w:left="1069"/>
        <w:jc w:val="both"/>
        <w:rPr>
          <w:rFonts w:ascii="Arial" w:hAnsi="Arial" w:cs="Arial"/>
          <w:sz w:val="22"/>
          <w:szCs w:val="22"/>
        </w:rPr>
      </w:pPr>
    </w:p>
    <w:p w:rsidR="000C48BA" w:rsidRPr="003A31DC" w:rsidRDefault="000C48BA" w:rsidP="00BB0A54">
      <w:pPr>
        <w:pStyle w:val="ListParagraph"/>
        <w:tabs>
          <w:tab w:val="left" w:pos="6105"/>
        </w:tabs>
        <w:ind w:left="1069"/>
        <w:jc w:val="both"/>
        <w:rPr>
          <w:rFonts w:ascii="Arial" w:hAnsi="Arial" w:cs="Arial"/>
          <w:sz w:val="22"/>
          <w:szCs w:val="22"/>
        </w:rPr>
      </w:pPr>
    </w:p>
    <w:p w:rsidR="000C48BA" w:rsidRPr="003A31DC" w:rsidRDefault="000C48BA" w:rsidP="00BB0A54">
      <w:pPr>
        <w:pStyle w:val="ListParagraph"/>
        <w:tabs>
          <w:tab w:val="left" w:pos="6105"/>
        </w:tabs>
        <w:ind w:left="1069"/>
        <w:jc w:val="both"/>
        <w:rPr>
          <w:rFonts w:ascii="Arial" w:hAnsi="Arial" w:cs="Arial"/>
          <w:sz w:val="22"/>
          <w:szCs w:val="22"/>
        </w:rPr>
      </w:pPr>
    </w:p>
    <w:p w:rsidR="000C48BA" w:rsidRPr="003A31DC" w:rsidRDefault="000C48BA" w:rsidP="00BB0A54">
      <w:pPr>
        <w:pStyle w:val="ListParagraph"/>
        <w:tabs>
          <w:tab w:val="left" w:pos="6105"/>
        </w:tabs>
        <w:ind w:left="1069"/>
        <w:jc w:val="both"/>
        <w:rPr>
          <w:rFonts w:ascii="Arial" w:hAnsi="Arial" w:cs="Arial"/>
          <w:sz w:val="22"/>
          <w:szCs w:val="22"/>
        </w:rPr>
      </w:pPr>
    </w:p>
    <w:p w:rsidR="000C48BA" w:rsidRPr="003A31DC" w:rsidRDefault="000C48BA" w:rsidP="00EC197A">
      <w:pPr>
        <w:pStyle w:val="ListParagraph"/>
        <w:tabs>
          <w:tab w:val="left" w:pos="6105"/>
        </w:tabs>
        <w:ind w:left="1069"/>
        <w:jc w:val="both"/>
        <w:rPr>
          <w:rFonts w:ascii="Arial" w:hAnsi="Arial" w:cs="Arial"/>
          <w:b/>
          <w:bCs/>
          <w:sz w:val="22"/>
          <w:szCs w:val="22"/>
        </w:rPr>
      </w:pPr>
    </w:p>
    <w:p w:rsidR="000C48BA" w:rsidRPr="003A31DC" w:rsidRDefault="000C48BA" w:rsidP="00EC197A">
      <w:pPr>
        <w:pStyle w:val="ListParagraph"/>
        <w:tabs>
          <w:tab w:val="left" w:pos="6105"/>
        </w:tabs>
        <w:ind w:left="1069"/>
        <w:jc w:val="both"/>
        <w:rPr>
          <w:rFonts w:ascii="Arial" w:hAnsi="Arial" w:cs="Arial"/>
          <w:b/>
          <w:bCs/>
          <w:sz w:val="22"/>
          <w:szCs w:val="22"/>
        </w:rPr>
      </w:pPr>
    </w:p>
    <w:p w:rsidR="000C48BA" w:rsidRPr="003A31DC" w:rsidRDefault="000C48BA" w:rsidP="00BB0E8E">
      <w:pPr>
        <w:tabs>
          <w:tab w:val="left" w:pos="6105"/>
        </w:tabs>
        <w:jc w:val="both"/>
        <w:rPr>
          <w:rFonts w:ascii="Arial" w:hAnsi="Arial" w:cs="Arial"/>
          <w:b/>
          <w:bCs/>
          <w:sz w:val="22"/>
          <w:szCs w:val="22"/>
        </w:rPr>
      </w:pPr>
    </w:p>
    <w:p w:rsidR="000C48BA" w:rsidRPr="003A31DC" w:rsidRDefault="000C48BA" w:rsidP="00BB0E8E">
      <w:pPr>
        <w:tabs>
          <w:tab w:val="left" w:pos="6105"/>
        </w:tabs>
        <w:jc w:val="both"/>
        <w:rPr>
          <w:rFonts w:ascii="Arial" w:hAnsi="Arial" w:cs="Arial"/>
          <w:b/>
          <w:bCs/>
          <w:sz w:val="22"/>
          <w:szCs w:val="22"/>
        </w:rPr>
      </w:pPr>
    </w:p>
    <w:p w:rsidR="000C48BA" w:rsidRPr="003A31DC" w:rsidRDefault="000C48BA">
      <w:pPr>
        <w:tabs>
          <w:tab w:val="left" w:pos="540"/>
          <w:tab w:val="left" w:pos="1080"/>
        </w:tabs>
        <w:jc w:val="both"/>
        <w:rPr>
          <w:rFonts w:ascii="Arial" w:hAnsi="Arial" w:cs="Arial"/>
          <w:bCs/>
          <w:sz w:val="22"/>
          <w:szCs w:val="22"/>
          <w:lang w:val="pt-BR"/>
        </w:rPr>
      </w:pPr>
    </w:p>
    <w:sectPr w:rsidR="000C48BA" w:rsidRPr="003A31DC"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BA" w:rsidRDefault="000C48BA">
      <w:r>
        <w:separator/>
      </w:r>
    </w:p>
  </w:endnote>
  <w:endnote w:type="continuationSeparator" w:id="0">
    <w:p w:rsidR="000C48BA" w:rsidRDefault="000C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BA" w:rsidRPr="002B3F42" w:rsidRDefault="000C48B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3090</w:t>
    </w:r>
    <w:r>
      <w:rPr>
        <w:rFonts w:ascii="Arial" w:hAnsi="Arial" w:cs="Arial"/>
        <w:sz w:val="16"/>
        <w:szCs w:val="16"/>
      </w:rPr>
      <w:tab/>
    </w:r>
    <w:r>
      <w:rPr>
        <w:rFonts w:ascii="Arial" w:hAnsi="Arial" w:cs="Arial"/>
        <w:sz w:val="16"/>
        <w:szCs w:val="16"/>
      </w:rPr>
      <w:tab/>
      <w:t>NW3631E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BA" w:rsidRDefault="000C48BA">
    <w:pPr>
      <w:pStyle w:val="Footer"/>
      <w:rPr>
        <w:rFonts w:ascii="Arial" w:hAnsi="Arial" w:cs="Arial"/>
        <w:sz w:val="16"/>
        <w:szCs w:val="16"/>
      </w:rPr>
    </w:pPr>
  </w:p>
  <w:p w:rsidR="000C48BA" w:rsidRPr="002B3F42" w:rsidRDefault="000C48BA"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3090</w:t>
    </w:r>
    <w:r>
      <w:rPr>
        <w:rFonts w:ascii="Arial" w:hAnsi="Arial" w:cs="Arial"/>
        <w:sz w:val="16"/>
        <w:szCs w:val="16"/>
      </w:rPr>
      <w:tab/>
    </w:r>
    <w:r>
      <w:rPr>
        <w:rFonts w:ascii="Arial" w:hAnsi="Arial" w:cs="Arial"/>
        <w:sz w:val="16"/>
        <w:szCs w:val="16"/>
      </w:rPr>
      <w:tab/>
      <w:t>NW3631E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BA" w:rsidRDefault="000C48BA">
      <w:r>
        <w:separator/>
      </w:r>
    </w:p>
  </w:footnote>
  <w:footnote w:type="continuationSeparator" w:id="0">
    <w:p w:rsidR="000C48BA" w:rsidRDefault="000C4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BA" w:rsidRDefault="000C48BA"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8BA" w:rsidRDefault="000C4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06094863"/>
    <w:multiLevelType w:val="hybridMultilevel"/>
    <w:tmpl w:val="76421EB8"/>
    <w:lvl w:ilvl="0" w:tplc="1C090019">
      <w:start w:val="1"/>
      <w:numFmt w:val="lowerLetter"/>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1A9573AE"/>
    <w:multiLevelType w:val="hybridMultilevel"/>
    <w:tmpl w:val="92043CC2"/>
    <w:lvl w:ilvl="0" w:tplc="3300FB40">
      <w:start w:val="2"/>
      <w:numFmt w:val="decimal"/>
      <w:lvlText w:val="(%1)"/>
      <w:lvlJc w:val="left"/>
      <w:pPr>
        <w:ind w:left="720" w:hanging="360"/>
      </w:pPr>
      <w:rPr>
        <w:rFonts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CA46475"/>
    <w:multiLevelType w:val="hybridMultilevel"/>
    <w:tmpl w:val="547C6DE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CCD241D"/>
    <w:multiLevelType w:val="hybridMultilevel"/>
    <w:tmpl w:val="61DE15B2"/>
    <w:lvl w:ilvl="0" w:tplc="5A0E3D4E">
      <w:start w:val="1"/>
      <w:numFmt w:val="lowerRoman"/>
      <w:lvlText w:val="(%1)"/>
      <w:lvlJc w:val="left"/>
      <w:pPr>
        <w:ind w:left="1773" w:hanging="720"/>
      </w:pPr>
      <w:rPr>
        <w:rFonts w:cs="Times New Roman" w:hint="default"/>
        <w:b/>
      </w:rPr>
    </w:lvl>
    <w:lvl w:ilvl="1" w:tplc="1C090019" w:tentative="1">
      <w:start w:val="1"/>
      <w:numFmt w:val="lowerLetter"/>
      <w:lvlText w:val="%2."/>
      <w:lvlJc w:val="left"/>
      <w:pPr>
        <w:ind w:left="2133" w:hanging="360"/>
      </w:pPr>
      <w:rPr>
        <w:rFonts w:cs="Times New Roman"/>
      </w:rPr>
    </w:lvl>
    <w:lvl w:ilvl="2" w:tplc="1C09001B" w:tentative="1">
      <w:start w:val="1"/>
      <w:numFmt w:val="lowerRoman"/>
      <w:lvlText w:val="%3."/>
      <w:lvlJc w:val="right"/>
      <w:pPr>
        <w:ind w:left="2853" w:hanging="180"/>
      </w:pPr>
      <w:rPr>
        <w:rFonts w:cs="Times New Roman"/>
      </w:rPr>
    </w:lvl>
    <w:lvl w:ilvl="3" w:tplc="1C09000F" w:tentative="1">
      <w:start w:val="1"/>
      <w:numFmt w:val="decimal"/>
      <w:lvlText w:val="%4."/>
      <w:lvlJc w:val="left"/>
      <w:pPr>
        <w:ind w:left="3573" w:hanging="360"/>
      </w:pPr>
      <w:rPr>
        <w:rFonts w:cs="Times New Roman"/>
      </w:rPr>
    </w:lvl>
    <w:lvl w:ilvl="4" w:tplc="1C090019" w:tentative="1">
      <w:start w:val="1"/>
      <w:numFmt w:val="lowerLetter"/>
      <w:lvlText w:val="%5."/>
      <w:lvlJc w:val="left"/>
      <w:pPr>
        <w:ind w:left="4293" w:hanging="360"/>
      </w:pPr>
      <w:rPr>
        <w:rFonts w:cs="Times New Roman"/>
      </w:rPr>
    </w:lvl>
    <w:lvl w:ilvl="5" w:tplc="1C09001B" w:tentative="1">
      <w:start w:val="1"/>
      <w:numFmt w:val="lowerRoman"/>
      <w:lvlText w:val="%6."/>
      <w:lvlJc w:val="right"/>
      <w:pPr>
        <w:ind w:left="5013" w:hanging="180"/>
      </w:pPr>
      <w:rPr>
        <w:rFonts w:cs="Times New Roman"/>
      </w:rPr>
    </w:lvl>
    <w:lvl w:ilvl="6" w:tplc="1C09000F" w:tentative="1">
      <w:start w:val="1"/>
      <w:numFmt w:val="decimal"/>
      <w:lvlText w:val="%7."/>
      <w:lvlJc w:val="left"/>
      <w:pPr>
        <w:ind w:left="5733" w:hanging="360"/>
      </w:pPr>
      <w:rPr>
        <w:rFonts w:cs="Times New Roman"/>
      </w:rPr>
    </w:lvl>
    <w:lvl w:ilvl="7" w:tplc="1C090019" w:tentative="1">
      <w:start w:val="1"/>
      <w:numFmt w:val="lowerLetter"/>
      <w:lvlText w:val="%8."/>
      <w:lvlJc w:val="left"/>
      <w:pPr>
        <w:ind w:left="6453" w:hanging="360"/>
      </w:pPr>
      <w:rPr>
        <w:rFonts w:cs="Times New Roman"/>
      </w:rPr>
    </w:lvl>
    <w:lvl w:ilvl="8" w:tplc="1C09001B" w:tentative="1">
      <w:start w:val="1"/>
      <w:numFmt w:val="lowerRoman"/>
      <w:lvlText w:val="%9."/>
      <w:lvlJc w:val="right"/>
      <w:pPr>
        <w:ind w:left="7173" w:hanging="180"/>
      </w:pPr>
      <w:rPr>
        <w:rFonts w:cs="Times New Roman"/>
      </w:rPr>
    </w:lvl>
  </w:abstractNum>
  <w:abstractNum w:abstractNumId="8">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9">
    <w:nsid w:val="24FD49FA"/>
    <w:multiLevelType w:val="hybridMultilevel"/>
    <w:tmpl w:val="323C71CC"/>
    <w:lvl w:ilvl="0" w:tplc="516E6E0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53934BB"/>
    <w:multiLevelType w:val="hybridMultilevel"/>
    <w:tmpl w:val="ACE6A2E4"/>
    <w:lvl w:ilvl="0" w:tplc="FE824CD2">
      <w:start w:val="1"/>
      <w:numFmt w:val="low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2C3B7CAC"/>
    <w:multiLevelType w:val="hybridMultilevel"/>
    <w:tmpl w:val="08D04E7C"/>
    <w:lvl w:ilvl="0" w:tplc="293A20A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906691A"/>
    <w:multiLevelType w:val="hybridMultilevel"/>
    <w:tmpl w:val="ACEC8E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422C64A6"/>
    <w:multiLevelType w:val="hybridMultilevel"/>
    <w:tmpl w:val="00204ADC"/>
    <w:lvl w:ilvl="0" w:tplc="9C529888">
      <w:start w:val="1"/>
      <w:numFmt w:val="decimal"/>
      <w:lvlText w:val="(%1)"/>
      <w:lvlJc w:val="left"/>
      <w:pPr>
        <w:ind w:left="750" w:hanging="39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80F2220"/>
    <w:multiLevelType w:val="hybridMultilevel"/>
    <w:tmpl w:val="C1AA2D5E"/>
    <w:lvl w:ilvl="0" w:tplc="1C090019">
      <w:start w:val="1"/>
      <w:numFmt w:val="lowerLetter"/>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48EE068F"/>
    <w:multiLevelType w:val="hybridMultilevel"/>
    <w:tmpl w:val="E528F056"/>
    <w:lvl w:ilvl="0" w:tplc="85D84B30">
      <w:start w:val="1"/>
      <w:numFmt w:val="decimal"/>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4CE837E4"/>
    <w:multiLevelType w:val="hybridMultilevel"/>
    <w:tmpl w:val="9266E3DE"/>
    <w:lvl w:ilvl="0" w:tplc="1C09000F">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9">
    <w:nsid w:val="57E36CE2"/>
    <w:multiLevelType w:val="multilevel"/>
    <w:tmpl w:val="B3D6BA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8061BA3"/>
    <w:multiLevelType w:val="hybridMultilevel"/>
    <w:tmpl w:val="CD941DE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A841D65"/>
    <w:multiLevelType w:val="hybridMultilevel"/>
    <w:tmpl w:val="E528F056"/>
    <w:lvl w:ilvl="0" w:tplc="85D84B30">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2">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11"/>
  </w:num>
  <w:num w:numId="3">
    <w:abstractNumId w:val="22"/>
  </w:num>
  <w:num w:numId="4">
    <w:abstractNumId w:val="3"/>
  </w:num>
  <w:num w:numId="5">
    <w:abstractNumId w:val="4"/>
  </w:num>
  <w:num w:numId="6">
    <w:abstractNumId w:val="18"/>
  </w:num>
  <w:num w:numId="7">
    <w:abstractNumId w:val="0"/>
  </w:num>
  <w:num w:numId="8">
    <w:abstractNumId w:val="8"/>
  </w:num>
  <w:num w:numId="9">
    <w:abstractNumId w:val="6"/>
  </w:num>
  <w:num w:numId="10">
    <w:abstractNumId w:val="13"/>
  </w:num>
  <w:num w:numId="11">
    <w:abstractNumId w:val="12"/>
  </w:num>
  <w:num w:numId="12">
    <w:abstractNumId w:val="19"/>
  </w:num>
  <w:num w:numId="13">
    <w:abstractNumId w:val="9"/>
  </w:num>
  <w:num w:numId="14">
    <w:abstractNumId w:val="10"/>
  </w:num>
  <w:num w:numId="15">
    <w:abstractNumId w:val="20"/>
  </w:num>
  <w:num w:numId="16">
    <w:abstractNumId w:val="17"/>
  </w:num>
  <w:num w:numId="17">
    <w:abstractNumId w:val="1"/>
  </w:num>
  <w:num w:numId="18">
    <w:abstractNumId w:val="15"/>
  </w:num>
  <w:num w:numId="19">
    <w:abstractNumId w:val="14"/>
  </w:num>
  <w:num w:numId="20">
    <w:abstractNumId w:val="5"/>
  </w:num>
  <w:num w:numId="21">
    <w:abstractNumId w:val="16"/>
  </w:num>
  <w:num w:numId="22">
    <w:abstractNumId w:val="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44B1"/>
    <w:rsid w:val="000157A1"/>
    <w:rsid w:val="0002605A"/>
    <w:rsid w:val="00027ECA"/>
    <w:rsid w:val="00031D3E"/>
    <w:rsid w:val="000329E7"/>
    <w:rsid w:val="00035B54"/>
    <w:rsid w:val="00036790"/>
    <w:rsid w:val="000367EA"/>
    <w:rsid w:val="000468E6"/>
    <w:rsid w:val="000475B5"/>
    <w:rsid w:val="00050C32"/>
    <w:rsid w:val="000520E5"/>
    <w:rsid w:val="0005530F"/>
    <w:rsid w:val="00056113"/>
    <w:rsid w:val="000614F2"/>
    <w:rsid w:val="00062286"/>
    <w:rsid w:val="00067F42"/>
    <w:rsid w:val="00072352"/>
    <w:rsid w:val="00075C08"/>
    <w:rsid w:val="000772AF"/>
    <w:rsid w:val="00081E70"/>
    <w:rsid w:val="00083C96"/>
    <w:rsid w:val="00086AF5"/>
    <w:rsid w:val="00090929"/>
    <w:rsid w:val="000910A6"/>
    <w:rsid w:val="0009164F"/>
    <w:rsid w:val="000938BC"/>
    <w:rsid w:val="000939A3"/>
    <w:rsid w:val="000961D4"/>
    <w:rsid w:val="00097B53"/>
    <w:rsid w:val="000A1BD6"/>
    <w:rsid w:val="000B1030"/>
    <w:rsid w:val="000B5E49"/>
    <w:rsid w:val="000B7476"/>
    <w:rsid w:val="000B74AD"/>
    <w:rsid w:val="000C3CE2"/>
    <w:rsid w:val="000C48BA"/>
    <w:rsid w:val="000C4C94"/>
    <w:rsid w:val="000C5219"/>
    <w:rsid w:val="000D2600"/>
    <w:rsid w:val="000D2A0D"/>
    <w:rsid w:val="000D3512"/>
    <w:rsid w:val="000D40B7"/>
    <w:rsid w:val="000D5969"/>
    <w:rsid w:val="000E41F5"/>
    <w:rsid w:val="000F3C90"/>
    <w:rsid w:val="000F5ACE"/>
    <w:rsid w:val="000F5B12"/>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5AB7"/>
    <w:rsid w:val="00176835"/>
    <w:rsid w:val="00177841"/>
    <w:rsid w:val="001827AE"/>
    <w:rsid w:val="00185614"/>
    <w:rsid w:val="00187FF2"/>
    <w:rsid w:val="0019021E"/>
    <w:rsid w:val="00194434"/>
    <w:rsid w:val="00194E18"/>
    <w:rsid w:val="001962FE"/>
    <w:rsid w:val="00196EFD"/>
    <w:rsid w:val="001A0035"/>
    <w:rsid w:val="001A06B1"/>
    <w:rsid w:val="001B6327"/>
    <w:rsid w:val="001B6885"/>
    <w:rsid w:val="001C5CAE"/>
    <w:rsid w:val="001C6CDB"/>
    <w:rsid w:val="001D03EF"/>
    <w:rsid w:val="001D3462"/>
    <w:rsid w:val="001E2E6F"/>
    <w:rsid w:val="001E3570"/>
    <w:rsid w:val="001E4A62"/>
    <w:rsid w:val="001E5E34"/>
    <w:rsid w:val="001F3C73"/>
    <w:rsid w:val="001F6A53"/>
    <w:rsid w:val="00201F06"/>
    <w:rsid w:val="00202E44"/>
    <w:rsid w:val="0020507E"/>
    <w:rsid w:val="00210AC7"/>
    <w:rsid w:val="00211B7A"/>
    <w:rsid w:val="00212B12"/>
    <w:rsid w:val="0021410C"/>
    <w:rsid w:val="00214C07"/>
    <w:rsid w:val="00223893"/>
    <w:rsid w:val="002238F0"/>
    <w:rsid w:val="002326D5"/>
    <w:rsid w:val="00237CE7"/>
    <w:rsid w:val="002451BE"/>
    <w:rsid w:val="00245891"/>
    <w:rsid w:val="00245EC0"/>
    <w:rsid w:val="00255C22"/>
    <w:rsid w:val="00255D67"/>
    <w:rsid w:val="00255D9D"/>
    <w:rsid w:val="00261779"/>
    <w:rsid w:val="002628DA"/>
    <w:rsid w:val="00262B8B"/>
    <w:rsid w:val="00262DEA"/>
    <w:rsid w:val="00270D0B"/>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5E3C"/>
    <w:rsid w:val="002D7A52"/>
    <w:rsid w:val="002E2DE4"/>
    <w:rsid w:val="002E4031"/>
    <w:rsid w:val="002E45E5"/>
    <w:rsid w:val="002E56BE"/>
    <w:rsid w:val="002E6903"/>
    <w:rsid w:val="002F0CFE"/>
    <w:rsid w:val="002F2084"/>
    <w:rsid w:val="002F68D5"/>
    <w:rsid w:val="003016A3"/>
    <w:rsid w:val="003122EE"/>
    <w:rsid w:val="0031753D"/>
    <w:rsid w:val="003175DB"/>
    <w:rsid w:val="00320732"/>
    <w:rsid w:val="00321778"/>
    <w:rsid w:val="00322BDC"/>
    <w:rsid w:val="00323916"/>
    <w:rsid w:val="00330424"/>
    <w:rsid w:val="003358E6"/>
    <w:rsid w:val="003375A7"/>
    <w:rsid w:val="00337849"/>
    <w:rsid w:val="003407C4"/>
    <w:rsid w:val="00342459"/>
    <w:rsid w:val="00347612"/>
    <w:rsid w:val="0035000E"/>
    <w:rsid w:val="00352824"/>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31DC"/>
    <w:rsid w:val="003A5705"/>
    <w:rsid w:val="003A6A79"/>
    <w:rsid w:val="003A6E69"/>
    <w:rsid w:val="003B3191"/>
    <w:rsid w:val="003B5F54"/>
    <w:rsid w:val="003B662C"/>
    <w:rsid w:val="003C0224"/>
    <w:rsid w:val="003C184D"/>
    <w:rsid w:val="003C2138"/>
    <w:rsid w:val="003C569E"/>
    <w:rsid w:val="003C6EAE"/>
    <w:rsid w:val="003C7751"/>
    <w:rsid w:val="003D1219"/>
    <w:rsid w:val="003D79E3"/>
    <w:rsid w:val="003E0A38"/>
    <w:rsid w:val="003E3484"/>
    <w:rsid w:val="003E5759"/>
    <w:rsid w:val="003F1CDE"/>
    <w:rsid w:val="003F20AB"/>
    <w:rsid w:val="003F30C2"/>
    <w:rsid w:val="003F41FD"/>
    <w:rsid w:val="004028C5"/>
    <w:rsid w:val="004029B9"/>
    <w:rsid w:val="00403AFE"/>
    <w:rsid w:val="0040731F"/>
    <w:rsid w:val="004077D6"/>
    <w:rsid w:val="004100F8"/>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8783B"/>
    <w:rsid w:val="004979A7"/>
    <w:rsid w:val="004A02D1"/>
    <w:rsid w:val="004A3B45"/>
    <w:rsid w:val="004A55BC"/>
    <w:rsid w:val="004A63AB"/>
    <w:rsid w:val="004A770F"/>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4D5B"/>
    <w:rsid w:val="00526C0B"/>
    <w:rsid w:val="00527BD6"/>
    <w:rsid w:val="00536283"/>
    <w:rsid w:val="005379E1"/>
    <w:rsid w:val="00540715"/>
    <w:rsid w:val="005444FD"/>
    <w:rsid w:val="00551DB5"/>
    <w:rsid w:val="005527B5"/>
    <w:rsid w:val="00554D6D"/>
    <w:rsid w:val="00556FF7"/>
    <w:rsid w:val="00560071"/>
    <w:rsid w:val="00572BA8"/>
    <w:rsid w:val="00574A31"/>
    <w:rsid w:val="00574A4D"/>
    <w:rsid w:val="005752DE"/>
    <w:rsid w:val="0057542C"/>
    <w:rsid w:val="00575F27"/>
    <w:rsid w:val="005837F8"/>
    <w:rsid w:val="00583A1F"/>
    <w:rsid w:val="00583E2D"/>
    <w:rsid w:val="005841EB"/>
    <w:rsid w:val="00584E21"/>
    <w:rsid w:val="00585750"/>
    <w:rsid w:val="00585780"/>
    <w:rsid w:val="0059008E"/>
    <w:rsid w:val="00590D8A"/>
    <w:rsid w:val="00591F4C"/>
    <w:rsid w:val="005978E1"/>
    <w:rsid w:val="005A1EE0"/>
    <w:rsid w:val="005A3EE3"/>
    <w:rsid w:val="005B15A3"/>
    <w:rsid w:val="005B7358"/>
    <w:rsid w:val="005B7A58"/>
    <w:rsid w:val="005C771C"/>
    <w:rsid w:val="005D291A"/>
    <w:rsid w:val="005D6B20"/>
    <w:rsid w:val="005D7DEF"/>
    <w:rsid w:val="005E3AD0"/>
    <w:rsid w:val="005E59AA"/>
    <w:rsid w:val="005E63F4"/>
    <w:rsid w:val="005F04C8"/>
    <w:rsid w:val="005F1970"/>
    <w:rsid w:val="005F26CC"/>
    <w:rsid w:val="005F3CBB"/>
    <w:rsid w:val="005F7852"/>
    <w:rsid w:val="00600D87"/>
    <w:rsid w:val="00602413"/>
    <w:rsid w:val="00602470"/>
    <w:rsid w:val="006029B0"/>
    <w:rsid w:val="00602BB6"/>
    <w:rsid w:val="00603843"/>
    <w:rsid w:val="0060724E"/>
    <w:rsid w:val="00607D1B"/>
    <w:rsid w:val="00611412"/>
    <w:rsid w:val="006115A5"/>
    <w:rsid w:val="0061211C"/>
    <w:rsid w:val="0061567F"/>
    <w:rsid w:val="00631D35"/>
    <w:rsid w:val="00633E6E"/>
    <w:rsid w:val="00634013"/>
    <w:rsid w:val="00634B0E"/>
    <w:rsid w:val="00634BC1"/>
    <w:rsid w:val="00634C0E"/>
    <w:rsid w:val="0063537D"/>
    <w:rsid w:val="00636952"/>
    <w:rsid w:val="00637686"/>
    <w:rsid w:val="00637824"/>
    <w:rsid w:val="00640FEE"/>
    <w:rsid w:val="00642A37"/>
    <w:rsid w:val="006507D5"/>
    <w:rsid w:val="00660EE8"/>
    <w:rsid w:val="00662DD5"/>
    <w:rsid w:val="0066365B"/>
    <w:rsid w:val="00676E63"/>
    <w:rsid w:val="00677C2D"/>
    <w:rsid w:val="006845E1"/>
    <w:rsid w:val="006911C2"/>
    <w:rsid w:val="00691935"/>
    <w:rsid w:val="0069377A"/>
    <w:rsid w:val="00696BD5"/>
    <w:rsid w:val="006A1BF0"/>
    <w:rsid w:val="006A2910"/>
    <w:rsid w:val="006A467A"/>
    <w:rsid w:val="006B01B0"/>
    <w:rsid w:val="006B1185"/>
    <w:rsid w:val="006B25FC"/>
    <w:rsid w:val="006B6C77"/>
    <w:rsid w:val="006B6DB4"/>
    <w:rsid w:val="006C06F3"/>
    <w:rsid w:val="006C11DF"/>
    <w:rsid w:val="006C3144"/>
    <w:rsid w:val="006C5B91"/>
    <w:rsid w:val="006C6C31"/>
    <w:rsid w:val="006D0494"/>
    <w:rsid w:val="006D612D"/>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46015"/>
    <w:rsid w:val="00752BD6"/>
    <w:rsid w:val="007558EF"/>
    <w:rsid w:val="00763D6F"/>
    <w:rsid w:val="00770713"/>
    <w:rsid w:val="00773936"/>
    <w:rsid w:val="00774A4F"/>
    <w:rsid w:val="007761D2"/>
    <w:rsid w:val="007774DA"/>
    <w:rsid w:val="00782064"/>
    <w:rsid w:val="0078394E"/>
    <w:rsid w:val="0078540A"/>
    <w:rsid w:val="00787F2E"/>
    <w:rsid w:val="00796C45"/>
    <w:rsid w:val="007A2D8A"/>
    <w:rsid w:val="007A3C6C"/>
    <w:rsid w:val="007A4569"/>
    <w:rsid w:val="007B1B06"/>
    <w:rsid w:val="007B2D7B"/>
    <w:rsid w:val="007B58C8"/>
    <w:rsid w:val="007B7BE5"/>
    <w:rsid w:val="007C0783"/>
    <w:rsid w:val="007C3FE9"/>
    <w:rsid w:val="007C754A"/>
    <w:rsid w:val="007D09A5"/>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18FA"/>
    <w:rsid w:val="0088398E"/>
    <w:rsid w:val="00883CC3"/>
    <w:rsid w:val="00883D07"/>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073B"/>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2133"/>
    <w:rsid w:val="00903072"/>
    <w:rsid w:val="009042BC"/>
    <w:rsid w:val="009179F9"/>
    <w:rsid w:val="0092288C"/>
    <w:rsid w:val="00924918"/>
    <w:rsid w:val="0093147C"/>
    <w:rsid w:val="00941093"/>
    <w:rsid w:val="00941E0F"/>
    <w:rsid w:val="009476D2"/>
    <w:rsid w:val="00950C24"/>
    <w:rsid w:val="00951FD6"/>
    <w:rsid w:val="00952DAA"/>
    <w:rsid w:val="009534A8"/>
    <w:rsid w:val="00955128"/>
    <w:rsid w:val="0095517A"/>
    <w:rsid w:val="0097088E"/>
    <w:rsid w:val="00970B1C"/>
    <w:rsid w:val="009720C3"/>
    <w:rsid w:val="00972A42"/>
    <w:rsid w:val="00972BD0"/>
    <w:rsid w:val="009742B9"/>
    <w:rsid w:val="00975160"/>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B5CFE"/>
    <w:rsid w:val="009C0876"/>
    <w:rsid w:val="009C317A"/>
    <w:rsid w:val="009C7B03"/>
    <w:rsid w:val="009D0ED4"/>
    <w:rsid w:val="009D4313"/>
    <w:rsid w:val="009D4BB9"/>
    <w:rsid w:val="009D6A13"/>
    <w:rsid w:val="009E19CB"/>
    <w:rsid w:val="009E370B"/>
    <w:rsid w:val="009E55B3"/>
    <w:rsid w:val="009E5677"/>
    <w:rsid w:val="009F276C"/>
    <w:rsid w:val="009F76B4"/>
    <w:rsid w:val="00A00641"/>
    <w:rsid w:val="00A02F81"/>
    <w:rsid w:val="00A048FC"/>
    <w:rsid w:val="00A05BFF"/>
    <w:rsid w:val="00A063FC"/>
    <w:rsid w:val="00A07FD9"/>
    <w:rsid w:val="00A1065A"/>
    <w:rsid w:val="00A12676"/>
    <w:rsid w:val="00A12A0A"/>
    <w:rsid w:val="00A1648A"/>
    <w:rsid w:val="00A16DB1"/>
    <w:rsid w:val="00A177CF"/>
    <w:rsid w:val="00A17903"/>
    <w:rsid w:val="00A2406A"/>
    <w:rsid w:val="00A30306"/>
    <w:rsid w:val="00A31282"/>
    <w:rsid w:val="00A3272D"/>
    <w:rsid w:val="00A344E2"/>
    <w:rsid w:val="00A34652"/>
    <w:rsid w:val="00A43338"/>
    <w:rsid w:val="00A44BC5"/>
    <w:rsid w:val="00A4641B"/>
    <w:rsid w:val="00A46750"/>
    <w:rsid w:val="00A47243"/>
    <w:rsid w:val="00A479C6"/>
    <w:rsid w:val="00A55BCF"/>
    <w:rsid w:val="00A560A2"/>
    <w:rsid w:val="00A6020A"/>
    <w:rsid w:val="00A62452"/>
    <w:rsid w:val="00A6340A"/>
    <w:rsid w:val="00A63AD5"/>
    <w:rsid w:val="00A70AC8"/>
    <w:rsid w:val="00A81814"/>
    <w:rsid w:val="00A941DE"/>
    <w:rsid w:val="00A946D0"/>
    <w:rsid w:val="00A96EED"/>
    <w:rsid w:val="00AA295E"/>
    <w:rsid w:val="00AA298E"/>
    <w:rsid w:val="00AA2D12"/>
    <w:rsid w:val="00AA51A1"/>
    <w:rsid w:val="00AB02C2"/>
    <w:rsid w:val="00AB0578"/>
    <w:rsid w:val="00AC0CBA"/>
    <w:rsid w:val="00AC3702"/>
    <w:rsid w:val="00AC480C"/>
    <w:rsid w:val="00AC7CB8"/>
    <w:rsid w:val="00AD0539"/>
    <w:rsid w:val="00AD06C2"/>
    <w:rsid w:val="00AD0AB6"/>
    <w:rsid w:val="00AE0716"/>
    <w:rsid w:val="00AE413A"/>
    <w:rsid w:val="00AE600F"/>
    <w:rsid w:val="00AE7AE0"/>
    <w:rsid w:val="00AF1DDB"/>
    <w:rsid w:val="00AF2973"/>
    <w:rsid w:val="00AF29C1"/>
    <w:rsid w:val="00AF425B"/>
    <w:rsid w:val="00AF48B7"/>
    <w:rsid w:val="00AF5F82"/>
    <w:rsid w:val="00AF65D5"/>
    <w:rsid w:val="00AF6EBC"/>
    <w:rsid w:val="00B00686"/>
    <w:rsid w:val="00B041EA"/>
    <w:rsid w:val="00B11BF3"/>
    <w:rsid w:val="00B15D2A"/>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385"/>
    <w:rsid w:val="00B5373C"/>
    <w:rsid w:val="00B64DBD"/>
    <w:rsid w:val="00B66474"/>
    <w:rsid w:val="00B67A15"/>
    <w:rsid w:val="00B7476D"/>
    <w:rsid w:val="00B75C60"/>
    <w:rsid w:val="00B829FF"/>
    <w:rsid w:val="00B83118"/>
    <w:rsid w:val="00B84851"/>
    <w:rsid w:val="00B84CC2"/>
    <w:rsid w:val="00B8630A"/>
    <w:rsid w:val="00B87386"/>
    <w:rsid w:val="00B902E5"/>
    <w:rsid w:val="00B924C2"/>
    <w:rsid w:val="00B92AC7"/>
    <w:rsid w:val="00B972CE"/>
    <w:rsid w:val="00BA386D"/>
    <w:rsid w:val="00BA46A6"/>
    <w:rsid w:val="00BA5B19"/>
    <w:rsid w:val="00BA78FB"/>
    <w:rsid w:val="00BB0A54"/>
    <w:rsid w:val="00BB0E8E"/>
    <w:rsid w:val="00BB3767"/>
    <w:rsid w:val="00BB5BFB"/>
    <w:rsid w:val="00BB7C07"/>
    <w:rsid w:val="00BC2D97"/>
    <w:rsid w:val="00BC71EF"/>
    <w:rsid w:val="00BC77A8"/>
    <w:rsid w:val="00BD403F"/>
    <w:rsid w:val="00BD597D"/>
    <w:rsid w:val="00BD65EF"/>
    <w:rsid w:val="00BE290D"/>
    <w:rsid w:val="00BE3822"/>
    <w:rsid w:val="00BE40FF"/>
    <w:rsid w:val="00BE4680"/>
    <w:rsid w:val="00BF06B9"/>
    <w:rsid w:val="00BF16A4"/>
    <w:rsid w:val="00BF6E94"/>
    <w:rsid w:val="00C01DB2"/>
    <w:rsid w:val="00C06F36"/>
    <w:rsid w:val="00C179BF"/>
    <w:rsid w:val="00C205F2"/>
    <w:rsid w:val="00C2124A"/>
    <w:rsid w:val="00C25C37"/>
    <w:rsid w:val="00C27D1E"/>
    <w:rsid w:val="00C30FCA"/>
    <w:rsid w:val="00C3134A"/>
    <w:rsid w:val="00C325D7"/>
    <w:rsid w:val="00C32D13"/>
    <w:rsid w:val="00C32FF7"/>
    <w:rsid w:val="00C34D07"/>
    <w:rsid w:val="00C37851"/>
    <w:rsid w:val="00C425FE"/>
    <w:rsid w:val="00C444A7"/>
    <w:rsid w:val="00C504B4"/>
    <w:rsid w:val="00C5152A"/>
    <w:rsid w:val="00C53119"/>
    <w:rsid w:val="00C57C65"/>
    <w:rsid w:val="00C6265F"/>
    <w:rsid w:val="00C703B5"/>
    <w:rsid w:val="00C757C3"/>
    <w:rsid w:val="00C75CBC"/>
    <w:rsid w:val="00C765D8"/>
    <w:rsid w:val="00C81C41"/>
    <w:rsid w:val="00C82A2C"/>
    <w:rsid w:val="00C82A7C"/>
    <w:rsid w:val="00C83667"/>
    <w:rsid w:val="00C839DC"/>
    <w:rsid w:val="00C83BBD"/>
    <w:rsid w:val="00C84C26"/>
    <w:rsid w:val="00C876D1"/>
    <w:rsid w:val="00C923B6"/>
    <w:rsid w:val="00CA02FD"/>
    <w:rsid w:val="00CA2E3F"/>
    <w:rsid w:val="00CA6270"/>
    <w:rsid w:val="00CC0595"/>
    <w:rsid w:val="00CC596F"/>
    <w:rsid w:val="00CC6079"/>
    <w:rsid w:val="00CD42FF"/>
    <w:rsid w:val="00CE0DE6"/>
    <w:rsid w:val="00CE3C28"/>
    <w:rsid w:val="00CE4088"/>
    <w:rsid w:val="00CE5CAC"/>
    <w:rsid w:val="00CF032B"/>
    <w:rsid w:val="00CF2D28"/>
    <w:rsid w:val="00CF631F"/>
    <w:rsid w:val="00CF78B0"/>
    <w:rsid w:val="00D050AE"/>
    <w:rsid w:val="00D1117B"/>
    <w:rsid w:val="00D11B5A"/>
    <w:rsid w:val="00D139C7"/>
    <w:rsid w:val="00D15004"/>
    <w:rsid w:val="00D23D9E"/>
    <w:rsid w:val="00D2460C"/>
    <w:rsid w:val="00D25017"/>
    <w:rsid w:val="00D30C55"/>
    <w:rsid w:val="00D31F26"/>
    <w:rsid w:val="00D33E87"/>
    <w:rsid w:val="00D362F0"/>
    <w:rsid w:val="00D40BB1"/>
    <w:rsid w:val="00D40BE8"/>
    <w:rsid w:val="00D455F2"/>
    <w:rsid w:val="00D52BE0"/>
    <w:rsid w:val="00D53338"/>
    <w:rsid w:val="00D5340E"/>
    <w:rsid w:val="00D56138"/>
    <w:rsid w:val="00D611BB"/>
    <w:rsid w:val="00D65A77"/>
    <w:rsid w:val="00D668C8"/>
    <w:rsid w:val="00D67222"/>
    <w:rsid w:val="00D70942"/>
    <w:rsid w:val="00D73CC0"/>
    <w:rsid w:val="00D75865"/>
    <w:rsid w:val="00D76C17"/>
    <w:rsid w:val="00D84B1A"/>
    <w:rsid w:val="00D851B1"/>
    <w:rsid w:val="00D8791C"/>
    <w:rsid w:val="00DA1226"/>
    <w:rsid w:val="00DA5ABA"/>
    <w:rsid w:val="00DA5BF5"/>
    <w:rsid w:val="00DB2AE8"/>
    <w:rsid w:val="00DB56B2"/>
    <w:rsid w:val="00DB5D0C"/>
    <w:rsid w:val="00DB6184"/>
    <w:rsid w:val="00DB7DB8"/>
    <w:rsid w:val="00DC205E"/>
    <w:rsid w:val="00DC3335"/>
    <w:rsid w:val="00DC4C64"/>
    <w:rsid w:val="00DD04B1"/>
    <w:rsid w:val="00DD0884"/>
    <w:rsid w:val="00DD307F"/>
    <w:rsid w:val="00DD4001"/>
    <w:rsid w:val="00DD43F8"/>
    <w:rsid w:val="00DE5267"/>
    <w:rsid w:val="00DF04F3"/>
    <w:rsid w:val="00DF0518"/>
    <w:rsid w:val="00DF4239"/>
    <w:rsid w:val="00DF4C1C"/>
    <w:rsid w:val="00E010BD"/>
    <w:rsid w:val="00E068C5"/>
    <w:rsid w:val="00E1610E"/>
    <w:rsid w:val="00E2228D"/>
    <w:rsid w:val="00E24799"/>
    <w:rsid w:val="00E25606"/>
    <w:rsid w:val="00E327DB"/>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17A"/>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97A"/>
    <w:rsid w:val="00EC1AD1"/>
    <w:rsid w:val="00EC3690"/>
    <w:rsid w:val="00EC383B"/>
    <w:rsid w:val="00EC4920"/>
    <w:rsid w:val="00ED2156"/>
    <w:rsid w:val="00ED72C3"/>
    <w:rsid w:val="00EE0081"/>
    <w:rsid w:val="00EE0403"/>
    <w:rsid w:val="00EE143A"/>
    <w:rsid w:val="00EE54F4"/>
    <w:rsid w:val="00EE6781"/>
    <w:rsid w:val="00EF4888"/>
    <w:rsid w:val="00EF4AAD"/>
    <w:rsid w:val="00EF7FFE"/>
    <w:rsid w:val="00F0437A"/>
    <w:rsid w:val="00F06879"/>
    <w:rsid w:val="00F071BC"/>
    <w:rsid w:val="00F14285"/>
    <w:rsid w:val="00F14394"/>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6C2F"/>
    <w:rsid w:val="00F77009"/>
    <w:rsid w:val="00F80FD5"/>
    <w:rsid w:val="00F8107A"/>
    <w:rsid w:val="00F925E5"/>
    <w:rsid w:val="00F93F7E"/>
    <w:rsid w:val="00F94BEB"/>
    <w:rsid w:val="00F95837"/>
    <w:rsid w:val="00FA1357"/>
    <w:rsid w:val="00FA432A"/>
    <w:rsid w:val="00FA44E3"/>
    <w:rsid w:val="00FB0BAA"/>
    <w:rsid w:val="00FB37A1"/>
    <w:rsid w:val="00FB38ED"/>
    <w:rsid w:val="00FB771F"/>
    <w:rsid w:val="00FC0F67"/>
    <w:rsid w:val="00FC53C3"/>
    <w:rsid w:val="00FD0650"/>
    <w:rsid w:val="00FD5B14"/>
    <w:rsid w:val="00FD5EBC"/>
    <w:rsid w:val="00FE2FAF"/>
    <w:rsid w:val="00FE33BB"/>
    <w:rsid w:val="00FE45A4"/>
    <w:rsid w:val="00FE5970"/>
    <w:rsid w:val="00FF41F6"/>
    <w:rsid w:val="00FF5848"/>
    <w:rsid w:val="00FF5A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4A3D8B"/>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4A3D8B"/>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4A3D8B"/>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4A3D8B"/>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4A3D8B"/>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ssens">
    <w:name w:val="ssens"/>
    <w:basedOn w:val="DefaultParagraphFont"/>
    <w:uiPriority w:val="99"/>
    <w:rsid w:val="00B924C2"/>
    <w:rPr>
      <w:rFonts w:cs="Times New Roman"/>
    </w:rPr>
  </w:style>
</w:styles>
</file>

<file path=word/webSettings.xml><?xml version="1.0" encoding="utf-8"?>
<w:webSettings xmlns:r="http://schemas.openxmlformats.org/officeDocument/2006/relationships" xmlns:w="http://schemas.openxmlformats.org/wordprocessingml/2006/main">
  <w:divs>
    <w:div w:id="1164475401">
      <w:marLeft w:val="0"/>
      <w:marRight w:val="0"/>
      <w:marTop w:val="0"/>
      <w:marBottom w:val="0"/>
      <w:divBdr>
        <w:top w:val="none" w:sz="0" w:space="0" w:color="auto"/>
        <w:left w:val="none" w:sz="0" w:space="0" w:color="auto"/>
        <w:bottom w:val="none" w:sz="0" w:space="0" w:color="auto"/>
        <w:right w:val="none" w:sz="0" w:space="0" w:color="auto"/>
      </w:divBdr>
    </w:div>
    <w:div w:id="1164475402">
      <w:marLeft w:val="0"/>
      <w:marRight w:val="0"/>
      <w:marTop w:val="0"/>
      <w:marBottom w:val="0"/>
      <w:divBdr>
        <w:top w:val="none" w:sz="0" w:space="0" w:color="auto"/>
        <w:left w:val="none" w:sz="0" w:space="0" w:color="auto"/>
        <w:bottom w:val="none" w:sz="0" w:space="0" w:color="auto"/>
        <w:right w:val="none" w:sz="0" w:space="0" w:color="auto"/>
      </w:divBdr>
    </w:div>
    <w:div w:id="1164475403">
      <w:marLeft w:val="0"/>
      <w:marRight w:val="0"/>
      <w:marTop w:val="0"/>
      <w:marBottom w:val="0"/>
      <w:divBdr>
        <w:top w:val="none" w:sz="0" w:space="0" w:color="auto"/>
        <w:left w:val="none" w:sz="0" w:space="0" w:color="auto"/>
        <w:bottom w:val="none" w:sz="0" w:space="0" w:color="auto"/>
        <w:right w:val="none" w:sz="0" w:space="0" w:color="auto"/>
      </w:divBdr>
    </w:div>
    <w:div w:id="1164475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688</Words>
  <Characters>3927</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2015-09-22T12:41:00Z</cp:lastPrinted>
  <dcterms:created xsi:type="dcterms:W3CDTF">2015-10-29T06:06:00Z</dcterms:created>
  <dcterms:modified xsi:type="dcterms:W3CDTF">2015-10-29T06:06:00Z</dcterms:modified>
</cp:coreProperties>
</file>