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8A" w:rsidRPr="001508AF" w:rsidRDefault="005D3C8A" w:rsidP="005D3C8A">
      <w:pPr>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5D3C8A" w:rsidRPr="001508AF" w:rsidRDefault="005D3C8A" w:rsidP="005D3C8A">
      <w:pPr>
        <w:spacing w:after="0" w:line="240" w:lineRule="auto"/>
        <w:outlineLvl w:val="0"/>
        <w:rPr>
          <w:rFonts w:ascii="Arial" w:eastAsia="Arial Unicode MS" w:hAnsi="Arial" w:cs="Times New Roman"/>
          <w:color w:val="000000"/>
          <w:sz w:val="24"/>
          <w:szCs w:val="20"/>
          <w:lang w:eastAsia="en-ZA"/>
        </w:rPr>
      </w:pPr>
    </w:p>
    <w:p w:rsidR="005D3C8A" w:rsidRPr="001508AF" w:rsidRDefault="005D3C8A" w:rsidP="005D3C8A">
      <w:pPr>
        <w:spacing w:after="0" w:line="240" w:lineRule="auto"/>
        <w:outlineLvl w:val="0"/>
        <w:rPr>
          <w:rFonts w:ascii="Arial" w:eastAsia="Arial Unicode MS" w:hAnsi="Arial" w:cs="Times New Roman"/>
          <w:color w:val="000000"/>
          <w:sz w:val="24"/>
          <w:szCs w:val="20"/>
          <w:lang w:eastAsia="en-ZA"/>
        </w:rPr>
      </w:pPr>
    </w:p>
    <w:p w:rsidR="005D3C8A" w:rsidRPr="001508AF" w:rsidRDefault="005D3C8A" w:rsidP="005D3C8A">
      <w:pPr>
        <w:spacing w:after="0" w:line="240" w:lineRule="auto"/>
        <w:jc w:val="center"/>
        <w:outlineLvl w:val="0"/>
        <w:rPr>
          <w:rFonts w:ascii="Arial" w:eastAsia="Arial Unicode MS" w:hAnsi="Arial" w:cs="Times New Roman"/>
          <w:b/>
          <w:color w:val="000000"/>
          <w:sz w:val="24"/>
          <w:szCs w:val="20"/>
          <w:lang w:eastAsia="en-ZA"/>
        </w:rPr>
      </w:pPr>
    </w:p>
    <w:p w:rsidR="005D3C8A" w:rsidRPr="001508AF" w:rsidRDefault="005D3C8A" w:rsidP="005D3C8A">
      <w:pPr>
        <w:spacing w:after="0" w:line="240" w:lineRule="auto"/>
        <w:jc w:val="center"/>
        <w:outlineLvl w:val="0"/>
        <w:rPr>
          <w:rFonts w:ascii="Arial" w:eastAsia="Arial Unicode MS" w:hAnsi="Arial" w:cs="Times New Roman"/>
          <w:b/>
          <w:color w:val="000000"/>
          <w:sz w:val="24"/>
          <w:szCs w:val="20"/>
          <w:lang w:eastAsia="en-ZA"/>
        </w:rPr>
      </w:pPr>
    </w:p>
    <w:p w:rsidR="005D3C8A" w:rsidRPr="001508AF" w:rsidRDefault="005D3C8A" w:rsidP="005D3C8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5D3C8A" w:rsidRPr="001508AF" w:rsidRDefault="005D3C8A" w:rsidP="005D3C8A">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5D3C8A" w:rsidRPr="001508AF" w:rsidRDefault="005D3C8A" w:rsidP="005D3C8A">
      <w:pPr>
        <w:spacing w:after="0" w:line="276" w:lineRule="auto"/>
        <w:outlineLvl w:val="0"/>
        <w:rPr>
          <w:rFonts w:ascii="Arial" w:eastAsia="Arial Unicode MS" w:hAnsi="Arial" w:cs="Times New Roman"/>
          <w:b/>
          <w:color w:val="000000"/>
          <w:sz w:val="24"/>
          <w:szCs w:val="20"/>
          <w:lang w:eastAsia="en-ZA"/>
        </w:rPr>
      </w:pPr>
    </w:p>
    <w:p w:rsidR="005D3C8A" w:rsidRPr="001508AF" w:rsidRDefault="005D3C8A" w:rsidP="005D3C8A">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5D3C8A" w:rsidRPr="001508AF" w:rsidRDefault="005D3C8A" w:rsidP="005D3C8A">
      <w:pPr>
        <w:spacing w:after="0" w:line="276" w:lineRule="auto"/>
        <w:outlineLvl w:val="0"/>
        <w:rPr>
          <w:rFonts w:ascii="Arial" w:eastAsia="Arial Unicode MS" w:hAnsi="Arial" w:cs="Arial"/>
          <w:b/>
          <w:color w:val="000000"/>
          <w:sz w:val="24"/>
          <w:szCs w:val="24"/>
          <w:lang w:eastAsia="en-ZA"/>
        </w:rPr>
      </w:pPr>
    </w:p>
    <w:p w:rsidR="005D3C8A" w:rsidRPr="001508AF" w:rsidRDefault="005D3C8A" w:rsidP="005D3C8A">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5D3C8A" w:rsidRPr="001508AF" w:rsidRDefault="005D3C8A" w:rsidP="005D3C8A">
      <w:pPr>
        <w:spacing w:after="0" w:line="276" w:lineRule="auto"/>
        <w:outlineLvl w:val="0"/>
        <w:rPr>
          <w:rFonts w:ascii="Arial" w:eastAsia="Arial Unicode MS" w:hAnsi="Arial" w:cs="Arial"/>
          <w:b/>
          <w:color w:val="000000"/>
          <w:sz w:val="24"/>
          <w:szCs w:val="24"/>
          <w:lang w:eastAsia="en-ZA"/>
        </w:rPr>
      </w:pPr>
    </w:p>
    <w:p w:rsidR="005D3C8A" w:rsidRPr="001508AF" w:rsidRDefault="005D3C8A" w:rsidP="005D3C8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19</w:t>
      </w:r>
      <w:r w:rsidRPr="001508AF">
        <w:rPr>
          <w:rFonts w:ascii="Arial" w:eastAsia="Arial Unicode MS" w:hAnsi="Arial" w:cs="Arial"/>
          <w:b/>
          <w:color w:val="000000"/>
          <w:sz w:val="24"/>
          <w:szCs w:val="24"/>
          <w:lang w:eastAsia="en-ZA"/>
        </w:rPr>
        <w:t xml:space="preserve"> FEBRUARY 2021</w:t>
      </w:r>
    </w:p>
    <w:p w:rsidR="005D3C8A" w:rsidRPr="001508AF" w:rsidRDefault="005D3C8A" w:rsidP="005D3C8A">
      <w:pPr>
        <w:spacing w:after="0" w:line="276" w:lineRule="auto"/>
        <w:outlineLvl w:val="0"/>
        <w:rPr>
          <w:rFonts w:ascii="Arial" w:eastAsia="Arial Unicode MS" w:hAnsi="Arial" w:cs="Arial"/>
          <w:b/>
          <w:color w:val="000000"/>
          <w:sz w:val="24"/>
          <w:szCs w:val="24"/>
          <w:lang w:eastAsia="en-ZA"/>
        </w:rPr>
      </w:pPr>
    </w:p>
    <w:p w:rsidR="005D3C8A" w:rsidRPr="001508AF" w:rsidRDefault="005D3C8A" w:rsidP="005D3C8A">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309</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5D3C8A" w:rsidRPr="005D3C8A" w:rsidRDefault="005D3C8A" w:rsidP="005D3C8A">
      <w:pPr>
        <w:spacing w:before="100" w:beforeAutospacing="1" w:after="100" w:afterAutospacing="1" w:line="240" w:lineRule="auto"/>
        <w:jc w:val="both"/>
        <w:outlineLvl w:val="0"/>
        <w:rPr>
          <w:rFonts w:ascii="Arial" w:hAnsi="Arial" w:cs="Arial"/>
          <w:b/>
          <w:sz w:val="24"/>
          <w:szCs w:val="24"/>
        </w:rPr>
      </w:pPr>
      <w:r w:rsidRPr="005D3C8A">
        <w:rPr>
          <w:rFonts w:ascii="Arial" w:hAnsi="Arial" w:cs="Arial"/>
          <w:b/>
          <w:sz w:val="24"/>
          <w:szCs w:val="24"/>
        </w:rPr>
        <w:t>Dr L A Schreiber (DA) to ask the Minister of Public Service and Administration</w:t>
      </w:r>
      <w:r w:rsidR="001B38C6" w:rsidRPr="005D3C8A">
        <w:rPr>
          <w:rFonts w:ascii="Arial" w:hAnsi="Arial" w:cs="Arial"/>
          <w:b/>
          <w:sz w:val="24"/>
          <w:szCs w:val="24"/>
        </w:rPr>
        <w:fldChar w:fldCharType="begin"/>
      </w:r>
      <w:r w:rsidRPr="005D3C8A">
        <w:rPr>
          <w:rFonts w:ascii="Arial" w:hAnsi="Arial" w:cs="Arial"/>
          <w:sz w:val="24"/>
          <w:szCs w:val="24"/>
        </w:rPr>
        <w:instrText xml:space="preserve"> XE "</w:instrText>
      </w:r>
      <w:r w:rsidRPr="005D3C8A">
        <w:rPr>
          <w:rFonts w:ascii="Arial" w:hAnsi="Arial" w:cs="Arial"/>
          <w:b/>
          <w:sz w:val="24"/>
          <w:szCs w:val="24"/>
        </w:rPr>
        <w:instrText>Public Service and Administration</w:instrText>
      </w:r>
      <w:r w:rsidRPr="005D3C8A">
        <w:rPr>
          <w:rFonts w:ascii="Arial" w:hAnsi="Arial" w:cs="Arial"/>
          <w:sz w:val="24"/>
          <w:szCs w:val="24"/>
        </w:rPr>
        <w:instrText xml:space="preserve">" </w:instrText>
      </w:r>
      <w:r w:rsidR="001B38C6" w:rsidRPr="005D3C8A">
        <w:rPr>
          <w:rFonts w:ascii="Arial" w:hAnsi="Arial" w:cs="Arial"/>
          <w:b/>
          <w:sz w:val="24"/>
          <w:szCs w:val="24"/>
        </w:rPr>
        <w:fldChar w:fldCharType="end"/>
      </w:r>
      <w:r w:rsidRPr="005D3C8A">
        <w:rPr>
          <w:rFonts w:ascii="Arial" w:hAnsi="Arial" w:cs="Arial"/>
          <w:b/>
          <w:sz w:val="24"/>
          <w:szCs w:val="24"/>
        </w:rPr>
        <w:t>:</w:t>
      </w:r>
    </w:p>
    <w:p w:rsidR="005D3C8A" w:rsidRPr="005D3C8A" w:rsidRDefault="005D3C8A" w:rsidP="005D3C8A">
      <w:pPr>
        <w:spacing w:before="100" w:beforeAutospacing="1" w:after="100" w:afterAutospacing="1" w:line="240" w:lineRule="auto"/>
        <w:jc w:val="both"/>
        <w:outlineLvl w:val="0"/>
        <w:rPr>
          <w:rFonts w:ascii="Arial" w:hAnsi="Arial" w:cs="Arial"/>
          <w:b/>
          <w:sz w:val="24"/>
          <w:szCs w:val="24"/>
        </w:rPr>
      </w:pPr>
      <w:r w:rsidRPr="005D3C8A">
        <w:rPr>
          <w:rFonts w:ascii="Arial" w:hAnsi="Arial" w:cs="Arial"/>
          <w:sz w:val="24"/>
          <w:szCs w:val="24"/>
        </w:rPr>
        <w:t xml:space="preserve">Since the Republic was placed under Adjusted Level 3 Lockdown on 29 December 2020, what is the total number of Public Service employees who have been or are currently absent from work, but are still receiving their full salaries? </w:t>
      </w:r>
      <w:r>
        <w:rPr>
          <w:rFonts w:ascii="Arial" w:hAnsi="Arial" w:cs="Arial"/>
          <w:sz w:val="24"/>
          <w:szCs w:val="24"/>
        </w:rPr>
        <w:tab/>
      </w:r>
      <w:r w:rsidRPr="005D3C8A">
        <w:rPr>
          <w:rFonts w:ascii="Arial" w:hAnsi="Arial" w:cs="Arial"/>
          <w:sz w:val="24"/>
          <w:szCs w:val="24"/>
        </w:rPr>
        <w:tab/>
      </w:r>
      <w:r w:rsidRPr="005D3C8A">
        <w:rPr>
          <w:rFonts w:ascii="Arial" w:hAnsi="Arial" w:cs="Arial"/>
          <w:b/>
          <w:sz w:val="24"/>
          <w:szCs w:val="24"/>
        </w:rPr>
        <w:t>NW313E</w:t>
      </w:r>
    </w:p>
    <w:p w:rsidR="005D3C8A" w:rsidRDefault="001B38C6" w:rsidP="005D3C8A">
      <w:pPr>
        <w:spacing w:after="0" w:line="240" w:lineRule="auto"/>
        <w:rPr>
          <w:rFonts w:ascii="Arial" w:eastAsia="Calibri" w:hAnsi="Arial" w:cs="Arial"/>
          <w:b/>
          <w:sz w:val="24"/>
          <w:szCs w:val="24"/>
        </w:rPr>
      </w:pPr>
      <w:r w:rsidRPr="001508AF">
        <w:rPr>
          <w:rFonts w:ascii="Arial" w:hAnsi="Arial" w:cs="Arial"/>
          <w:b/>
          <w:sz w:val="24"/>
          <w:szCs w:val="24"/>
        </w:rPr>
        <w:fldChar w:fldCharType="begin"/>
      </w:r>
      <w:r w:rsidR="005D3C8A" w:rsidRPr="001508AF">
        <w:rPr>
          <w:rFonts w:ascii="Arial" w:hAnsi="Arial" w:cs="Arial"/>
          <w:sz w:val="24"/>
          <w:szCs w:val="24"/>
        </w:rPr>
        <w:instrText xml:space="preserve"> XE "</w:instrText>
      </w:r>
      <w:r w:rsidR="005D3C8A" w:rsidRPr="001508AF">
        <w:rPr>
          <w:rFonts w:ascii="Arial" w:hAnsi="Arial" w:cs="Arial"/>
          <w:b/>
          <w:sz w:val="24"/>
          <w:szCs w:val="24"/>
        </w:rPr>
        <w:instrText>Public Service and Administration</w:instrText>
      </w:r>
      <w:r w:rsidR="005D3C8A" w:rsidRPr="001508AF">
        <w:rPr>
          <w:rFonts w:ascii="Arial" w:hAnsi="Arial" w:cs="Arial"/>
          <w:sz w:val="24"/>
          <w:szCs w:val="24"/>
        </w:rPr>
        <w:instrText xml:space="preserve">" </w:instrText>
      </w:r>
      <w:r w:rsidRPr="001508AF">
        <w:rPr>
          <w:rFonts w:ascii="Arial" w:hAnsi="Arial" w:cs="Arial"/>
          <w:b/>
          <w:sz w:val="24"/>
          <w:szCs w:val="24"/>
        </w:rPr>
        <w:fldChar w:fldCharType="end"/>
      </w:r>
      <w:r w:rsidR="005D3C8A" w:rsidRPr="001508AF">
        <w:rPr>
          <w:rFonts w:ascii="Arial" w:eastAsia="Calibri" w:hAnsi="Arial" w:cs="Arial"/>
          <w:b/>
          <w:sz w:val="24"/>
          <w:szCs w:val="24"/>
        </w:rPr>
        <w:t xml:space="preserve">REPLY: </w:t>
      </w:r>
    </w:p>
    <w:p w:rsidR="008941F5" w:rsidRDefault="008941F5" w:rsidP="008941F5">
      <w:pPr>
        <w:spacing w:after="0" w:line="240" w:lineRule="auto"/>
        <w:rPr>
          <w:rFonts w:ascii="Arial" w:eastAsia="Calibri" w:hAnsi="Arial" w:cs="Arial"/>
          <w:b/>
          <w:sz w:val="24"/>
          <w:szCs w:val="24"/>
          <w:u w:val="single"/>
        </w:rPr>
      </w:pPr>
    </w:p>
    <w:p w:rsidR="008941F5" w:rsidRPr="00532BDA" w:rsidRDefault="008941F5" w:rsidP="008941F5">
      <w:pPr>
        <w:pStyle w:val="ListParagraph"/>
        <w:spacing w:after="0" w:line="240" w:lineRule="auto"/>
        <w:ind w:left="0"/>
        <w:jc w:val="both"/>
        <w:rPr>
          <w:rFonts w:ascii="Arial Narrow" w:eastAsia="Calibri" w:hAnsi="Arial Narrow" w:cs="Arial"/>
          <w:bCs/>
          <w:sz w:val="24"/>
          <w:szCs w:val="24"/>
          <w:lang w:val="en-US"/>
        </w:rPr>
      </w:pPr>
      <w:r w:rsidRPr="00532BDA">
        <w:rPr>
          <w:rFonts w:ascii="Arial Narrow" w:eastAsia="Calibri" w:hAnsi="Arial Narrow" w:cs="Arial"/>
          <w:sz w:val="24"/>
          <w:szCs w:val="24"/>
        </w:rPr>
        <w:t xml:space="preserve">The total number of public servants absent since the Adjusted Level 3 Lockdown as from 29 December 2020 amounts to </w:t>
      </w:r>
      <w:r w:rsidR="001B38C6" w:rsidRPr="00532BDA">
        <w:rPr>
          <w:rFonts w:ascii="Arial Narrow" w:eastAsia="Calibri" w:hAnsi="Arial Narrow" w:cs="Arial"/>
          <w:bCs/>
          <w:sz w:val="24"/>
          <w:szCs w:val="24"/>
        </w:rPr>
        <w:fldChar w:fldCharType="begin"/>
      </w:r>
      <w:r w:rsidRPr="00532BDA">
        <w:rPr>
          <w:rFonts w:ascii="Arial Narrow" w:eastAsia="Calibri" w:hAnsi="Arial Narrow" w:cs="Arial"/>
          <w:bCs/>
          <w:sz w:val="24"/>
          <w:szCs w:val="24"/>
        </w:rPr>
        <w:instrText xml:space="preserve"> =SUM(ABOVE) </w:instrText>
      </w:r>
      <w:r w:rsidR="001B38C6" w:rsidRPr="00532BDA">
        <w:rPr>
          <w:rFonts w:ascii="Arial Narrow" w:eastAsia="Calibri" w:hAnsi="Arial Narrow" w:cs="Arial"/>
          <w:bCs/>
          <w:sz w:val="24"/>
          <w:szCs w:val="24"/>
        </w:rPr>
        <w:fldChar w:fldCharType="separate"/>
      </w:r>
      <w:r w:rsidRPr="00532BDA">
        <w:rPr>
          <w:rFonts w:ascii="Arial Narrow" w:eastAsia="Calibri" w:hAnsi="Arial Narrow" w:cs="Arial"/>
          <w:bCs/>
          <w:sz w:val="24"/>
          <w:szCs w:val="24"/>
        </w:rPr>
        <w:t>322 818</w:t>
      </w:r>
      <w:r w:rsidR="001B38C6" w:rsidRPr="00532BDA">
        <w:rPr>
          <w:rFonts w:ascii="Arial Narrow" w:eastAsia="Calibri" w:hAnsi="Arial Narrow" w:cs="Arial"/>
          <w:bCs/>
          <w:sz w:val="24"/>
          <w:szCs w:val="24"/>
        </w:rPr>
        <w:fldChar w:fldCharType="end"/>
      </w:r>
      <w:r w:rsidRPr="00532BDA">
        <w:rPr>
          <w:rFonts w:ascii="Arial Narrow" w:eastAsia="Calibri" w:hAnsi="Arial Narrow" w:cs="Arial"/>
          <w:bCs/>
          <w:sz w:val="24"/>
          <w:szCs w:val="24"/>
        </w:rPr>
        <w:t xml:space="preserve">. The statistics as provided are up to and inclusive of 31 January 2021 (the latest date for which information is available). The figure is made up of employees utilising approved leave as provided for in the Public Service prescripts and as set out in the table underneath. </w:t>
      </w:r>
      <w:r w:rsidRPr="00532BDA">
        <w:rPr>
          <w:rFonts w:ascii="Arial Narrow" w:eastAsia="Calibri" w:hAnsi="Arial Narrow" w:cs="Arial"/>
          <w:bCs/>
          <w:sz w:val="24"/>
          <w:szCs w:val="24"/>
          <w:lang w:val="en-US"/>
        </w:rPr>
        <w:t xml:space="preserve">It is important to note that when an employee is counted, it does not mean that the employee was on leave for the full period, e.g. 29 December 2020 to 31 January 2021. </w:t>
      </w:r>
      <w:r>
        <w:rPr>
          <w:rFonts w:ascii="Arial Narrow" w:eastAsia="Calibri" w:hAnsi="Arial Narrow" w:cs="Arial"/>
          <w:bCs/>
          <w:sz w:val="24"/>
          <w:szCs w:val="24"/>
          <w:lang w:val="en-US"/>
        </w:rPr>
        <w:t>This</w:t>
      </w:r>
      <w:r w:rsidRPr="00532BDA">
        <w:rPr>
          <w:rFonts w:ascii="Arial Narrow" w:eastAsia="Calibri" w:hAnsi="Arial Narrow" w:cs="Arial"/>
          <w:bCs/>
          <w:sz w:val="24"/>
          <w:szCs w:val="24"/>
          <w:lang w:val="en-US"/>
        </w:rPr>
        <w:t xml:space="preserve"> means the person was on leave within the period indicated. Further, the person may have been on leave on more than one occasion in the period. In accordance with the leave provisions in the Public Service it is incumbent on employees to apply for leave and obtain approval prior to taking leave. </w:t>
      </w:r>
    </w:p>
    <w:p w:rsidR="008941F5" w:rsidRPr="00532BDA" w:rsidRDefault="008941F5" w:rsidP="008941F5">
      <w:pPr>
        <w:pStyle w:val="ListParagraph"/>
        <w:spacing w:after="0" w:line="240" w:lineRule="auto"/>
        <w:rPr>
          <w:rFonts w:ascii="Arial Narrow" w:eastAsia="Calibri" w:hAnsi="Arial Narrow" w:cs="Arial"/>
          <w:bCs/>
          <w:sz w:val="24"/>
          <w:szCs w:val="24"/>
          <w:lang w:val="en-US"/>
        </w:rPr>
      </w:pPr>
    </w:p>
    <w:tbl>
      <w:tblPr>
        <w:tblW w:w="5000" w:type="pct"/>
        <w:tblLook w:val="04A0"/>
      </w:tblPr>
      <w:tblGrid>
        <w:gridCol w:w="4667"/>
        <w:gridCol w:w="4575"/>
      </w:tblGrid>
      <w:tr w:rsidR="008941F5" w:rsidRPr="00532BDA" w:rsidTr="0072158D">
        <w:trPr>
          <w:trHeight w:val="274"/>
          <w:tblHeader/>
        </w:trPr>
        <w:tc>
          <w:tcPr>
            <w:tcW w:w="5000" w:type="pct"/>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hideMark/>
          </w:tcPr>
          <w:p w:rsidR="008941F5" w:rsidRPr="00532BDA" w:rsidRDefault="008941F5" w:rsidP="0072158D">
            <w:pPr>
              <w:spacing w:after="0" w:line="240" w:lineRule="auto"/>
              <w:jc w:val="center"/>
              <w:rPr>
                <w:rFonts w:ascii="Arial Narrow" w:eastAsia="Times New Roman" w:hAnsi="Arial Narrow" w:cs="Arial"/>
                <w:b/>
                <w:bCs/>
                <w:color w:val="000000"/>
                <w:sz w:val="24"/>
                <w:szCs w:val="24"/>
                <w:lang w:eastAsia="en-ZA"/>
              </w:rPr>
            </w:pPr>
            <w:r w:rsidRPr="00532BDA">
              <w:rPr>
                <w:rFonts w:ascii="Arial Narrow" w:eastAsia="Times New Roman" w:hAnsi="Arial Narrow" w:cs="Arial"/>
                <w:b/>
                <w:bCs/>
                <w:color w:val="000000"/>
                <w:sz w:val="24"/>
                <w:szCs w:val="24"/>
                <w:lang w:eastAsia="en-ZA"/>
              </w:rPr>
              <w:t>LEAVE TAKEN AS FROM 29 DECEMBER 2020 TO 31 JANUARY 2021</w:t>
            </w:r>
          </w:p>
        </w:tc>
      </w:tr>
      <w:tr w:rsidR="008941F5" w:rsidRPr="00532BDA" w:rsidTr="0072158D">
        <w:trPr>
          <w:trHeight w:val="263"/>
          <w:tblHeader/>
        </w:trPr>
        <w:tc>
          <w:tcPr>
            <w:tcW w:w="2525" w:type="pct"/>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hideMark/>
          </w:tcPr>
          <w:p w:rsidR="008941F5" w:rsidRPr="00532BDA" w:rsidRDefault="008941F5" w:rsidP="0072158D">
            <w:pPr>
              <w:spacing w:after="0" w:line="240" w:lineRule="auto"/>
              <w:jc w:val="center"/>
              <w:rPr>
                <w:rFonts w:ascii="Arial Narrow" w:eastAsia="Times New Roman" w:hAnsi="Arial Narrow" w:cs="Arial"/>
                <w:b/>
                <w:bCs/>
                <w:color w:val="000000"/>
                <w:sz w:val="24"/>
                <w:szCs w:val="24"/>
                <w:lang w:eastAsia="en-ZA"/>
              </w:rPr>
            </w:pPr>
            <w:r w:rsidRPr="00532BDA">
              <w:rPr>
                <w:rFonts w:ascii="Arial Narrow" w:eastAsia="Times New Roman" w:hAnsi="Arial Narrow" w:cs="Arial"/>
                <w:b/>
                <w:bCs/>
                <w:color w:val="000000"/>
                <w:sz w:val="24"/>
                <w:szCs w:val="24"/>
                <w:lang w:eastAsia="en-ZA"/>
              </w:rPr>
              <w:t>Leave Category</w:t>
            </w:r>
          </w:p>
        </w:tc>
        <w:tc>
          <w:tcPr>
            <w:tcW w:w="2475" w:type="pct"/>
            <w:tcBorders>
              <w:top w:val="thinThickSmallGap" w:sz="18" w:space="0" w:color="auto"/>
              <w:left w:val="thinThickSmallGap" w:sz="18" w:space="0" w:color="auto"/>
              <w:bottom w:val="thinThickSmallGap" w:sz="18" w:space="0" w:color="auto"/>
              <w:right w:val="thinThickSmallGap" w:sz="18" w:space="0" w:color="auto"/>
            </w:tcBorders>
            <w:shd w:val="clear" w:color="auto" w:fill="D9D9D9" w:themeFill="background1" w:themeFillShade="D9"/>
            <w:vAlign w:val="center"/>
            <w:hideMark/>
          </w:tcPr>
          <w:p w:rsidR="008941F5" w:rsidRPr="00532BDA" w:rsidRDefault="008941F5" w:rsidP="0072158D">
            <w:pPr>
              <w:spacing w:after="0" w:line="240" w:lineRule="auto"/>
              <w:jc w:val="center"/>
              <w:rPr>
                <w:rFonts w:ascii="Arial Narrow" w:eastAsia="Times New Roman" w:hAnsi="Arial Narrow" w:cs="Arial"/>
                <w:b/>
                <w:bCs/>
                <w:color w:val="000000"/>
                <w:sz w:val="24"/>
                <w:szCs w:val="24"/>
                <w:lang w:eastAsia="en-ZA"/>
              </w:rPr>
            </w:pPr>
            <w:r w:rsidRPr="00532BDA">
              <w:rPr>
                <w:rFonts w:ascii="Arial Narrow" w:eastAsia="Times New Roman" w:hAnsi="Arial Narrow" w:cs="Arial"/>
                <w:b/>
                <w:bCs/>
                <w:color w:val="000000"/>
                <w:sz w:val="24"/>
                <w:szCs w:val="24"/>
                <w:lang w:eastAsia="en-ZA"/>
              </w:rPr>
              <w:t>Number Of Employees</w:t>
            </w:r>
          </w:p>
        </w:tc>
      </w:tr>
      <w:tr w:rsidR="008941F5" w:rsidRPr="00532BDA" w:rsidTr="0072158D">
        <w:trPr>
          <w:trHeight w:val="263"/>
        </w:trPr>
        <w:tc>
          <w:tcPr>
            <w:tcW w:w="2525" w:type="pct"/>
            <w:tcBorders>
              <w:top w:val="thinThickSmallGap" w:sz="18" w:space="0" w:color="auto"/>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 xml:space="preserve">Adoption </w:t>
            </w:r>
          </w:p>
        </w:tc>
        <w:tc>
          <w:tcPr>
            <w:tcW w:w="2475" w:type="pct"/>
            <w:tcBorders>
              <w:top w:val="thinThickSmallGap" w:sz="18" w:space="0" w:color="auto"/>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7</w:t>
            </w:r>
          </w:p>
        </w:tc>
      </w:tr>
      <w:tr w:rsidR="008941F5" w:rsidRPr="00532BDA" w:rsidTr="0072158D">
        <w:trPr>
          <w:trHeight w:val="263"/>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 xml:space="preserve">Family Responsibility </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13 307</w:t>
            </w:r>
          </w:p>
        </w:tc>
      </w:tr>
      <w:tr w:rsidR="008941F5" w:rsidRPr="00532BDA" w:rsidTr="0072158D">
        <w:trPr>
          <w:trHeight w:val="263"/>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 xml:space="preserve">Leave Without Pay </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929</w:t>
            </w:r>
          </w:p>
        </w:tc>
      </w:tr>
      <w:tr w:rsidR="008941F5" w:rsidRPr="00532BDA" w:rsidTr="0072158D">
        <w:trPr>
          <w:trHeight w:val="263"/>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Maternity</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1 513</w:t>
            </w:r>
          </w:p>
        </w:tc>
      </w:tr>
      <w:tr w:rsidR="008941F5" w:rsidRPr="00532BDA" w:rsidTr="0072158D">
        <w:trPr>
          <w:trHeight w:val="263"/>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 xml:space="preserve">Occupational Injuries/Diseases </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406</w:t>
            </w:r>
          </w:p>
        </w:tc>
      </w:tr>
      <w:tr w:rsidR="008941F5" w:rsidRPr="00532BDA" w:rsidTr="0072158D">
        <w:trPr>
          <w:trHeight w:val="263"/>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 xml:space="preserve">Paternity </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272</w:t>
            </w:r>
          </w:p>
        </w:tc>
      </w:tr>
      <w:tr w:rsidR="008941F5" w:rsidRPr="00532BDA" w:rsidTr="0072158D">
        <w:trPr>
          <w:trHeight w:val="263"/>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Permanent Incapacity Leave</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28</w:t>
            </w:r>
          </w:p>
        </w:tc>
      </w:tr>
      <w:tr w:rsidR="008941F5" w:rsidRPr="00532BDA" w:rsidTr="0072158D">
        <w:trPr>
          <w:trHeight w:val="263"/>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Pre-Natal</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632</w:t>
            </w:r>
          </w:p>
        </w:tc>
      </w:tr>
      <w:tr w:rsidR="008941F5" w:rsidRPr="00532BDA" w:rsidTr="0072158D">
        <w:trPr>
          <w:trHeight w:val="263"/>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 xml:space="preserve">Shop Steward/Office Bearer </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90</w:t>
            </w:r>
          </w:p>
        </w:tc>
      </w:tr>
      <w:tr w:rsidR="008941F5" w:rsidRPr="00532BDA" w:rsidTr="0072158D">
        <w:trPr>
          <w:trHeight w:val="263"/>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 xml:space="preserve">Sick-Full Pay </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48 576</w:t>
            </w:r>
          </w:p>
        </w:tc>
      </w:tr>
      <w:tr w:rsidR="008941F5" w:rsidRPr="00532BDA" w:rsidTr="0072158D">
        <w:trPr>
          <w:trHeight w:val="458"/>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 xml:space="preserve">Special </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13 518</w:t>
            </w:r>
          </w:p>
        </w:tc>
      </w:tr>
      <w:tr w:rsidR="008941F5" w:rsidRPr="00532BDA" w:rsidTr="0072158D">
        <w:trPr>
          <w:trHeight w:val="359"/>
        </w:trPr>
        <w:tc>
          <w:tcPr>
            <w:tcW w:w="2525" w:type="pct"/>
            <w:tcBorders>
              <w:top w:val="nil"/>
              <w:left w:val="single" w:sz="4" w:space="0" w:color="auto"/>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lastRenderedPageBreak/>
              <w:t>Temporary Incapacity Leave</w:t>
            </w:r>
          </w:p>
        </w:tc>
        <w:tc>
          <w:tcPr>
            <w:tcW w:w="2475" w:type="pct"/>
            <w:tcBorders>
              <w:top w:val="nil"/>
              <w:left w:val="nil"/>
              <w:bottom w:val="single" w:sz="4"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198</w:t>
            </w:r>
          </w:p>
        </w:tc>
      </w:tr>
      <w:tr w:rsidR="008941F5" w:rsidRPr="00532BDA" w:rsidTr="0072158D">
        <w:trPr>
          <w:trHeight w:val="263"/>
        </w:trPr>
        <w:tc>
          <w:tcPr>
            <w:tcW w:w="2525" w:type="pct"/>
            <w:tcBorders>
              <w:top w:val="nil"/>
              <w:left w:val="single" w:sz="4" w:space="0" w:color="auto"/>
              <w:bottom w:val="thinThickSmallGap" w:sz="18" w:space="0" w:color="auto"/>
              <w:right w:val="single" w:sz="4" w:space="0" w:color="auto"/>
            </w:tcBorders>
            <w:shd w:val="clear" w:color="auto" w:fill="auto"/>
            <w:vAlign w:val="center"/>
            <w:hideMark/>
          </w:tcPr>
          <w:p w:rsidR="008941F5" w:rsidRPr="00532BDA" w:rsidRDefault="008941F5" w:rsidP="0072158D">
            <w:pPr>
              <w:spacing w:after="0" w:line="240" w:lineRule="auto"/>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Vacation - Full Pay)</w:t>
            </w:r>
          </w:p>
        </w:tc>
        <w:tc>
          <w:tcPr>
            <w:tcW w:w="2475" w:type="pct"/>
            <w:tcBorders>
              <w:top w:val="nil"/>
              <w:left w:val="nil"/>
              <w:bottom w:val="thinThickSmallGap" w:sz="18" w:space="0" w:color="auto"/>
              <w:right w:val="single" w:sz="4" w:space="0" w:color="auto"/>
            </w:tcBorders>
            <w:shd w:val="clear" w:color="auto" w:fill="auto"/>
            <w:vAlign w:val="center"/>
            <w:hideMark/>
          </w:tcPr>
          <w:p w:rsidR="008941F5" w:rsidRPr="00532BDA" w:rsidRDefault="008941F5" w:rsidP="0072158D">
            <w:pPr>
              <w:spacing w:after="0" w:line="240" w:lineRule="auto"/>
              <w:jc w:val="center"/>
              <w:rPr>
                <w:rFonts w:ascii="Arial Narrow" w:eastAsia="Times New Roman" w:hAnsi="Arial Narrow" w:cs="Arial"/>
                <w:bCs/>
                <w:color w:val="000000"/>
                <w:sz w:val="24"/>
                <w:szCs w:val="24"/>
                <w:lang w:eastAsia="en-ZA"/>
              </w:rPr>
            </w:pPr>
            <w:r w:rsidRPr="00532BDA">
              <w:rPr>
                <w:rFonts w:ascii="Arial Narrow" w:eastAsia="Times New Roman" w:hAnsi="Arial Narrow" w:cs="Arial"/>
                <w:bCs/>
                <w:color w:val="000000"/>
                <w:sz w:val="24"/>
                <w:szCs w:val="24"/>
                <w:lang w:eastAsia="en-ZA"/>
              </w:rPr>
              <w:t>243 342</w:t>
            </w:r>
          </w:p>
        </w:tc>
      </w:tr>
      <w:tr w:rsidR="008941F5" w:rsidRPr="00532BDA" w:rsidTr="0072158D">
        <w:trPr>
          <w:trHeight w:val="504"/>
        </w:trPr>
        <w:tc>
          <w:tcPr>
            <w:tcW w:w="2525" w:type="pct"/>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noWrap/>
            <w:vAlign w:val="center"/>
            <w:hideMark/>
          </w:tcPr>
          <w:p w:rsidR="008941F5" w:rsidRPr="00532BDA" w:rsidRDefault="008941F5" w:rsidP="0072158D">
            <w:pPr>
              <w:spacing w:after="0" w:line="240" w:lineRule="auto"/>
              <w:jc w:val="center"/>
              <w:rPr>
                <w:rFonts w:ascii="Arial Narrow" w:eastAsia="Times New Roman" w:hAnsi="Arial Narrow" w:cs="Arial"/>
                <w:b/>
                <w:bCs/>
                <w:color w:val="000000"/>
                <w:sz w:val="24"/>
                <w:szCs w:val="24"/>
                <w:lang w:eastAsia="en-ZA"/>
              </w:rPr>
            </w:pPr>
            <w:r w:rsidRPr="00532BDA">
              <w:rPr>
                <w:rFonts w:ascii="Arial Narrow" w:eastAsia="Times New Roman" w:hAnsi="Arial Narrow" w:cs="Arial"/>
                <w:b/>
                <w:bCs/>
                <w:color w:val="000000"/>
                <w:sz w:val="24"/>
                <w:szCs w:val="24"/>
                <w:lang w:eastAsia="en-ZA"/>
              </w:rPr>
              <w:t>Total</w:t>
            </w:r>
          </w:p>
        </w:tc>
        <w:tc>
          <w:tcPr>
            <w:tcW w:w="2475" w:type="pct"/>
            <w:tcBorders>
              <w:top w:val="thinThickSmallGap" w:sz="18" w:space="0" w:color="auto"/>
              <w:left w:val="thinThickSmallGap" w:sz="18" w:space="0" w:color="auto"/>
              <w:bottom w:val="thinThickSmallGap" w:sz="18" w:space="0" w:color="auto"/>
              <w:right w:val="thinThickSmallGap" w:sz="18" w:space="0" w:color="auto"/>
            </w:tcBorders>
            <w:shd w:val="clear" w:color="auto" w:fill="F2F2F2" w:themeFill="background1" w:themeFillShade="F2"/>
            <w:noWrap/>
            <w:vAlign w:val="center"/>
          </w:tcPr>
          <w:p w:rsidR="008941F5" w:rsidRPr="00532BDA" w:rsidRDefault="001B38C6" w:rsidP="0072158D">
            <w:pPr>
              <w:spacing w:after="0" w:line="240" w:lineRule="auto"/>
              <w:jc w:val="center"/>
              <w:rPr>
                <w:rFonts w:ascii="Arial Narrow" w:eastAsia="Times New Roman" w:hAnsi="Arial Narrow" w:cs="Arial"/>
                <w:b/>
                <w:bCs/>
                <w:color w:val="000000"/>
                <w:sz w:val="24"/>
                <w:szCs w:val="24"/>
                <w:lang w:eastAsia="en-ZA"/>
              </w:rPr>
            </w:pPr>
            <w:r w:rsidRPr="00532BDA">
              <w:rPr>
                <w:rFonts w:ascii="Arial Narrow" w:eastAsia="Times New Roman" w:hAnsi="Arial Narrow" w:cs="Arial"/>
                <w:b/>
                <w:bCs/>
                <w:color w:val="000000"/>
                <w:sz w:val="24"/>
                <w:szCs w:val="24"/>
                <w:lang w:eastAsia="en-ZA"/>
              </w:rPr>
              <w:fldChar w:fldCharType="begin"/>
            </w:r>
            <w:r w:rsidR="008941F5" w:rsidRPr="00532BDA">
              <w:rPr>
                <w:rFonts w:ascii="Arial Narrow" w:eastAsia="Times New Roman" w:hAnsi="Arial Narrow" w:cs="Arial"/>
                <w:b/>
                <w:bCs/>
                <w:color w:val="000000"/>
                <w:sz w:val="24"/>
                <w:szCs w:val="24"/>
                <w:lang w:eastAsia="en-ZA"/>
              </w:rPr>
              <w:instrText xml:space="preserve"> =SUM(ABOVE) </w:instrText>
            </w:r>
            <w:r w:rsidRPr="00532BDA">
              <w:rPr>
                <w:rFonts w:ascii="Arial Narrow" w:eastAsia="Times New Roman" w:hAnsi="Arial Narrow" w:cs="Arial"/>
                <w:b/>
                <w:bCs/>
                <w:color w:val="000000"/>
                <w:sz w:val="24"/>
                <w:szCs w:val="24"/>
                <w:lang w:eastAsia="en-ZA"/>
              </w:rPr>
              <w:fldChar w:fldCharType="separate"/>
            </w:r>
            <w:r w:rsidR="008941F5" w:rsidRPr="00532BDA">
              <w:rPr>
                <w:rFonts w:ascii="Arial Narrow" w:eastAsia="Times New Roman" w:hAnsi="Arial Narrow" w:cs="Arial"/>
                <w:b/>
                <w:bCs/>
                <w:noProof/>
                <w:color w:val="000000"/>
                <w:sz w:val="24"/>
                <w:szCs w:val="24"/>
                <w:lang w:eastAsia="en-ZA"/>
              </w:rPr>
              <w:t>322 818</w:t>
            </w:r>
            <w:r w:rsidRPr="00532BDA">
              <w:rPr>
                <w:rFonts w:ascii="Arial Narrow" w:eastAsia="Times New Roman" w:hAnsi="Arial Narrow" w:cs="Arial"/>
                <w:b/>
                <w:bCs/>
                <w:color w:val="000000"/>
                <w:sz w:val="24"/>
                <w:szCs w:val="24"/>
                <w:lang w:eastAsia="en-ZA"/>
              </w:rPr>
              <w:fldChar w:fldCharType="end"/>
            </w:r>
          </w:p>
        </w:tc>
      </w:tr>
    </w:tbl>
    <w:p w:rsidR="008941F5" w:rsidRPr="001508AF" w:rsidRDefault="008941F5" w:rsidP="008941F5">
      <w:pPr>
        <w:spacing w:after="0" w:line="240" w:lineRule="auto"/>
        <w:rPr>
          <w:rFonts w:ascii="Arial" w:eastAsia="Calibri" w:hAnsi="Arial" w:cs="Arial"/>
          <w:b/>
          <w:sz w:val="24"/>
          <w:szCs w:val="24"/>
          <w:u w:val="single"/>
        </w:rPr>
      </w:pPr>
    </w:p>
    <w:p w:rsidR="00171970" w:rsidRPr="005F06B7" w:rsidRDefault="005F06B7">
      <w:pPr>
        <w:rPr>
          <w:rFonts w:ascii="Arial" w:hAnsi="Arial" w:cs="Arial"/>
          <w:sz w:val="24"/>
          <w:szCs w:val="24"/>
        </w:rPr>
      </w:pPr>
      <w:r>
        <w:rPr>
          <w:rFonts w:ascii="Arial" w:hAnsi="Arial" w:cs="Arial"/>
          <w:sz w:val="24"/>
          <w:szCs w:val="24"/>
        </w:rPr>
        <w:t>E</w:t>
      </w:r>
      <w:r w:rsidRPr="005F06B7">
        <w:rPr>
          <w:rFonts w:ascii="Arial" w:hAnsi="Arial" w:cs="Arial"/>
          <w:sz w:val="24"/>
          <w:szCs w:val="24"/>
        </w:rPr>
        <w:t>nd</w:t>
      </w:r>
    </w:p>
    <w:sectPr w:rsidR="00171970" w:rsidRPr="005F06B7" w:rsidSect="001B38C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E1B" w:rsidRDefault="007B6E1B" w:rsidP="0065462C">
      <w:pPr>
        <w:spacing w:after="0" w:line="240" w:lineRule="auto"/>
      </w:pPr>
      <w:r>
        <w:separator/>
      </w:r>
    </w:p>
  </w:endnote>
  <w:endnote w:type="continuationSeparator" w:id="0">
    <w:p w:rsidR="007B6E1B" w:rsidRDefault="007B6E1B" w:rsidP="00654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2C" w:rsidRPr="0065462C" w:rsidRDefault="0065462C">
    <w:pPr>
      <w:pStyle w:val="Footer"/>
      <w:rPr>
        <w:i/>
        <w:sz w:val="20"/>
        <w:szCs w:val="20"/>
      </w:rPr>
    </w:pPr>
    <w:r w:rsidRPr="0065462C">
      <w:rPr>
        <w:rFonts w:ascii="Arial" w:hAnsi="Arial" w:cs="Arial"/>
        <w:b/>
        <w:i/>
        <w:sz w:val="20"/>
        <w:szCs w:val="20"/>
      </w:rPr>
      <w:t>Dr L A Schreiber (DA) to ask the Minister of Public Service and Administration (question 309)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E1B" w:rsidRDefault="007B6E1B" w:rsidP="0065462C">
      <w:pPr>
        <w:spacing w:after="0" w:line="240" w:lineRule="auto"/>
      </w:pPr>
      <w:r>
        <w:separator/>
      </w:r>
    </w:p>
  </w:footnote>
  <w:footnote w:type="continuationSeparator" w:id="0">
    <w:p w:rsidR="007B6E1B" w:rsidRDefault="007B6E1B" w:rsidP="006546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3C8A"/>
    <w:rsid w:val="001B38C6"/>
    <w:rsid w:val="001D0BAA"/>
    <w:rsid w:val="005051E2"/>
    <w:rsid w:val="005D3C8A"/>
    <w:rsid w:val="005F06B7"/>
    <w:rsid w:val="0065462C"/>
    <w:rsid w:val="007B6E1B"/>
    <w:rsid w:val="008941F5"/>
    <w:rsid w:val="00C23234"/>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C8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654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62C"/>
  </w:style>
  <w:style w:type="paragraph" w:styleId="Footer">
    <w:name w:val="footer"/>
    <w:basedOn w:val="Normal"/>
    <w:link w:val="FooterChar"/>
    <w:uiPriority w:val="99"/>
    <w:unhideWhenUsed/>
    <w:rsid w:val="00654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62C"/>
  </w:style>
  <w:style w:type="paragraph" w:styleId="ListParagraph">
    <w:name w:val="List Paragraph"/>
    <w:basedOn w:val="Normal"/>
    <w:uiPriority w:val="34"/>
    <w:qFormat/>
    <w:rsid w:val="008941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2021-04-08T14:40:00Z</dcterms:created>
  <dcterms:modified xsi:type="dcterms:W3CDTF">2021-04-08T14:40:00Z</dcterms:modified>
</cp:coreProperties>
</file>