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A8" w:rsidRDefault="00F769A8" w:rsidP="008B1267">
      <w:pPr>
        <w:rPr>
          <w:sz w:val="10"/>
          <w:szCs w:val="16"/>
        </w:rPr>
      </w:pPr>
    </w:p>
    <w:p w:rsidR="00F769A8" w:rsidRDefault="00F769A8" w:rsidP="008B1267">
      <w:pPr>
        <w:pBdr>
          <w:bottom w:val="single" w:sz="12" w:space="1" w:color="auto"/>
        </w:pBdr>
        <w:rPr>
          <w:b/>
        </w:rPr>
      </w:pPr>
      <w:r w:rsidRPr="00111535">
        <w:rPr>
          <w:rFonts w:cs="Arial"/>
          <w:noProof/>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F769A8" w:rsidRDefault="00F769A8" w:rsidP="008B1267">
      <w:pPr>
        <w:pStyle w:val="Title"/>
        <w:rPr>
          <w:rFonts w:cs="Arial"/>
          <w:szCs w:val="22"/>
          <w:lang w:val="en-GB"/>
        </w:rPr>
      </w:pPr>
    </w:p>
    <w:p w:rsidR="00F769A8" w:rsidRPr="0095517A" w:rsidRDefault="00F769A8" w:rsidP="008B1267">
      <w:pPr>
        <w:pStyle w:val="Title"/>
        <w:rPr>
          <w:rFonts w:cs="Arial"/>
          <w:szCs w:val="22"/>
          <w:lang w:val="en-GB"/>
        </w:rPr>
      </w:pPr>
      <w:r w:rsidRPr="0095517A">
        <w:rPr>
          <w:rFonts w:cs="Arial"/>
          <w:szCs w:val="22"/>
          <w:lang w:val="en-GB"/>
        </w:rPr>
        <w:t>NATIONAL ASSEMBLY</w:t>
      </w:r>
    </w:p>
    <w:p w:rsidR="00F769A8" w:rsidRPr="0095517A" w:rsidRDefault="00F769A8" w:rsidP="008B1267">
      <w:pPr>
        <w:pStyle w:val="Title"/>
        <w:jc w:val="both"/>
        <w:rPr>
          <w:rFonts w:cs="Arial"/>
          <w:szCs w:val="22"/>
          <w:lang w:val="en-GB"/>
        </w:rPr>
      </w:pPr>
    </w:p>
    <w:p w:rsidR="00F769A8" w:rsidRPr="0095517A" w:rsidRDefault="00F769A8" w:rsidP="008B1267">
      <w:pPr>
        <w:rPr>
          <w:rFonts w:cs="Arial"/>
          <w:b/>
          <w:szCs w:val="22"/>
          <w:u w:val="single"/>
        </w:rPr>
      </w:pPr>
      <w:r w:rsidRPr="0095517A">
        <w:rPr>
          <w:rFonts w:cs="Arial"/>
          <w:b/>
          <w:szCs w:val="22"/>
          <w:u w:val="single"/>
        </w:rPr>
        <w:t xml:space="preserve">FOR </w:t>
      </w:r>
      <w:r>
        <w:rPr>
          <w:rFonts w:cs="Arial"/>
          <w:b/>
          <w:szCs w:val="22"/>
          <w:u w:val="single"/>
        </w:rPr>
        <w:t>WRITTEN</w:t>
      </w:r>
      <w:r w:rsidRPr="0095517A">
        <w:rPr>
          <w:rFonts w:cs="Arial"/>
          <w:b/>
          <w:szCs w:val="22"/>
          <w:u w:val="single"/>
        </w:rPr>
        <w:t xml:space="preserve"> REPLY</w:t>
      </w:r>
    </w:p>
    <w:p w:rsidR="00F769A8" w:rsidRPr="0095517A" w:rsidRDefault="00F769A8" w:rsidP="008B1267">
      <w:pPr>
        <w:rPr>
          <w:rFonts w:cs="Arial"/>
          <w:b/>
          <w:szCs w:val="22"/>
          <w:u w:val="single"/>
        </w:rPr>
      </w:pPr>
    </w:p>
    <w:p w:rsidR="00F769A8" w:rsidRPr="0095517A" w:rsidRDefault="00F769A8" w:rsidP="008B1267">
      <w:pPr>
        <w:rPr>
          <w:rFonts w:cs="Arial"/>
          <w:b/>
          <w:szCs w:val="22"/>
          <w:u w:val="single"/>
        </w:rPr>
      </w:pPr>
      <w:r w:rsidRPr="0095517A">
        <w:rPr>
          <w:rFonts w:cs="Arial"/>
          <w:b/>
          <w:szCs w:val="22"/>
          <w:u w:val="single"/>
        </w:rPr>
        <w:t xml:space="preserve">QUESTION NO </w:t>
      </w:r>
      <w:r>
        <w:rPr>
          <w:rFonts w:cs="Arial"/>
          <w:b/>
          <w:szCs w:val="22"/>
          <w:u w:val="single"/>
        </w:rPr>
        <w:t>3087</w:t>
      </w:r>
    </w:p>
    <w:p w:rsidR="00F769A8" w:rsidRPr="0095517A" w:rsidRDefault="00F769A8" w:rsidP="008B1267">
      <w:pPr>
        <w:rPr>
          <w:rFonts w:cs="Arial"/>
          <w:b/>
          <w:szCs w:val="22"/>
          <w:u w:val="single"/>
        </w:rPr>
      </w:pPr>
    </w:p>
    <w:p w:rsidR="00F769A8" w:rsidRPr="0095517A" w:rsidRDefault="00F769A8" w:rsidP="008B1267">
      <w:pPr>
        <w:rPr>
          <w:rFonts w:cs="Arial"/>
          <w:b/>
          <w:szCs w:val="22"/>
          <w:u w:val="single"/>
        </w:rPr>
      </w:pPr>
      <w:r w:rsidRPr="0095517A">
        <w:rPr>
          <w:rFonts w:cs="Arial"/>
          <w:b/>
          <w:szCs w:val="22"/>
          <w:u w:val="single"/>
        </w:rPr>
        <w:t xml:space="preserve">DATE OF PUBLICATION IN INTERNAL QUESTION PAPER:  </w:t>
      </w:r>
      <w:r>
        <w:rPr>
          <w:rFonts w:cs="Arial"/>
          <w:b/>
          <w:szCs w:val="22"/>
          <w:u w:val="single"/>
        </w:rPr>
        <w:t>21 AUGUST 2015</w:t>
      </w:r>
    </w:p>
    <w:p w:rsidR="00F769A8" w:rsidRDefault="00F769A8" w:rsidP="008B1267">
      <w:pPr>
        <w:tabs>
          <w:tab w:val="left" w:pos="1418"/>
        </w:tabs>
        <w:rPr>
          <w:rFonts w:cs="Arial"/>
          <w:b/>
          <w:szCs w:val="22"/>
          <w:u w:val="single"/>
        </w:rPr>
      </w:pPr>
      <w:r w:rsidRPr="0095517A">
        <w:rPr>
          <w:rFonts w:cs="Arial"/>
          <w:b/>
          <w:szCs w:val="22"/>
          <w:u w:val="single"/>
        </w:rPr>
        <w:t xml:space="preserve">(INTERNAL QUESTION PAPER NO. </w:t>
      </w:r>
      <w:r>
        <w:rPr>
          <w:rFonts w:cs="Arial"/>
          <w:b/>
          <w:szCs w:val="22"/>
          <w:u w:val="single"/>
        </w:rPr>
        <w:t>32</w:t>
      </w:r>
      <w:r w:rsidRPr="0095517A">
        <w:rPr>
          <w:rFonts w:cs="Arial"/>
          <w:b/>
          <w:szCs w:val="22"/>
          <w:u w:val="single"/>
        </w:rPr>
        <w:t>)</w:t>
      </w:r>
    </w:p>
    <w:p w:rsidR="00F769A8" w:rsidRDefault="00F769A8" w:rsidP="008B1267">
      <w:pPr>
        <w:ind w:left="709" w:hanging="709"/>
        <w:rPr>
          <w:b/>
          <w:lang w:val="en-ZA"/>
        </w:rPr>
      </w:pPr>
    </w:p>
    <w:p w:rsidR="00F769A8" w:rsidRPr="00DB74B1" w:rsidRDefault="00F769A8" w:rsidP="008B1267">
      <w:pPr>
        <w:ind w:left="709" w:hanging="709"/>
        <w:rPr>
          <w:rFonts w:cs="Arial"/>
          <w:b/>
          <w:szCs w:val="22"/>
          <w:lang w:val="en-ZA"/>
        </w:rPr>
      </w:pPr>
      <w:r w:rsidRPr="00DB74B1">
        <w:rPr>
          <w:rFonts w:cs="Arial"/>
          <w:b/>
          <w:szCs w:val="22"/>
          <w:lang w:val="en-ZA"/>
        </w:rPr>
        <w:t>3087.</w:t>
      </w:r>
      <w:r w:rsidRPr="00DB74B1">
        <w:rPr>
          <w:rFonts w:cs="Arial"/>
          <w:b/>
          <w:szCs w:val="22"/>
          <w:lang w:val="en-ZA"/>
        </w:rPr>
        <w:tab/>
        <w:t>Ms T E Baker (DA) to ask the Minister of Water and Sanitation:</w:t>
      </w:r>
    </w:p>
    <w:p w:rsidR="00F769A8" w:rsidRPr="00DB74B1" w:rsidRDefault="00F769A8" w:rsidP="008B1267">
      <w:pPr>
        <w:pStyle w:val="p0"/>
        <w:spacing w:before="100" w:beforeAutospacing="1" w:after="100" w:afterAutospacing="1"/>
        <w:ind w:left="709"/>
        <w:jc w:val="both"/>
        <w:rPr>
          <w:rFonts w:ascii="Arial" w:hAnsi="Arial" w:cs="Arial"/>
          <w:sz w:val="22"/>
          <w:szCs w:val="22"/>
        </w:rPr>
      </w:pPr>
      <w:r w:rsidRPr="00DB74B1">
        <w:rPr>
          <w:rFonts w:ascii="Arial" w:hAnsi="Arial" w:cs="Arial"/>
          <w:sz w:val="22"/>
          <w:szCs w:val="22"/>
        </w:rPr>
        <w:t>(a) How many dams are owned by her department, (b) where is each specified dam located and (c) what is the (i) storage capacity, (ii) current level and (iii) safety-risk status of each specified dam?</w:t>
      </w:r>
      <w:r w:rsidRPr="00DB74B1">
        <w:rPr>
          <w:rFonts w:ascii="Arial" w:hAnsi="Arial" w:cs="Arial"/>
          <w:sz w:val="22"/>
          <w:szCs w:val="22"/>
        </w:rPr>
        <w:tab/>
      </w:r>
      <w:r w:rsidRPr="00DB74B1">
        <w:rPr>
          <w:rFonts w:ascii="Arial" w:hAnsi="Arial" w:cs="Arial"/>
          <w:sz w:val="22"/>
          <w:szCs w:val="22"/>
        </w:rPr>
        <w:tab/>
      </w:r>
      <w:r w:rsidRPr="00DB74B1">
        <w:rPr>
          <w:rFonts w:ascii="Arial" w:hAnsi="Arial" w:cs="Arial"/>
          <w:sz w:val="22"/>
          <w:szCs w:val="22"/>
        </w:rPr>
        <w:tab/>
      </w:r>
      <w:r w:rsidRPr="00DB74B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B74B1">
        <w:rPr>
          <w:rFonts w:ascii="Arial" w:hAnsi="Arial" w:cs="Arial"/>
          <w:sz w:val="16"/>
          <w:szCs w:val="16"/>
        </w:rPr>
        <w:t>NW3628E</w:t>
      </w:r>
    </w:p>
    <w:p w:rsidR="00F769A8" w:rsidRPr="00CC596F" w:rsidRDefault="00F769A8" w:rsidP="008B1267">
      <w:pPr>
        <w:jc w:val="center"/>
        <w:rPr>
          <w:rFonts w:cs="Arial"/>
          <w:szCs w:val="22"/>
        </w:rPr>
      </w:pPr>
      <w:r w:rsidRPr="00CC596F">
        <w:rPr>
          <w:rFonts w:cs="Arial"/>
          <w:szCs w:val="22"/>
        </w:rPr>
        <w:t>---00O00---</w:t>
      </w:r>
    </w:p>
    <w:p w:rsidR="00F769A8" w:rsidRPr="00885FCD" w:rsidRDefault="00F769A8" w:rsidP="00885FCD">
      <w:pPr>
        <w:tabs>
          <w:tab w:val="left" w:pos="6105"/>
        </w:tabs>
        <w:rPr>
          <w:rFonts w:cs="Arial"/>
          <w:b/>
          <w:bCs/>
          <w:szCs w:val="22"/>
        </w:rPr>
      </w:pPr>
      <w:r w:rsidRPr="0095517A">
        <w:rPr>
          <w:rFonts w:cs="Arial"/>
          <w:b/>
          <w:bCs/>
          <w:szCs w:val="22"/>
        </w:rPr>
        <w:t>REPLY:</w:t>
      </w:r>
      <w:r w:rsidRPr="0095517A">
        <w:rPr>
          <w:rFonts w:cs="Arial"/>
          <w:bCs/>
          <w:szCs w:val="22"/>
        </w:rPr>
        <w:tab/>
      </w:r>
      <w:r w:rsidRPr="0095517A">
        <w:rPr>
          <w:rFonts w:cs="Arial"/>
          <w:bCs/>
          <w:szCs w:val="22"/>
        </w:rPr>
        <w:tab/>
      </w:r>
      <w:r w:rsidRPr="0095517A">
        <w:rPr>
          <w:rFonts w:cs="Arial"/>
          <w:bCs/>
          <w:szCs w:val="22"/>
        </w:rPr>
        <w:tab/>
      </w:r>
    </w:p>
    <w:p w:rsidR="00F769A8" w:rsidRDefault="00F769A8" w:rsidP="00580B94">
      <w:pPr>
        <w:tabs>
          <w:tab w:val="left" w:pos="1418"/>
        </w:tabs>
        <w:ind w:left="1418" w:hanging="709"/>
        <w:rPr>
          <w:rFonts w:cs="Arial"/>
        </w:rPr>
      </w:pPr>
      <w:r w:rsidRPr="00A37895">
        <w:rPr>
          <w:rFonts w:cs="Arial"/>
        </w:rPr>
        <w:t>(a)</w:t>
      </w:r>
      <w:r>
        <w:rPr>
          <w:rFonts w:cs="Arial"/>
        </w:rPr>
        <w:tab/>
      </w:r>
      <w:r>
        <w:rPr>
          <w:rFonts w:cs="Arial"/>
        </w:rPr>
        <w:tab/>
        <w:t xml:space="preserve">There are </w:t>
      </w:r>
      <w:r w:rsidRPr="00A37895">
        <w:rPr>
          <w:rFonts w:cs="Arial"/>
        </w:rPr>
        <w:t>32</w:t>
      </w:r>
      <w:r>
        <w:rPr>
          <w:rFonts w:cs="Arial"/>
        </w:rPr>
        <w:t xml:space="preserve">0 </w:t>
      </w:r>
      <w:r w:rsidRPr="00A37895">
        <w:rPr>
          <w:rFonts w:cs="Arial"/>
        </w:rPr>
        <w:t>dams on the departmental register country wide.</w:t>
      </w:r>
    </w:p>
    <w:p w:rsidR="00F769A8" w:rsidRDefault="00F769A8" w:rsidP="00580B94">
      <w:pPr>
        <w:tabs>
          <w:tab w:val="left" w:pos="1418"/>
        </w:tabs>
        <w:ind w:left="1418" w:hanging="709"/>
        <w:rPr>
          <w:rFonts w:cs="Arial"/>
        </w:rPr>
      </w:pPr>
    </w:p>
    <w:p w:rsidR="00F769A8" w:rsidRDefault="00F769A8" w:rsidP="00580B94">
      <w:pPr>
        <w:tabs>
          <w:tab w:val="left" w:pos="1418"/>
        </w:tabs>
        <w:ind w:left="1418" w:hanging="709"/>
        <w:rPr>
          <w:rFonts w:cs="Arial"/>
        </w:rPr>
      </w:pPr>
      <w:r>
        <w:rPr>
          <w:rFonts w:cs="Arial"/>
        </w:rPr>
        <w:t>(b)</w:t>
      </w:r>
      <w:r>
        <w:rPr>
          <w:rFonts w:cs="Arial"/>
        </w:rPr>
        <w:tab/>
        <w:t>Refer to</w:t>
      </w:r>
      <w:r w:rsidRPr="008B1267">
        <w:rPr>
          <w:rFonts w:cs="Arial"/>
          <w:b/>
        </w:rPr>
        <w:t xml:space="preserve"> Appendix A</w:t>
      </w:r>
      <w:r>
        <w:rPr>
          <w:rFonts w:cs="Arial"/>
        </w:rPr>
        <w:t xml:space="preserve"> f</w:t>
      </w:r>
      <w:r w:rsidRPr="00A37895">
        <w:rPr>
          <w:rFonts w:cs="Arial"/>
        </w:rPr>
        <w:t>or loc</w:t>
      </w:r>
      <w:r>
        <w:rPr>
          <w:rFonts w:cs="Arial"/>
        </w:rPr>
        <w:t>ations of all the dams.</w:t>
      </w:r>
    </w:p>
    <w:p w:rsidR="00F769A8" w:rsidRDefault="00F769A8" w:rsidP="00580B94">
      <w:pPr>
        <w:tabs>
          <w:tab w:val="left" w:pos="1418"/>
          <w:tab w:val="left" w:pos="1701"/>
        </w:tabs>
        <w:spacing w:before="240"/>
        <w:ind w:left="1418" w:hanging="709"/>
        <w:rPr>
          <w:rFonts w:cs="Arial"/>
        </w:rPr>
      </w:pPr>
      <w:r>
        <w:rPr>
          <w:rFonts w:cs="Arial"/>
        </w:rPr>
        <w:t xml:space="preserve">(c)(i) </w:t>
      </w:r>
      <w:r>
        <w:rPr>
          <w:rFonts w:cs="Arial"/>
        </w:rPr>
        <w:tab/>
      </w:r>
      <w:r w:rsidRPr="000903B1">
        <w:rPr>
          <w:rFonts w:cs="Arial"/>
          <w:b/>
        </w:rPr>
        <w:t>Appendix</w:t>
      </w:r>
      <w:r>
        <w:rPr>
          <w:rFonts w:cs="Arial"/>
          <w:b/>
        </w:rPr>
        <w:t xml:space="preserve"> </w:t>
      </w:r>
      <w:r w:rsidRPr="000903B1">
        <w:rPr>
          <w:rFonts w:cs="Arial"/>
          <w:b/>
        </w:rPr>
        <w:t>A</w:t>
      </w:r>
      <w:r>
        <w:rPr>
          <w:rFonts w:cs="Arial"/>
          <w:b/>
        </w:rPr>
        <w:t xml:space="preserve"> </w:t>
      </w:r>
      <w:r>
        <w:rPr>
          <w:rFonts w:cs="Arial"/>
        </w:rPr>
        <w:t xml:space="preserve">also </w:t>
      </w:r>
      <w:r w:rsidRPr="00A37895">
        <w:rPr>
          <w:rFonts w:cs="Arial"/>
        </w:rPr>
        <w:t>gives the storage capacity of each dam, e.g. Gariep Dam approximate storage capacity is 5 342 923 000 m</w:t>
      </w:r>
      <w:r w:rsidRPr="00A37895">
        <w:rPr>
          <w:rFonts w:cs="Arial"/>
          <w:vertAlign w:val="superscript"/>
        </w:rPr>
        <w:t>3</w:t>
      </w:r>
      <w:r w:rsidRPr="00A37895">
        <w:rPr>
          <w:rFonts w:cs="Arial"/>
        </w:rPr>
        <w:t xml:space="preserve"> {or 5 x 10</w:t>
      </w:r>
      <w:r w:rsidRPr="00A37895">
        <w:rPr>
          <w:rFonts w:cs="Arial"/>
          <w:vertAlign w:val="superscript"/>
        </w:rPr>
        <w:t>6</w:t>
      </w:r>
      <w:r w:rsidRPr="00A37895">
        <w:rPr>
          <w:rFonts w:cs="Arial"/>
        </w:rPr>
        <w:t xml:space="preserve"> (x 1000 m3)}.  The rest of the dams can be determined in similar manner.</w:t>
      </w:r>
    </w:p>
    <w:p w:rsidR="00F769A8" w:rsidRPr="00A37895" w:rsidRDefault="00F769A8" w:rsidP="00580B94">
      <w:pPr>
        <w:tabs>
          <w:tab w:val="left" w:pos="1418"/>
          <w:tab w:val="left" w:pos="1701"/>
        </w:tabs>
        <w:spacing w:before="240"/>
        <w:ind w:left="1418" w:hanging="709"/>
        <w:rPr>
          <w:rFonts w:cs="Arial"/>
        </w:rPr>
      </w:pPr>
      <w:r>
        <w:rPr>
          <w:rFonts w:cs="Arial"/>
        </w:rPr>
        <w:t>(c)(ii)</w:t>
      </w:r>
      <w:r>
        <w:rPr>
          <w:rFonts w:cs="Arial"/>
        </w:rPr>
        <w:tab/>
      </w:r>
      <w:r w:rsidRPr="000903B1">
        <w:rPr>
          <w:rFonts w:cs="Arial"/>
          <w:b/>
        </w:rPr>
        <w:t>Appendix</w:t>
      </w:r>
      <w:r>
        <w:rPr>
          <w:rFonts w:cs="Arial"/>
          <w:b/>
        </w:rPr>
        <w:t xml:space="preserve"> </w:t>
      </w:r>
      <w:r w:rsidRPr="000903B1">
        <w:rPr>
          <w:rFonts w:cs="Arial"/>
          <w:b/>
        </w:rPr>
        <w:t>B</w:t>
      </w:r>
      <w:r>
        <w:rPr>
          <w:rFonts w:cs="Arial"/>
          <w:b/>
        </w:rPr>
        <w:t xml:space="preserve"> </w:t>
      </w:r>
      <w:r w:rsidRPr="00A37895">
        <w:rPr>
          <w:rFonts w:cs="Arial"/>
        </w:rPr>
        <w:t xml:space="preserve">gives the weekly state of departmental reservoirs and the level can be read on the last column of the table, e.g. Reservoir level of Gariep on the 17 August 2015 was 69.7 % full.  </w:t>
      </w:r>
    </w:p>
    <w:p w:rsidR="00F769A8" w:rsidRPr="00A37895" w:rsidRDefault="00F769A8" w:rsidP="00580B94">
      <w:pPr>
        <w:pStyle w:val="ListParagraph"/>
        <w:tabs>
          <w:tab w:val="left" w:pos="1418"/>
          <w:tab w:val="left" w:pos="1701"/>
        </w:tabs>
        <w:spacing w:before="240"/>
        <w:ind w:left="1418" w:hanging="709"/>
        <w:rPr>
          <w:rFonts w:cs="Arial"/>
        </w:rPr>
      </w:pPr>
      <w:r>
        <w:rPr>
          <w:rFonts w:cs="Arial"/>
        </w:rPr>
        <w:t xml:space="preserve">(c)(iii) </w:t>
      </w:r>
      <w:r>
        <w:rPr>
          <w:rFonts w:cs="Arial"/>
        </w:rPr>
        <w:tab/>
      </w:r>
      <w:r w:rsidRPr="00A37895">
        <w:rPr>
          <w:rFonts w:cs="Arial"/>
        </w:rPr>
        <w:t>The National Water Act 36 of 1998 Section 117 (c) defines a dam with a safety risk as a dam which contains 50 000 m</w:t>
      </w:r>
      <w:r w:rsidRPr="00A37895">
        <w:rPr>
          <w:rFonts w:cs="Arial"/>
          <w:vertAlign w:val="superscript"/>
        </w:rPr>
        <w:t>3</w:t>
      </w:r>
      <w:r w:rsidRPr="00A37895">
        <w:rPr>
          <w:rFonts w:cs="Arial"/>
        </w:rPr>
        <w:t xml:space="preserve"> of water and has a wall of a vertical height of more than five meters (5 m), measured as the vertical difference between the lowest downstream ground elevation on the outside of the dam wall and the non-overspill crest or the general top level of the dam wall.  Therefore according to this definition, all the departmental dams are considered dams with a safety risk.  </w:t>
      </w:r>
    </w:p>
    <w:p w:rsidR="00F769A8" w:rsidRPr="00A37895" w:rsidRDefault="00F769A8" w:rsidP="00580B94">
      <w:pPr>
        <w:pStyle w:val="ListParagraph"/>
        <w:tabs>
          <w:tab w:val="left" w:pos="1418"/>
        </w:tabs>
        <w:spacing w:before="240"/>
        <w:ind w:left="1418" w:hanging="709"/>
        <w:rPr>
          <w:rFonts w:cs="Arial"/>
        </w:rPr>
      </w:pPr>
    </w:p>
    <w:p w:rsidR="00F769A8" w:rsidRPr="00A37895" w:rsidRDefault="00F769A8" w:rsidP="00580B94">
      <w:pPr>
        <w:pStyle w:val="ListParagraph"/>
        <w:tabs>
          <w:tab w:val="left" w:pos="1418"/>
        </w:tabs>
        <w:spacing w:before="240"/>
        <w:ind w:left="1418" w:hanging="709"/>
        <w:rPr>
          <w:rFonts w:cs="Arial"/>
        </w:rPr>
      </w:pPr>
      <w:r>
        <w:rPr>
          <w:rFonts w:cs="Arial"/>
        </w:rPr>
        <w:tab/>
      </w:r>
      <w:r w:rsidRPr="00A37895">
        <w:rPr>
          <w:rFonts w:cs="Arial"/>
        </w:rPr>
        <w:t xml:space="preserve">To deal with the question of safety-risk </w:t>
      </w:r>
      <w:r w:rsidRPr="00A37895">
        <w:rPr>
          <w:rFonts w:cs="Arial"/>
          <w:u w:val="single"/>
        </w:rPr>
        <w:t>status</w:t>
      </w:r>
      <w:r w:rsidRPr="00A37895">
        <w:rPr>
          <w:rFonts w:cs="Arial"/>
        </w:rPr>
        <w:t xml:space="preserve"> of each specified dam, reference is made to Section 2 (1) of Dam Safety Regulations Government Notice R 139 of 24 February 2012, (hence forth referred to as "Regulations"), which states: "Every dam with a safety risk must be classified in accordance with this regulation 2 on the basis of its </w:t>
      </w:r>
      <w:r w:rsidRPr="00A37895">
        <w:rPr>
          <w:rFonts w:cs="Arial"/>
          <w:u w:val="single"/>
        </w:rPr>
        <w:t>size</w:t>
      </w:r>
      <w:r w:rsidRPr="00A37895">
        <w:rPr>
          <w:rFonts w:cs="Arial"/>
        </w:rPr>
        <w:t xml:space="preserve"> and </w:t>
      </w:r>
      <w:r w:rsidRPr="00A37895">
        <w:rPr>
          <w:rFonts w:cs="Arial"/>
          <w:u w:val="single"/>
        </w:rPr>
        <w:t>hazard potential</w:t>
      </w:r>
      <w:r w:rsidRPr="00A37895">
        <w:rPr>
          <w:rFonts w:cs="Arial"/>
        </w:rPr>
        <w:t xml:space="preserve"> to determine the level of control over safety of the structure that is applicable in terms of these Regulations". </w:t>
      </w:r>
    </w:p>
    <w:p w:rsidR="00F769A8" w:rsidRPr="00A37895" w:rsidRDefault="00F769A8" w:rsidP="00580B94">
      <w:pPr>
        <w:pStyle w:val="ListParagraph"/>
        <w:tabs>
          <w:tab w:val="left" w:pos="1418"/>
        </w:tabs>
        <w:spacing w:before="240"/>
        <w:ind w:left="1418" w:hanging="709"/>
        <w:rPr>
          <w:rFonts w:cs="Arial"/>
        </w:rPr>
      </w:pPr>
    </w:p>
    <w:p w:rsidR="00F769A8" w:rsidRDefault="00F769A8" w:rsidP="00580B94">
      <w:pPr>
        <w:pStyle w:val="ListParagraph"/>
        <w:tabs>
          <w:tab w:val="left" w:pos="1418"/>
        </w:tabs>
        <w:spacing w:before="240"/>
        <w:ind w:left="1418" w:hanging="709"/>
        <w:rPr>
          <w:rFonts w:cs="Arial"/>
        </w:rPr>
      </w:pPr>
      <w:r>
        <w:rPr>
          <w:rFonts w:cs="Arial"/>
        </w:rPr>
        <w:tab/>
      </w:r>
      <w:r w:rsidRPr="00A37895">
        <w:rPr>
          <w:rFonts w:cs="Arial"/>
        </w:rPr>
        <w:t>These two parameters, i.e. dam size and hazard potential are utili</w:t>
      </w:r>
      <w:r>
        <w:rPr>
          <w:rFonts w:cs="Arial"/>
        </w:rPr>
        <w:t>s</w:t>
      </w:r>
      <w:r w:rsidRPr="00A37895">
        <w:rPr>
          <w:rFonts w:cs="Arial"/>
        </w:rPr>
        <w:t xml:space="preserve">ed as stipulated in Tables 1 and 2 of the Regulations' annexure to determine the Category classification of the dam as stipulated in Table 3 of the Regulations.  It is this </w:t>
      </w:r>
      <w:r>
        <w:rPr>
          <w:rFonts w:cs="Arial"/>
        </w:rPr>
        <w:t>c</w:t>
      </w:r>
      <w:r w:rsidRPr="00A37895">
        <w:rPr>
          <w:rFonts w:cs="Arial"/>
        </w:rPr>
        <w:t>ategory classification which is used as an indicator for safety risk 'status' associated with the dam.</w:t>
      </w:r>
    </w:p>
    <w:p w:rsidR="00F769A8" w:rsidRDefault="00F769A8" w:rsidP="00580B94">
      <w:pPr>
        <w:pStyle w:val="ListParagraph"/>
        <w:tabs>
          <w:tab w:val="left" w:pos="1418"/>
        </w:tabs>
        <w:spacing w:before="240"/>
        <w:ind w:left="1418" w:hanging="709"/>
        <w:rPr>
          <w:rFonts w:cs="Arial"/>
        </w:rPr>
      </w:pPr>
    </w:p>
    <w:p w:rsidR="00F769A8" w:rsidRDefault="00F769A8" w:rsidP="00E5679C">
      <w:pPr>
        <w:pStyle w:val="ListParagraph"/>
        <w:tabs>
          <w:tab w:val="left" w:pos="1418"/>
        </w:tabs>
        <w:spacing w:before="240"/>
        <w:ind w:left="1429" w:hanging="11"/>
        <w:rPr>
          <w:rFonts w:cs="Arial"/>
        </w:rPr>
      </w:pPr>
      <w:bookmarkStart w:id="0" w:name="_GoBack"/>
      <w:bookmarkEnd w:id="0"/>
      <w:r w:rsidRPr="00A37895">
        <w:rPr>
          <w:rFonts w:cs="Arial"/>
        </w:rPr>
        <w:t xml:space="preserve">In the attached </w:t>
      </w:r>
      <w:r w:rsidRPr="000903B1">
        <w:rPr>
          <w:rFonts w:cs="Arial"/>
          <w:b/>
        </w:rPr>
        <w:t>Appendix A</w:t>
      </w:r>
      <w:r w:rsidRPr="00A37895">
        <w:rPr>
          <w:rFonts w:cs="Arial"/>
        </w:rPr>
        <w:t xml:space="preserve"> Column AC gives the </w:t>
      </w:r>
      <w:r>
        <w:rPr>
          <w:rFonts w:cs="Arial"/>
        </w:rPr>
        <w:t>s</w:t>
      </w:r>
      <w:r w:rsidRPr="00A37895">
        <w:rPr>
          <w:rFonts w:cs="Arial"/>
        </w:rPr>
        <w:t>ize classification</w:t>
      </w:r>
      <w:r>
        <w:rPr>
          <w:rFonts w:cs="Arial"/>
        </w:rPr>
        <w:t>; Column AD gives h</w:t>
      </w:r>
      <w:r w:rsidRPr="00A37895">
        <w:rPr>
          <w:rFonts w:cs="Arial"/>
        </w:rPr>
        <w:t>azard rating potential classification an</w:t>
      </w:r>
      <w:r>
        <w:rPr>
          <w:rFonts w:cs="Arial"/>
        </w:rPr>
        <w:t>d Column AE gives the c</w:t>
      </w:r>
      <w:r w:rsidRPr="00A37895">
        <w:rPr>
          <w:rFonts w:cs="Arial"/>
        </w:rPr>
        <w:t>ategory classification, e.g. Gariep Dam, Category classification is 3</w:t>
      </w:r>
      <w:r>
        <w:rPr>
          <w:rFonts w:cs="Arial"/>
        </w:rPr>
        <w:t xml:space="preserve">, i.e. </w:t>
      </w:r>
      <w:r w:rsidRPr="00A37895">
        <w:rPr>
          <w:rFonts w:cs="Arial"/>
        </w:rPr>
        <w:t xml:space="preserve">Size classification </w:t>
      </w:r>
      <w:r>
        <w:rPr>
          <w:rFonts w:cs="Arial"/>
        </w:rPr>
        <w:t>= Large and</w:t>
      </w:r>
      <w:r w:rsidRPr="00A37895">
        <w:rPr>
          <w:rFonts w:cs="Arial"/>
        </w:rPr>
        <w:t xml:space="preserve"> Haza</w:t>
      </w:r>
      <w:r>
        <w:rPr>
          <w:rFonts w:cs="Arial"/>
        </w:rPr>
        <w:t>rd rating classification = High</w:t>
      </w:r>
      <w:r w:rsidRPr="00A37895">
        <w:rPr>
          <w:rFonts w:cs="Arial"/>
        </w:rPr>
        <w:t>.</w:t>
      </w:r>
    </w:p>
    <w:p w:rsidR="00F769A8" w:rsidRPr="00580B94" w:rsidRDefault="00F769A8" w:rsidP="00580B94">
      <w:pPr>
        <w:pStyle w:val="ListParagraph"/>
        <w:tabs>
          <w:tab w:val="left" w:pos="1418"/>
        </w:tabs>
        <w:spacing w:before="240"/>
        <w:ind w:left="1418" w:hanging="709"/>
        <w:rPr>
          <w:rFonts w:cs="Arial"/>
        </w:rPr>
      </w:pPr>
    </w:p>
    <w:p w:rsidR="00F769A8" w:rsidRPr="00843211" w:rsidRDefault="00F769A8" w:rsidP="00843211">
      <w:pPr>
        <w:jc w:val="center"/>
        <w:rPr>
          <w:rFonts w:cs="Arial"/>
          <w:szCs w:val="22"/>
        </w:rPr>
      </w:pPr>
      <w:r w:rsidRPr="00CC596F">
        <w:rPr>
          <w:rFonts w:cs="Arial"/>
          <w:szCs w:val="22"/>
        </w:rPr>
        <w:t>---00O00---</w:t>
      </w:r>
    </w:p>
    <w:p w:rsidR="00F769A8" w:rsidRDefault="00F769A8" w:rsidP="00370956">
      <w:pPr>
        <w:pStyle w:val="ListParagraph"/>
        <w:spacing w:before="240"/>
        <w:ind w:left="0"/>
        <w:rPr>
          <w:rFonts w:ascii="Calibri" w:hAnsi="Calibri" w:cs="Tahoma"/>
        </w:rPr>
      </w:pPr>
    </w:p>
    <w:p w:rsidR="00F769A8" w:rsidRDefault="00F769A8" w:rsidP="00370956">
      <w:pPr>
        <w:pStyle w:val="ListParagraph"/>
        <w:spacing w:before="240"/>
        <w:ind w:left="0"/>
        <w:rPr>
          <w:rFonts w:ascii="Calibri" w:hAnsi="Calibri" w:cs="Tahoma"/>
        </w:rPr>
      </w:pPr>
    </w:p>
    <w:p w:rsidR="00F769A8" w:rsidRPr="00370956" w:rsidRDefault="00F769A8" w:rsidP="00370956">
      <w:pPr>
        <w:pStyle w:val="ListParagraph"/>
        <w:spacing w:before="240"/>
        <w:ind w:left="0"/>
        <w:rPr>
          <w:rFonts w:ascii="Calibri" w:hAnsi="Calibri" w:cs="Tahoma"/>
        </w:rPr>
      </w:pPr>
    </w:p>
    <w:p w:rsidR="00F769A8" w:rsidRPr="00370956" w:rsidRDefault="00F769A8" w:rsidP="00370956">
      <w:pPr>
        <w:pStyle w:val="ListParagraph"/>
        <w:spacing w:before="240"/>
        <w:ind w:left="0"/>
        <w:rPr>
          <w:rFonts w:ascii="Calibri" w:hAnsi="Calibri" w:cs="Tahoma"/>
        </w:rPr>
      </w:pPr>
    </w:p>
    <w:p w:rsidR="00F769A8" w:rsidRPr="00370956" w:rsidRDefault="00F769A8" w:rsidP="00370956">
      <w:pPr>
        <w:pStyle w:val="ListParagraph"/>
        <w:spacing w:before="240"/>
        <w:ind w:left="0"/>
        <w:rPr>
          <w:rFonts w:ascii="Calibri" w:hAnsi="Calibri" w:cs="Tahoma"/>
        </w:rPr>
      </w:pPr>
    </w:p>
    <w:p w:rsidR="00F769A8" w:rsidRDefault="00F769A8" w:rsidP="00370956">
      <w:pPr>
        <w:pStyle w:val="ListParagraph"/>
        <w:spacing w:before="240"/>
        <w:ind w:left="0"/>
        <w:rPr>
          <w:rFonts w:ascii="Calibri" w:hAnsi="Calibri" w:cs="Tahoma"/>
        </w:rPr>
      </w:pPr>
    </w:p>
    <w:p w:rsidR="00F769A8" w:rsidRDefault="00F769A8" w:rsidP="00370956">
      <w:pPr>
        <w:pStyle w:val="ListParagraph"/>
        <w:spacing w:before="240"/>
        <w:ind w:left="0"/>
        <w:rPr>
          <w:rFonts w:ascii="Calibri" w:hAnsi="Calibri" w:cs="Tahoma"/>
        </w:rPr>
      </w:pPr>
    </w:p>
    <w:p w:rsidR="00F769A8" w:rsidRDefault="00F769A8" w:rsidP="00370956">
      <w:pPr>
        <w:pStyle w:val="ListParagraph"/>
        <w:spacing w:before="240"/>
        <w:ind w:left="0"/>
        <w:rPr>
          <w:rFonts w:ascii="Calibri" w:hAnsi="Calibri" w:cs="Tahoma"/>
        </w:rPr>
      </w:pPr>
    </w:p>
    <w:sectPr w:rsidR="00F769A8" w:rsidSect="00580B94">
      <w:footerReference w:type="default" r:id="rId8"/>
      <w:pgSz w:w="11906" w:h="16838"/>
      <w:pgMar w:top="1134" w:right="566"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A8" w:rsidRDefault="00F769A8" w:rsidP="00065ECC">
      <w:pPr>
        <w:spacing w:line="240" w:lineRule="auto"/>
      </w:pPr>
      <w:r>
        <w:separator/>
      </w:r>
    </w:p>
  </w:endnote>
  <w:endnote w:type="continuationSeparator" w:id="0">
    <w:p w:rsidR="00F769A8" w:rsidRDefault="00F769A8" w:rsidP="00065E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A8" w:rsidRDefault="00F769A8">
    <w:pPr>
      <w:pStyle w:val="Footer"/>
      <w:jc w:val="center"/>
    </w:pPr>
    <w:fldSimple w:instr=" PAGE   \* MERGEFORMAT ">
      <w:r>
        <w:rPr>
          <w:noProof/>
        </w:rPr>
        <w:t>2</w:t>
      </w:r>
    </w:fldSimple>
  </w:p>
  <w:p w:rsidR="00F769A8" w:rsidRDefault="00F76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A8" w:rsidRDefault="00F769A8" w:rsidP="00065ECC">
      <w:pPr>
        <w:spacing w:line="240" w:lineRule="auto"/>
      </w:pPr>
      <w:r>
        <w:separator/>
      </w:r>
    </w:p>
  </w:footnote>
  <w:footnote w:type="continuationSeparator" w:id="0">
    <w:p w:rsidR="00F769A8" w:rsidRDefault="00F769A8" w:rsidP="00065EC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FB5"/>
    <w:multiLevelType w:val="multilevel"/>
    <w:tmpl w:val="1C09001D"/>
    <w:styleLink w:val="Style2"/>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CA544E2"/>
    <w:multiLevelType w:val="hybridMultilevel"/>
    <w:tmpl w:val="AB4AD738"/>
    <w:lvl w:ilvl="0" w:tplc="E0E6646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F7F7CC0"/>
    <w:multiLevelType w:val="hybridMultilevel"/>
    <w:tmpl w:val="8DBCE42E"/>
    <w:lvl w:ilvl="0" w:tplc="E0E6646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39763361"/>
    <w:multiLevelType w:val="multilevel"/>
    <w:tmpl w:val="22C0A550"/>
    <w:lvl w:ilvl="0">
      <w:start w:val="2"/>
      <w:numFmt w:val="lowerRoman"/>
      <w:lvlText w:val="%1."/>
      <w:lvlJc w:val="left"/>
      <w:pPr>
        <w:ind w:left="720" w:hanging="360"/>
      </w:pPr>
      <w:rPr>
        <w:rFonts w:cs="Times New Roman" w:hint="default"/>
      </w:rPr>
    </w:lvl>
    <w:lvl w:ilvl="1">
      <w:start w:val="1"/>
      <w:numFmt w:val="lowerRoman"/>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43607CB2"/>
    <w:multiLevelType w:val="multilevel"/>
    <w:tmpl w:val="1C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653D2EDB"/>
    <w:multiLevelType w:val="multilevel"/>
    <w:tmpl w:val="52A61144"/>
    <w:lvl w:ilvl="0">
      <w:start w:val="1"/>
      <w:numFmt w:val="lowerRoman"/>
      <w:lvlText w:val="%1."/>
      <w:lvlJc w:val="left"/>
      <w:pPr>
        <w:ind w:left="720" w:hanging="360"/>
      </w:pPr>
      <w:rPr>
        <w:rFonts w:cs="Times New Roman" w:hint="default"/>
      </w:rPr>
    </w:lvl>
    <w:lvl w:ilvl="1">
      <w:start w:val="1"/>
      <w:numFmt w:val="lowerRoman"/>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6BB37080"/>
    <w:multiLevelType w:val="hybridMultilevel"/>
    <w:tmpl w:val="657A907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6F8921E3"/>
    <w:multiLevelType w:val="multilevel"/>
    <w:tmpl w:val="1C09001D"/>
    <w:numStyleLink w:val="Style2"/>
  </w:abstractNum>
  <w:abstractNum w:abstractNumId="8">
    <w:nsid w:val="76F02CFA"/>
    <w:multiLevelType w:val="multilevel"/>
    <w:tmpl w:val="CA524328"/>
    <w:lvl w:ilvl="0">
      <w:start w:val="2"/>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7"/>
    <w:lvlOverride w:ilvl="0">
      <w:lvl w:ilvl="0">
        <w:start w:val="1"/>
        <w:numFmt w:val="lowerRoman"/>
        <w:lvlText w:val="%1)"/>
        <w:lvlJc w:val="left"/>
        <w:pPr>
          <w:ind w:left="360" w:hanging="360"/>
        </w:pPr>
        <w:rPr>
          <w:rFonts w:cs="Times New Roman"/>
        </w:rPr>
      </w:lvl>
    </w:lvlOverride>
  </w:num>
  <w:num w:numId="3">
    <w:abstractNumId w:val="4"/>
  </w:num>
  <w:num w:numId="4">
    <w:abstractNumId w:val="0"/>
  </w:num>
  <w:num w:numId="5">
    <w:abstractNumId w:val="2"/>
    <w:lvlOverride w:ilvl="0">
      <w:lvl w:ilvl="0" w:tplc="E0E66462">
        <w:start w:val="2"/>
        <w:numFmt w:val="lowerLetter"/>
        <w:lvlText w:val="%1."/>
        <w:lvlJc w:val="left"/>
        <w:pPr>
          <w:ind w:left="720" w:hanging="360"/>
        </w:pPr>
        <w:rPr>
          <w:rFonts w:cs="Times New Roman" w:hint="default"/>
        </w:rPr>
      </w:lvl>
    </w:lvlOverride>
    <w:lvlOverride w:ilvl="1">
      <w:lvl w:ilvl="1" w:tplc="1C090019">
        <w:start w:val="1"/>
        <w:numFmt w:val="lowerRoman"/>
        <w:lvlText w:val="%2."/>
        <w:lvlJc w:val="left"/>
        <w:pPr>
          <w:ind w:left="1440" w:hanging="360"/>
        </w:pPr>
        <w:rPr>
          <w:rFonts w:cs="Times New Roman" w:hint="default"/>
        </w:rPr>
      </w:lvl>
    </w:lvlOverride>
    <w:lvlOverride w:ilvl="2">
      <w:lvl w:ilvl="2" w:tplc="1C09001B">
        <w:start w:val="1"/>
        <w:numFmt w:val="lowerRoman"/>
        <w:lvlText w:val="%3."/>
        <w:lvlJc w:val="right"/>
        <w:pPr>
          <w:ind w:left="2160" w:hanging="180"/>
        </w:pPr>
        <w:rPr>
          <w:rFonts w:cs="Times New Roman" w:hint="default"/>
        </w:rPr>
      </w:lvl>
    </w:lvlOverride>
    <w:lvlOverride w:ilvl="3">
      <w:lvl w:ilvl="3" w:tplc="1C09000F">
        <w:start w:val="1"/>
        <w:numFmt w:val="decimal"/>
        <w:lvlText w:val="%4."/>
        <w:lvlJc w:val="left"/>
        <w:pPr>
          <w:ind w:left="2880" w:hanging="360"/>
        </w:pPr>
        <w:rPr>
          <w:rFonts w:cs="Times New Roman" w:hint="default"/>
        </w:rPr>
      </w:lvl>
    </w:lvlOverride>
    <w:lvlOverride w:ilvl="4">
      <w:lvl w:ilvl="4" w:tplc="1C090019">
        <w:start w:val="1"/>
        <w:numFmt w:val="lowerLetter"/>
        <w:lvlText w:val="%5."/>
        <w:lvlJc w:val="left"/>
        <w:pPr>
          <w:ind w:left="3600" w:hanging="360"/>
        </w:pPr>
        <w:rPr>
          <w:rFonts w:cs="Times New Roman" w:hint="default"/>
        </w:rPr>
      </w:lvl>
    </w:lvlOverride>
    <w:lvlOverride w:ilvl="5">
      <w:lvl w:ilvl="5" w:tplc="1C09001B">
        <w:start w:val="1"/>
        <w:numFmt w:val="lowerRoman"/>
        <w:lvlText w:val="%6."/>
        <w:lvlJc w:val="right"/>
        <w:pPr>
          <w:ind w:left="4320" w:hanging="180"/>
        </w:pPr>
        <w:rPr>
          <w:rFonts w:cs="Times New Roman" w:hint="default"/>
        </w:rPr>
      </w:lvl>
    </w:lvlOverride>
    <w:lvlOverride w:ilvl="6">
      <w:lvl w:ilvl="6" w:tplc="1C09000F">
        <w:start w:val="1"/>
        <w:numFmt w:val="decimal"/>
        <w:lvlText w:val="%7."/>
        <w:lvlJc w:val="left"/>
        <w:pPr>
          <w:ind w:left="5040" w:hanging="360"/>
        </w:pPr>
        <w:rPr>
          <w:rFonts w:cs="Times New Roman" w:hint="default"/>
        </w:rPr>
      </w:lvl>
    </w:lvlOverride>
    <w:lvlOverride w:ilvl="7">
      <w:lvl w:ilvl="7" w:tplc="1C090019">
        <w:start w:val="1"/>
        <w:numFmt w:val="lowerLetter"/>
        <w:lvlText w:val="%8."/>
        <w:lvlJc w:val="left"/>
        <w:pPr>
          <w:ind w:left="5760" w:hanging="360"/>
        </w:pPr>
        <w:rPr>
          <w:rFonts w:cs="Times New Roman" w:hint="default"/>
        </w:rPr>
      </w:lvl>
    </w:lvlOverride>
    <w:lvlOverride w:ilvl="8">
      <w:lvl w:ilvl="8" w:tplc="1C09001B">
        <w:start w:val="1"/>
        <w:numFmt w:val="lowerRoman"/>
        <w:lvlText w:val="%9."/>
        <w:lvlJc w:val="right"/>
        <w:pPr>
          <w:ind w:left="6480" w:hanging="180"/>
        </w:pPr>
        <w:rPr>
          <w:rFonts w:cs="Times New Roman" w:hint="default"/>
        </w:rPr>
      </w:lvl>
    </w:lvlOverride>
  </w:num>
  <w:num w:numId="6">
    <w:abstractNumId w:val="2"/>
    <w:lvlOverride w:ilvl="0">
      <w:lvl w:ilvl="0" w:tplc="E0E66462">
        <w:start w:val="2"/>
        <w:numFmt w:val="lowerLetter"/>
        <w:lvlText w:val="%1."/>
        <w:lvlJc w:val="left"/>
        <w:pPr>
          <w:ind w:left="720" w:hanging="360"/>
        </w:pPr>
        <w:rPr>
          <w:rFonts w:cs="Times New Roman" w:hint="default"/>
        </w:rPr>
      </w:lvl>
    </w:lvlOverride>
    <w:lvlOverride w:ilvl="1">
      <w:lvl w:ilvl="1" w:tplc="1C090019">
        <w:start w:val="1"/>
        <w:numFmt w:val="lowerRoman"/>
        <w:lvlText w:val="%2."/>
        <w:lvlJc w:val="left"/>
        <w:pPr>
          <w:ind w:left="1440" w:hanging="360"/>
        </w:pPr>
        <w:rPr>
          <w:rFonts w:cs="Times New Roman" w:hint="default"/>
        </w:rPr>
      </w:lvl>
    </w:lvlOverride>
    <w:lvlOverride w:ilvl="2">
      <w:lvl w:ilvl="2" w:tplc="1C09001B">
        <w:start w:val="1"/>
        <w:numFmt w:val="lowerRoman"/>
        <w:lvlText w:val="%3."/>
        <w:lvlJc w:val="right"/>
        <w:pPr>
          <w:ind w:left="2160" w:hanging="180"/>
        </w:pPr>
        <w:rPr>
          <w:rFonts w:cs="Times New Roman" w:hint="default"/>
        </w:rPr>
      </w:lvl>
    </w:lvlOverride>
    <w:lvlOverride w:ilvl="3">
      <w:lvl w:ilvl="3" w:tplc="1C09000F">
        <w:start w:val="1"/>
        <w:numFmt w:val="decimal"/>
        <w:lvlText w:val="%4."/>
        <w:lvlJc w:val="left"/>
        <w:pPr>
          <w:ind w:left="2880" w:hanging="360"/>
        </w:pPr>
        <w:rPr>
          <w:rFonts w:cs="Times New Roman" w:hint="default"/>
        </w:rPr>
      </w:lvl>
    </w:lvlOverride>
    <w:lvlOverride w:ilvl="4">
      <w:lvl w:ilvl="4" w:tplc="1C090019">
        <w:start w:val="1"/>
        <w:numFmt w:val="lowerLetter"/>
        <w:lvlText w:val="%5."/>
        <w:lvlJc w:val="left"/>
        <w:pPr>
          <w:ind w:left="3600" w:hanging="360"/>
        </w:pPr>
        <w:rPr>
          <w:rFonts w:cs="Times New Roman" w:hint="default"/>
        </w:rPr>
      </w:lvl>
    </w:lvlOverride>
    <w:lvlOverride w:ilvl="5">
      <w:lvl w:ilvl="5" w:tplc="1C09001B">
        <w:start w:val="1"/>
        <w:numFmt w:val="lowerRoman"/>
        <w:lvlText w:val="%6."/>
        <w:lvlJc w:val="right"/>
        <w:pPr>
          <w:ind w:left="4320" w:hanging="180"/>
        </w:pPr>
        <w:rPr>
          <w:rFonts w:cs="Times New Roman" w:hint="default"/>
        </w:rPr>
      </w:lvl>
    </w:lvlOverride>
    <w:lvlOverride w:ilvl="6">
      <w:lvl w:ilvl="6" w:tplc="1C09000F">
        <w:start w:val="1"/>
        <w:numFmt w:val="decimal"/>
        <w:lvlText w:val="%7."/>
        <w:lvlJc w:val="left"/>
        <w:pPr>
          <w:ind w:left="5040" w:hanging="360"/>
        </w:pPr>
        <w:rPr>
          <w:rFonts w:cs="Times New Roman" w:hint="default"/>
        </w:rPr>
      </w:lvl>
    </w:lvlOverride>
    <w:lvlOverride w:ilvl="7">
      <w:lvl w:ilvl="7" w:tplc="1C090019">
        <w:start w:val="1"/>
        <w:numFmt w:val="lowerLetter"/>
        <w:lvlText w:val="%8."/>
        <w:lvlJc w:val="left"/>
        <w:pPr>
          <w:ind w:left="5760" w:hanging="360"/>
        </w:pPr>
        <w:rPr>
          <w:rFonts w:cs="Times New Roman" w:hint="default"/>
        </w:rPr>
      </w:lvl>
    </w:lvlOverride>
    <w:lvlOverride w:ilvl="8">
      <w:lvl w:ilvl="8" w:tplc="1C09001B">
        <w:start w:val="1"/>
        <w:numFmt w:val="lowerRoman"/>
        <w:lvlText w:val="%9."/>
        <w:lvlJc w:val="right"/>
        <w:pPr>
          <w:ind w:left="6480" w:hanging="180"/>
        </w:pPr>
        <w:rPr>
          <w:rFonts w:cs="Times New Roman" w:hint="default"/>
        </w:rPr>
      </w:lvl>
    </w:lvlOverride>
  </w:num>
  <w:num w:numId="7">
    <w:abstractNumId w:val="2"/>
    <w:lvlOverride w:ilvl="0">
      <w:lvl w:ilvl="0" w:tplc="E0E66462">
        <w:start w:val="2"/>
        <w:numFmt w:val="lowerLetter"/>
        <w:lvlText w:val="%1."/>
        <w:lvlJc w:val="left"/>
        <w:pPr>
          <w:ind w:left="720" w:hanging="360"/>
        </w:pPr>
        <w:rPr>
          <w:rFonts w:cs="Times New Roman" w:hint="default"/>
        </w:rPr>
      </w:lvl>
    </w:lvlOverride>
    <w:lvlOverride w:ilvl="1">
      <w:lvl w:ilvl="1" w:tplc="1C090019">
        <w:start w:val="1"/>
        <w:numFmt w:val="lowerRoman"/>
        <w:lvlText w:val="%2."/>
        <w:lvlJc w:val="left"/>
        <w:pPr>
          <w:ind w:left="1440" w:hanging="360"/>
        </w:pPr>
        <w:rPr>
          <w:rFonts w:cs="Times New Roman" w:hint="default"/>
        </w:rPr>
      </w:lvl>
    </w:lvlOverride>
    <w:lvlOverride w:ilvl="2">
      <w:lvl w:ilvl="2" w:tplc="1C09001B">
        <w:start w:val="1"/>
        <w:numFmt w:val="lowerRoman"/>
        <w:lvlText w:val="%3."/>
        <w:lvlJc w:val="right"/>
        <w:pPr>
          <w:ind w:left="2160" w:hanging="180"/>
        </w:pPr>
        <w:rPr>
          <w:rFonts w:cs="Times New Roman" w:hint="default"/>
        </w:rPr>
      </w:lvl>
    </w:lvlOverride>
    <w:lvlOverride w:ilvl="3">
      <w:lvl w:ilvl="3" w:tplc="1C09000F">
        <w:start w:val="1"/>
        <w:numFmt w:val="decimal"/>
        <w:lvlText w:val="%4."/>
        <w:lvlJc w:val="left"/>
        <w:pPr>
          <w:ind w:left="2880" w:hanging="360"/>
        </w:pPr>
        <w:rPr>
          <w:rFonts w:cs="Times New Roman" w:hint="default"/>
        </w:rPr>
      </w:lvl>
    </w:lvlOverride>
    <w:lvlOverride w:ilvl="4">
      <w:lvl w:ilvl="4" w:tplc="1C090019">
        <w:start w:val="1"/>
        <w:numFmt w:val="lowerLetter"/>
        <w:lvlText w:val="%5."/>
        <w:lvlJc w:val="left"/>
        <w:pPr>
          <w:ind w:left="3600" w:hanging="360"/>
        </w:pPr>
        <w:rPr>
          <w:rFonts w:cs="Times New Roman" w:hint="default"/>
        </w:rPr>
      </w:lvl>
    </w:lvlOverride>
    <w:lvlOverride w:ilvl="5">
      <w:lvl w:ilvl="5" w:tplc="1C09001B">
        <w:start w:val="1"/>
        <w:numFmt w:val="lowerRoman"/>
        <w:lvlText w:val="%6."/>
        <w:lvlJc w:val="right"/>
        <w:pPr>
          <w:ind w:left="4320" w:hanging="180"/>
        </w:pPr>
        <w:rPr>
          <w:rFonts w:cs="Times New Roman" w:hint="default"/>
        </w:rPr>
      </w:lvl>
    </w:lvlOverride>
    <w:lvlOverride w:ilvl="6">
      <w:lvl w:ilvl="6" w:tplc="1C09000F">
        <w:start w:val="1"/>
        <w:numFmt w:val="decimal"/>
        <w:lvlText w:val="%7."/>
        <w:lvlJc w:val="left"/>
        <w:pPr>
          <w:ind w:left="5040" w:hanging="360"/>
        </w:pPr>
        <w:rPr>
          <w:rFonts w:cs="Times New Roman" w:hint="default"/>
        </w:rPr>
      </w:lvl>
    </w:lvlOverride>
    <w:lvlOverride w:ilvl="7">
      <w:lvl w:ilvl="7" w:tplc="1C090019">
        <w:start w:val="1"/>
        <w:numFmt w:val="lowerLetter"/>
        <w:lvlText w:val="%8."/>
        <w:lvlJc w:val="left"/>
        <w:pPr>
          <w:ind w:left="5760" w:hanging="360"/>
        </w:pPr>
        <w:rPr>
          <w:rFonts w:cs="Times New Roman" w:hint="default"/>
        </w:rPr>
      </w:lvl>
    </w:lvlOverride>
    <w:lvlOverride w:ilvl="8">
      <w:lvl w:ilvl="8" w:tplc="1C09001B">
        <w:start w:val="1"/>
        <w:numFmt w:val="lowerRoman"/>
        <w:lvlText w:val="%9."/>
        <w:lvlJc w:val="right"/>
        <w:pPr>
          <w:ind w:left="6480" w:hanging="180"/>
        </w:pPr>
        <w:rPr>
          <w:rFonts w:cs="Times New Roman" w:hint="default"/>
        </w:rPr>
      </w:lvl>
    </w:lvlOverride>
  </w:num>
  <w:num w:numId="8">
    <w:abstractNumId w:val="3"/>
  </w:num>
  <w:num w:numId="9">
    <w:abstractNumId w:val="8"/>
  </w:num>
  <w:num w:numId="10">
    <w:abstractNumId w:val="5"/>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E63"/>
    <w:rsid w:val="00002527"/>
    <w:rsid w:val="00011096"/>
    <w:rsid w:val="00065ECC"/>
    <w:rsid w:val="00085FA5"/>
    <w:rsid w:val="000903B1"/>
    <w:rsid w:val="00091A40"/>
    <w:rsid w:val="000B55DE"/>
    <w:rsid w:val="00111535"/>
    <w:rsid w:val="00115DB6"/>
    <w:rsid w:val="00155956"/>
    <w:rsid w:val="00157D04"/>
    <w:rsid w:val="0019347B"/>
    <w:rsid w:val="00225B63"/>
    <w:rsid w:val="002324E3"/>
    <w:rsid w:val="00254DA9"/>
    <w:rsid w:val="00286E4B"/>
    <w:rsid w:val="00294634"/>
    <w:rsid w:val="002A5EE0"/>
    <w:rsid w:val="002C3C0A"/>
    <w:rsid w:val="002E1633"/>
    <w:rsid w:val="0030668B"/>
    <w:rsid w:val="00322AF5"/>
    <w:rsid w:val="00340DBC"/>
    <w:rsid w:val="00346ACE"/>
    <w:rsid w:val="00370956"/>
    <w:rsid w:val="003B3F59"/>
    <w:rsid w:val="003F7A49"/>
    <w:rsid w:val="00481114"/>
    <w:rsid w:val="004A2C2F"/>
    <w:rsid w:val="004A7449"/>
    <w:rsid w:val="00580B94"/>
    <w:rsid w:val="00582A14"/>
    <w:rsid w:val="005C01FA"/>
    <w:rsid w:val="006019BD"/>
    <w:rsid w:val="00652739"/>
    <w:rsid w:val="0076591C"/>
    <w:rsid w:val="007F7EA9"/>
    <w:rsid w:val="00843211"/>
    <w:rsid w:val="0085455C"/>
    <w:rsid w:val="00862002"/>
    <w:rsid w:val="00867D2B"/>
    <w:rsid w:val="00871448"/>
    <w:rsid w:val="00873AB4"/>
    <w:rsid w:val="00880887"/>
    <w:rsid w:val="00881E63"/>
    <w:rsid w:val="00885FCD"/>
    <w:rsid w:val="00894E17"/>
    <w:rsid w:val="008965A7"/>
    <w:rsid w:val="008B1267"/>
    <w:rsid w:val="008B6549"/>
    <w:rsid w:val="00924D49"/>
    <w:rsid w:val="0095517A"/>
    <w:rsid w:val="00993D08"/>
    <w:rsid w:val="00A1060F"/>
    <w:rsid w:val="00A207DB"/>
    <w:rsid w:val="00A26A07"/>
    <w:rsid w:val="00A37895"/>
    <w:rsid w:val="00A42998"/>
    <w:rsid w:val="00A5322F"/>
    <w:rsid w:val="00A5697C"/>
    <w:rsid w:val="00AC4704"/>
    <w:rsid w:val="00AF1CB1"/>
    <w:rsid w:val="00B24151"/>
    <w:rsid w:val="00B855B9"/>
    <w:rsid w:val="00B8560A"/>
    <w:rsid w:val="00BF7B91"/>
    <w:rsid w:val="00C73275"/>
    <w:rsid w:val="00C83424"/>
    <w:rsid w:val="00CC596F"/>
    <w:rsid w:val="00D528FC"/>
    <w:rsid w:val="00D81700"/>
    <w:rsid w:val="00D84B50"/>
    <w:rsid w:val="00DB14CD"/>
    <w:rsid w:val="00DB74B1"/>
    <w:rsid w:val="00DC1FF4"/>
    <w:rsid w:val="00DD2E9A"/>
    <w:rsid w:val="00DF6F7D"/>
    <w:rsid w:val="00E5679C"/>
    <w:rsid w:val="00EE3F14"/>
    <w:rsid w:val="00F3225E"/>
    <w:rsid w:val="00F37346"/>
    <w:rsid w:val="00F6365E"/>
    <w:rsid w:val="00F769A8"/>
    <w:rsid w:val="00F978FB"/>
    <w:rsid w:val="00FA07C5"/>
    <w:rsid w:val="00FE78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BC"/>
    <w:pPr>
      <w:spacing w:line="276" w:lineRule="auto"/>
      <w:jc w:val="both"/>
    </w:pPr>
    <w:rPr>
      <w:rFonts w:ascii="Arial" w:hAnsi="Arial"/>
      <w:szCs w:val="20"/>
      <w:lang w:val="en-GB"/>
    </w:rPr>
  </w:style>
  <w:style w:type="paragraph" w:styleId="Heading1">
    <w:name w:val="heading 1"/>
    <w:basedOn w:val="Normal"/>
    <w:next w:val="Normal"/>
    <w:link w:val="Heading1Char"/>
    <w:uiPriority w:val="99"/>
    <w:qFormat/>
    <w:rsid w:val="00DF6F7D"/>
    <w:pPr>
      <w:keepNext/>
      <w:keepLines/>
      <w:outlineLvl w:val="0"/>
    </w:pPr>
    <w:rPr>
      <w:rFonts w:eastAsia="Times New Roman"/>
      <w:b/>
      <w:bCs/>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6F7D"/>
    <w:rPr>
      <w:rFonts w:ascii="Arial" w:hAnsi="Arial" w:cs="Times New Roman"/>
      <w:b/>
      <w:bCs/>
      <w:sz w:val="28"/>
      <w:szCs w:val="28"/>
      <w:lang w:val="en-GB"/>
    </w:rPr>
  </w:style>
  <w:style w:type="paragraph" w:styleId="Caption">
    <w:name w:val="caption"/>
    <w:basedOn w:val="Normal"/>
    <w:next w:val="Normal"/>
    <w:autoRedefine/>
    <w:uiPriority w:val="99"/>
    <w:qFormat/>
    <w:rsid w:val="00C73275"/>
    <w:rPr>
      <w:rFonts w:eastAsia="Times New Roman"/>
      <w:bCs/>
      <w:szCs w:val="18"/>
      <w:lang w:val="en-ZA"/>
    </w:rPr>
  </w:style>
  <w:style w:type="paragraph" w:styleId="ListParagraph">
    <w:name w:val="List Paragraph"/>
    <w:basedOn w:val="Normal"/>
    <w:uiPriority w:val="99"/>
    <w:qFormat/>
    <w:rsid w:val="00091A40"/>
    <w:pPr>
      <w:ind w:left="720"/>
      <w:contextualSpacing/>
    </w:pPr>
  </w:style>
  <w:style w:type="paragraph" w:styleId="NoSpacing">
    <w:name w:val="No Spacing"/>
    <w:link w:val="NoSpacingChar"/>
    <w:uiPriority w:val="99"/>
    <w:qFormat/>
    <w:rsid w:val="006019BD"/>
    <w:rPr>
      <w:rFonts w:eastAsia="Times New Roman"/>
    </w:rPr>
  </w:style>
  <w:style w:type="character" w:customStyle="1" w:styleId="NoSpacingChar">
    <w:name w:val="No Spacing Char"/>
    <w:basedOn w:val="DefaultParagraphFont"/>
    <w:link w:val="NoSpacing"/>
    <w:uiPriority w:val="99"/>
    <w:locked/>
    <w:rsid w:val="006019BD"/>
    <w:rPr>
      <w:rFonts w:eastAsia="Times New Roman" w:cs="Times New Roman"/>
      <w:sz w:val="22"/>
      <w:szCs w:val="22"/>
      <w:lang w:val="en-US" w:eastAsia="en-US" w:bidi="ar-SA"/>
    </w:rPr>
  </w:style>
  <w:style w:type="paragraph" w:styleId="Header">
    <w:name w:val="header"/>
    <w:basedOn w:val="Normal"/>
    <w:link w:val="HeaderChar"/>
    <w:uiPriority w:val="99"/>
    <w:rsid w:val="00065ECC"/>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065ECC"/>
    <w:rPr>
      <w:rFonts w:ascii="Arial" w:hAnsi="Arial" w:cs="Times New Roman"/>
      <w:sz w:val="22"/>
      <w:lang w:val="en-GB"/>
    </w:rPr>
  </w:style>
  <w:style w:type="paragraph" w:styleId="Footer">
    <w:name w:val="footer"/>
    <w:basedOn w:val="Normal"/>
    <w:link w:val="FooterChar"/>
    <w:uiPriority w:val="99"/>
    <w:rsid w:val="00065ECC"/>
    <w:pPr>
      <w:tabs>
        <w:tab w:val="center" w:pos="4513"/>
        <w:tab w:val="right" w:pos="9026"/>
      </w:tabs>
      <w:spacing w:line="240" w:lineRule="auto"/>
    </w:pPr>
  </w:style>
  <w:style w:type="character" w:customStyle="1" w:styleId="FooterChar">
    <w:name w:val="Footer Char"/>
    <w:basedOn w:val="DefaultParagraphFont"/>
    <w:link w:val="Footer"/>
    <w:uiPriority w:val="99"/>
    <w:locked/>
    <w:rsid w:val="00065ECC"/>
    <w:rPr>
      <w:rFonts w:ascii="Arial" w:hAnsi="Arial" w:cs="Times New Roman"/>
      <w:sz w:val="22"/>
      <w:lang w:val="en-GB"/>
    </w:rPr>
  </w:style>
  <w:style w:type="paragraph" w:styleId="Title">
    <w:name w:val="Title"/>
    <w:basedOn w:val="Normal"/>
    <w:link w:val="TitleChar"/>
    <w:uiPriority w:val="99"/>
    <w:qFormat/>
    <w:rsid w:val="008B1267"/>
    <w:pPr>
      <w:spacing w:line="240" w:lineRule="auto"/>
      <w:jc w:val="center"/>
    </w:pPr>
    <w:rPr>
      <w:rFonts w:eastAsia="Times New Roman"/>
      <w:b/>
      <w:bCs/>
      <w:szCs w:val="24"/>
      <w:lang w:val="en-ZA"/>
    </w:rPr>
  </w:style>
  <w:style w:type="character" w:customStyle="1" w:styleId="TitleChar">
    <w:name w:val="Title Char"/>
    <w:basedOn w:val="DefaultParagraphFont"/>
    <w:link w:val="Title"/>
    <w:uiPriority w:val="99"/>
    <w:locked/>
    <w:rsid w:val="008B1267"/>
    <w:rPr>
      <w:rFonts w:ascii="Arial" w:hAnsi="Arial" w:cs="Times New Roman"/>
      <w:b/>
      <w:bCs/>
      <w:sz w:val="24"/>
      <w:szCs w:val="24"/>
    </w:rPr>
  </w:style>
  <w:style w:type="character" w:styleId="PageNumber">
    <w:name w:val="page number"/>
    <w:basedOn w:val="DefaultParagraphFont"/>
    <w:uiPriority w:val="99"/>
    <w:rsid w:val="008B1267"/>
    <w:rPr>
      <w:rFonts w:cs="Times New Roman"/>
    </w:rPr>
  </w:style>
  <w:style w:type="paragraph" w:customStyle="1" w:styleId="p0">
    <w:name w:val="p0"/>
    <w:basedOn w:val="Normal"/>
    <w:uiPriority w:val="99"/>
    <w:rsid w:val="008B1267"/>
    <w:pPr>
      <w:spacing w:line="240" w:lineRule="auto"/>
      <w:jc w:val="left"/>
    </w:pPr>
    <w:rPr>
      <w:rFonts w:ascii="Times New Roman" w:hAnsi="Times New Roman"/>
      <w:sz w:val="24"/>
      <w:szCs w:val="24"/>
      <w:lang w:val="en-ZA" w:eastAsia="en-ZA"/>
    </w:rPr>
  </w:style>
  <w:style w:type="paragraph" w:styleId="BalloonText">
    <w:name w:val="Balloon Text"/>
    <w:basedOn w:val="Normal"/>
    <w:link w:val="BalloonTextChar"/>
    <w:uiPriority w:val="99"/>
    <w:semiHidden/>
    <w:rsid w:val="008B1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1267"/>
    <w:rPr>
      <w:rFonts w:ascii="Tahoma" w:hAnsi="Tahoma" w:cs="Tahoma"/>
      <w:sz w:val="16"/>
      <w:szCs w:val="16"/>
      <w:lang w:val="en-GB"/>
    </w:rPr>
  </w:style>
  <w:style w:type="numbering" w:customStyle="1" w:styleId="Style2">
    <w:name w:val="Style2"/>
    <w:rsid w:val="008D3CE4"/>
    <w:pPr>
      <w:numPr>
        <w:numId w:val="4"/>
      </w:numPr>
    </w:pPr>
  </w:style>
  <w:style w:type="numbering" w:customStyle="1" w:styleId="Style1">
    <w:name w:val="Style1"/>
    <w:rsid w:val="008D3CE4"/>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395</Words>
  <Characters>2253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Mahlabela Comfort</dc:creator>
  <cp:keywords/>
  <dc:description/>
  <cp:lastModifiedBy>schuene</cp:lastModifiedBy>
  <cp:revision>2</cp:revision>
  <cp:lastPrinted>2015-08-26T10:24:00Z</cp:lastPrinted>
  <dcterms:created xsi:type="dcterms:W3CDTF">2015-09-01T06:36:00Z</dcterms:created>
  <dcterms:modified xsi:type="dcterms:W3CDTF">2015-09-01T06:36:00Z</dcterms:modified>
</cp:coreProperties>
</file>