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A44539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4" name="Picture 4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98" w:rsidRPr="0020653E" w:rsidRDefault="00936D98" w:rsidP="0020653E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653E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20653E" w:rsidRDefault="00B236EF" w:rsidP="0020653E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Pr="0020653E" w:rsidRDefault="00936D98" w:rsidP="0020653E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653E">
        <w:rPr>
          <w:rFonts w:ascii="Arial" w:hAnsi="Arial" w:cs="Arial"/>
          <w:b/>
          <w:sz w:val="24"/>
          <w:szCs w:val="24"/>
        </w:rPr>
        <w:t>QUESTION FOR WRITTEN REPLY</w:t>
      </w:r>
    </w:p>
    <w:p w:rsidR="00294D96" w:rsidRPr="0020653E" w:rsidRDefault="00294D96" w:rsidP="0020653E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44539" w:rsidRDefault="00B236EF" w:rsidP="0020653E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0653E">
        <w:rPr>
          <w:rFonts w:ascii="Arial" w:hAnsi="Arial" w:cs="Arial"/>
          <w:b/>
          <w:bCs/>
          <w:sz w:val="24"/>
          <w:szCs w:val="24"/>
        </w:rPr>
        <w:t>QUESTION</w:t>
      </w:r>
      <w:r w:rsidR="00C85DD8" w:rsidRPr="0020653E">
        <w:rPr>
          <w:rFonts w:ascii="Arial" w:hAnsi="Arial" w:cs="Arial"/>
          <w:b/>
          <w:bCs/>
          <w:sz w:val="24"/>
          <w:szCs w:val="24"/>
        </w:rPr>
        <w:t xml:space="preserve"> NO</w:t>
      </w:r>
      <w:r w:rsidR="00D66290" w:rsidRPr="0020653E">
        <w:rPr>
          <w:rFonts w:ascii="Arial" w:hAnsi="Arial" w:cs="Arial"/>
          <w:b/>
          <w:bCs/>
          <w:sz w:val="24"/>
          <w:szCs w:val="24"/>
        </w:rPr>
        <w:t xml:space="preserve">. </w:t>
      </w:r>
      <w:r w:rsidR="008F652A">
        <w:rPr>
          <w:rFonts w:ascii="Arial" w:hAnsi="Arial" w:cs="Arial"/>
          <w:b/>
          <w:bCs/>
          <w:sz w:val="24"/>
          <w:szCs w:val="24"/>
        </w:rPr>
        <w:t>3086</w:t>
      </w:r>
    </w:p>
    <w:p w:rsidR="00B236EF" w:rsidRDefault="00A44539" w:rsidP="0020653E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PUBLISHED: 16 SEPTEMBER 2022</w:t>
      </w:r>
      <w:r w:rsidR="00294D96" w:rsidRPr="0020653E">
        <w:rPr>
          <w:rFonts w:ascii="Arial" w:hAnsi="Arial" w:cs="Arial"/>
          <w:b/>
          <w:bCs/>
          <w:sz w:val="24"/>
          <w:szCs w:val="24"/>
        </w:rPr>
        <w:tab/>
      </w:r>
    </w:p>
    <w:p w:rsidR="008F652A" w:rsidRPr="00123BBE" w:rsidRDefault="00913825" w:rsidP="008F652A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Mr </w:t>
      </w:r>
      <w:r w:rsidR="008F652A" w:rsidRPr="00123BBE">
        <w:rPr>
          <w:rFonts w:ascii="Arial" w:hAnsi="Arial" w:cs="Arial"/>
          <w:b/>
          <w:sz w:val="24"/>
          <w:szCs w:val="24"/>
          <w:lang w:val="en-US"/>
        </w:rPr>
        <w:t xml:space="preserve">M J </w:t>
      </w:r>
      <w:r w:rsidR="008F652A" w:rsidRPr="00123BBE">
        <w:rPr>
          <w:rFonts w:ascii="Arial" w:hAnsi="Arial" w:cs="Arial"/>
          <w:b/>
          <w:bCs/>
          <w:sz w:val="24"/>
          <w:szCs w:val="24"/>
          <w:lang w:val="en-US"/>
        </w:rPr>
        <w:t>Cuthbert</w:t>
      </w:r>
      <w:r w:rsidR="008F652A" w:rsidRPr="00123BBE">
        <w:rPr>
          <w:rFonts w:ascii="Arial" w:hAnsi="Arial" w:cs="Arial"/>
          <w:b/>
          <w:sz w:val="24"/>
          <w:szCs w:val="24"/>
          <w:lang w:val="en-US"/>
        </w:rPr>
        <w:t xml:space="preserve"> (DA) to ask the Minister of Trade, Industry and Competition</w:t>
      </w:r>
      <w:r w:rsidR="00F90801" w:rsidRPr="00123BBE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8F652A" w:rsidRPr="00123BBE">
        <w:rPr>
          <w:rFonts w:ascii="Arial" w:hAnsi="Arial" w:cs="Arial"/>
        </w:rPr>
        <w:instrText xml:space="preserve"> XE "</w:instrText>
      </w:r>
      <w:r w:rsidR="008F652A" w:rsidRPr="00123BBE">
        <w:rPr>
          <w:rFonts w:ascii="Arial" w:hAnsi="Arial" w:cs="Arial"/>
          <w:b/>
          <w:sz w:val="24"/>
          <w:szCs w:val="24"/>
          <w:lang w:val="en-US"/>
        </w:rPr>
        <w:instrText>Minister of Trade, Industry and Competition</w:instrText>
      </w:r>
      <w:r w:rsidR="008F652A" w:rsidRPr="00123BBE">
        <w:rPr>
          <w:rFonts w:ascii="Arial" w:hAnsi="Arial" w:cs="Arial"/>
        </w:rPr>
        <w:instrText xml:space="preserve">" </w:instrText>
      </w:r>
      <w:r w:rsidR="00F90801" w:rsidRPr="00123BBE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8F652A" w:rsidRPr="00123BBE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F652A" w:rsidRPr="00123BBE" w:rsidRDefault="008F652A" w:rsidP="008F652A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right="26" w:hanging="720"/>
        <w:jc w:val="both"/>
        <w:rPr>
          <w:rFonts w:ascii="Arial" w:hAnsi="Arial" w:cs="Arial"/>
          <w:sz w:val="24"/>
          <w:szCs w:val="24"/>
        </w:rPr>
      </w:pPr>
      <w:r w:rsidRPr="00123BBE">
        <w:rPr>
          <w:rFonts w:ascii="Arial" w:hAnsi="Arial" w:cs="Arial"/>
          <w:sz w:val="24"/>
          <w:szCs w:val="24"/>
        </w:rPr>
        <w:t>(1)</w:t>
      </w:r>
      <w:r w:rsidRPr="00123BBE">
        <w:rPr>
          <w:rFonts w:ascii="Arial" w:hAnsi="Arial" w:cs="Arial"/>
          <w:sz w:val="24"/>
          <w:szCs w:val="24"/>
        </w:rPr>
        <w:tab/>
        <w:t xml:space="preserve">Whether, he will furnish Mr M J Cuthbert with a list of legal service providers who have rendered legal services on a consultancy and/or other basis to the National </w:t>
      </w:r>
      <w:r w:rsidRPr="00123BBE">
        <w:rPr>
          <w:rFonts w:ascii="Arial" w:eastAsia="Calibri" w:hAnsi="Arial" w:cs="Arial"/>
          <w:color w:val="000000"/>
          <w:sz w:val="24"/>
          <w:szCs w:val="24"/>
          <w:lang w:val="en-GB"/>
        </w:rPr>
        <w:t>Lotteries</w:t>
      </w:r>
      <w:r w:rsidRPr="00123BBE">
        <w:rPr>
          <w:rFonts w:ascii="Arial" w:hAnsi="Arial" w:cs="Arial"/>
          <w:sz w:val="24"/>
          <w:szCs w:val="24"/>
        </w:rPr>
        <w:t xml:space="preserve"> Commission (NLC) since the 2021-22 financial year; if not, why not; if so, what are the relevant details;</w:t>
      </w:r>
    </w:p>
    <w:p w:rsidR="008F652A" w:rsidRPr="00913825" w:rsidRDefault="008F652A" w:rsidP="008F652A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right="26" w:hanging="720"/>
        <w:jc w:val="both"/>
        <w:rPr>
          <w:rFonts w:ascii="Arial" w:hAnsi="Arial" w:cs="Arial"/>
          <w:sz w:val="24"/>
          <w:szCs w:val="24"/>
        </w:rPr>
      </w:pPr>
      <w:r w:rsidRPr="00123BBE">
        <w:rPr>
          <w:rFonts w:ascii="Arial" w:hAnsi="Arial" w:cs="Arial"/>
          <w:sz w:val="24"/>
          <w:szCs w:val="24"/>
        </w:rPr>
        <w:t>(2)</w:t>
      </w:r>
      <w:r w:rsidRPr="00123BBE">
        <w:rPr>
          <w:rFonts w:ascii="Arial" w:hAnsi="Arial" w:cs="Arial"/>
          <w:sz w:val="24"/>
          <w:szCs w:val="24"/>
        </w:rPr>
        <w:tab/>
        <w:t xml:space="preserve">whether he will furnish Mr M J Cuthbert with a list of lawyers and/or law firms that are part of </w:t>
      </w:r>
      <w:r w:rsidRPr="00123BBE">
        <w:rPr>
          <w:rFonts w:ascii="Arial" w:eastAsia="Calibri" w:hAnsi="Arial" w:cs="Arial"/>
          <w:color w:val="000000"/>
          <w:sz w:val="24"/>
          <w:szCs w:val="24"/>
          <w:lang w:val="en-GB"/>
        </w:rPr>
        <w:t>the</w:t>
      </w:r>
      <w:r w:rsidRPr="00123BBE">
        <w:rPr>
          <w:rFonts w:ascii="Arial" w:hAnsi="Arial" w:cs="Arial"/>
          <w:sz w:val="24"/>
          <w:szCs w:val="24"/>
        </w:rPr>
        <w:t xml:space="preserve"> NLC’s selection panel of legal practitioners that are regularly used for legal matters involving the NLC; if not, why not; if so, what are the relevant details?</w:t>
      </w:r>
      <w:r w:rsidR="00913825">
        <w:rPr>
          <w:rFonts w:ascii="Arial" w:hAnsi="Arial" w:cs="Arial"/>
          <w:sz w:val="24"/>
          <w:szCs w:val="24"/>
        </w:rPr>
        <w:tab/>
      </w:r>
      <w:r w:rsidR="00913825">
        <w:rPr>
          <w:rFonts w:ascii="Arial" w:hAnsi="Arial" w:cs="Arial"/>
          <w:sz w:val="24"/>
          <w:szCs w:val="24"/>
        </w:rPr>
        <w:tab/>
      </w:r>
      <w:r w:rsidR="00913825">
        <w:rPr>
          <w:rFonts w:ascii="Arial" w:hAnsi="Arial" w:cs="Arial"/>
          <w:sz w:val="24"/>
          <w:szCs w:val="24"/>
        </w:rPr>
        <w:tab/>
      </w:r>
      <w:r w:rsidR="00913825">
        <w:rPr>
          <w:rFonts w:ascii="Arial" w:hAnsi="Arial" w:cs="Arial"/>
          <w:sz w:val="24"/>
          <w:szCs w:val="24"/>
        </w:rPr>
        <w:tab/>
      </w:r>
      <w:r w:rsidR="00913825">
        <w:rPr>
          <w:rFonts w:ascii="Arial" w:hAnsi="Arial" w:cs="Arial"/>
          <w:sz w:val="24"/>
          <w:szCs w:val="24"/>
        </w:rPr>
        <w:tab/>
      </w:r>
      <w:r w:rsidR="00913825">
        <w:rPr>
          <w:rFonts w:ascii="Arial" w:hAnsi="Arial" w:cs="Arial"/>
          <w:sz w:val="24"/>
          <w:szCs w:val="24"/>
        </w:rPr>
        <w:tab/>
      </w:r>
      <w:r w:rsidR="00913825">
        <w:rPr>
          <w:rFonts w:ascii="Arial" w:hAnsi="Arial" w:cs="Arial"/>
          <w:sz w:val="24"/>
          <w:szCs w:val="24"/>
        </w:rPr>
        <w:tab/>
      </w:r>
      <w:r w:rsidR="00913825">
        <w:rPr>
          <w:rFonts w:ascii="Arial" w:hAnsi="Arial" w:cs="Arial"/>
          <w:sz w:val="24"/>
          <w:szCs w:val="24"/>
        </w:rPr>
        <w:tab/>
      </w:r>
      <w:r w:rsidR="00913825">
        <w:rPr>
          <w:rFonts w:ascii="Arial" w:hAnsi="Arial" w:cs="Arial"/>
          <w:sz w:val="24"/>
          <w:szCs w:val="24"/>
        </w:rPr>
        <w:tab/>
        <w:t xml:space="preserve">    </w:t>
      </w:r>
      <w:r w:rsidRPr="00913825">
        <w:rPr>
          <w:rFonts w:ascii="Arial" w:hAnsi="Arial" w:cs="Arial"/>
          <w:sz w:val="24"/>
          <w:szCs w:val="24"/>
        </w:rPr>
        <w:t>NW3367E</w:t>
      </w:r>
    </w:p>
    <w:p w:rsidR="00DE45A5" w:rsidRPr="0020653E" w:rsidRDefault="00DE45A5" w:rsidP="0020653E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:rsidR="00B00204" w:rsidRPr="00B00204" w:rsidRDefault="00B00204" w:rsidP="0020653E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B00204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REPLY: </w:t>
      </w:r>
    </w:p>
    <w:p w:rsidR="00253301" w:rsidRPr="00253301" w:rsidRDefault="00253301" w:rsidP="0020653E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</w:pPr>
    </w:p>
    <w:p w:rsidR="00CF41AA" w:rsidRDefault="00CF41AA" w:rsidP="00CF41AA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National Lotteries Commission has furnished me with a response to the question. </w:t>
      </w:r>
    </w:p>
    <w:p w:rsidR="00CF41AA" w:rsidRDefault="00CF41AA" w:rsidP="00CF41AA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F41AA" w:rsidRDefault="00CF41AA" w:rsidP="00CF41AA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provides a list of law firms</w:t>
      </w:r>
      <w:r w:rsidR="0003380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 have requested that additional details be provided in respect of the specific matters covered in </w:t>
      </w:r>
      <w:r w:rsidR="00033801">
        <w:rPr>
          <w:rFonts w:ascii="Arial" w:hAnsi="Arial" w:cs="Arial"/>
          <w:sz w:val="24"/>
          <w:szCs w:val="24"/>
        </w:rPr>
        <w:t>each of the specific briefs given to each law firm</w:t>
      </w:r>
      <w:r>
        <w:rPr>
          <w:rFonts w:ascii="Arial" w:hAnsi="Arial" w:cs="Arial"/>
          <w:sz w:val="24"/>
          <w:szCs w:val="24"/>
        </w:rPr>
        <w:t xml:space="preserve">. Attention is also drawn to the reply to Parliamentary Question 606. </w:t>
      </w:r>
    </w:p>
    <w:p w:rsidR="00CF41AA" w:rsidRDefault="00CF41AA" w:rsidP="00CF41AA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F41AA" w:rsidRDefault="00CF41AA" w:rsidP="00CF41AA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reply of the NLC is attached hereto. A supplementary reply will be tabled if warranted, once the further information I have requested has been received. </w:t>
      </w:r>
    </w:p>
    <w:p w:rsidR="00913825" w:rsidRDefault="00913825" w:rsidP="0020653E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CF41AA" w:rsidRDefault="00CF41AA" w:rsidP="0020653E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BB36A7" w:rsidRDefault="00CF41AA" w:rsidP="002150F1">
      <w:pPr>
        <w:spacing w:after="0" w:line="360" w:lineRule="auto"/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  <w:r w:rsidRPr="00CF41AA">
        <w:rPr>
          <w:rFonts w:ascii="Arial" w:hAnsi="Arial" w:cs="Arial"/>
          <w:b/>
          <w:bCs/>
          <w:noProof/>
          <w:sz w:val="24"/>
          <w:szCs w:val="24"/>
          <w:lang w:eastAsia="en-ZA"/>
        </w:rPr>
        <w:drawing>
          <wp:inline distT="0" distB="0" distL="0" distR="0">
            <wp:extent cx="5623871" cy="756191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578" cy="75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825" w:rsidRDefault="00913825" w:rsidP="002150F1">
      <w:pPr>
        <w:spacing w:after="0" w:line="360" w:lineRule="auto"/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CF41AA" w:rsidRDefault="00CF41AA" w:rsidP="002150F1">
      <w:pPr>
        <w:spacing w:after="0" w:line="360" w:lineRule="auto"/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CF41AA" w:rsidRDefault="00CF41AA" w:rsidP="002150F1">
      <w:pPr>
        <w:spacing w:after="0" w:line="360" w:lineRule="auto"/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  <w:r w:rsidRPr="00CF41AA">
        <w:rPr>
          <w:rFonts w:ascii="Arial" w:hAnsi="Arial" w:cs="Arial"/>
          <w:b/>
          <w:bCs/>
          <w:noProof/>
          <w:sz w:val="24"/>
          <w:szCs w:val="24"/>
          <w:lang w:eastAsia="en-ZA"/>
        </w:rPr>
        <w:drawing>
          <wp:inline distT="0" distB="0" distL="0" distR="0">
            <wp:extent cx="5527898" cy="797655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821" cy="799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AA" w:rsidRDefault="00CF41AA" w:rsidP="002150F1">
      <w:pPr>
        <w:spacing w:after="0" w:line="360" w:lineRule="auto"/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EA5109" w:rsidRPr="000026A1" w:rsidRDefault="001F3E0F" w:rsidP="001F3E0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-END-</w:t>
      </w:r>
    </w:p>
    <w:sectPr w:rsidR="00EA5109" w:rsidRPr="000026A1" w:rsidSect="00F3392B">
      <w:headerReference w:type="default" r:id="rId11"/>
      <w:footerReference w:type="default" r:id="rId12"/>
      <w:pgSz w:w="11906" w:h="16838"/>
      <w:pgMar w:top="1264" w:right="1133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7C" w:rsidRDefault="00616F7C" w:rsidP="006D054B">
      <w:pPr>
        <w:spacing w:after="0" w:line="240" w:lineRule="auto"/>
      </w:pPr>
      <w:r>
        <w:separator/>
      </w:r>
    </w:p>
  </w:endnote>
  <w:endnote w:type="continuationSeparator" w:id="0">
    <w:p w:rsidR="00616F7C" w:rsidRDefault="00616F7C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F90801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616F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8F652A">
      <w:t>: NA PQ 3086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7C" w:rsidRDefault="00616F7C" w:rsidP="006D054B">
      <w:pPr>
        <w:spacing w:after="0" w:line="240" w:lineRule="auto"/>
      </w:pPr>
      <w:r>
        <w:separator/>
      </w:r>
    </w:p>
  </w:footnote>
  <w:footnote w:type="continuationSeparator" w:id="0">
    <w:p w:rsidR="00616F7C" w:rsidRDefault="00616F7C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  <w:p w:rsidR="0020653E" w:rsidRDefault="0020653E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601"/>
    <w:multiLevelType w:val="hybridMultilevel"/>
    <w:tmpl w:val="AA9A695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74A2C"/>
    <w:multiLevelType w:val="hybridMultilevel"/>
    <w:tmpl w:val="557005FA"/>
    <w:lvl w:ilvl="0" w:tplc="1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3D8C"/>
    <w:multiLevelType w:val="hybridMultilevel"/>
    <w:tmpl w:val="D824873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96B04"/>
    <w:multiLevelType w:val="hybridMultilevel"/>
    <w:tmpl w:val="7A569280"/>
    <w:lvl w:ilvl="0" w:tplc="FEB047D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F07A13"/>
    <w:multiLevelType w:val="hybridMultilevel"/>
    <w:tmpl w:val="938A86D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66013"/>
    <w:multiLevelType w:val="hybridMultilevel"/>
    <w:tmpl w:val="1954F5B0"/>
    <w:lvl w:ilvl="0" w:tplc="733075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B809E5"/>
    <w:multiLevelType w:val="hybridMultilevel"/>
    <w:tmpl w:val="729C27E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722C1F"/>
    <w:multiLevelType w:val="hybridMultilevel"/>
    <w:tmpl w:val="D2AA545E"/>
    <w:lvl w:ilvl="0" w:tplc="1C09000F">
      <w:start w:val="1"/>
      <w:numFmt w:val="decimal"/>
      <w:lvlText w:val="%1."/>
      <w:lvlJc w:val="left"/>
      <w:pPr>
        <w:ind w:left="1288" w:hanging="360"/>
      </w:pPr>
    </w:lvl>
    <w:lvl w:ilvl="1" w:tplc="1C090019" w:tentative="1">
      <w:start w:val="1"/>
      <w:numFmt w:val="lowerLetter"/>
      <w:lvlText w:val="%2."/>
      <w:lvlJc w:val="left"/>
      <w:pPr>
        <w:ind w:left="2008" w:hanging="360"/>
      </w:pPr>
    </w:lvl>
    <w:lvl w:ilvl="2" w:tplc="1C09001B" w:tentative="1">
      <w:start w:val="1"/>
      <w:numFmt w:val="lowerRoman"/>
      <w:lvlText w:val="%3."/>
      <w:lvlJc w:val="right"/>
      <w:pPr>
        <w:ind w:left="2728" w:hanging="180"/>
      </w:pPr>
    </w:lvl>
    <w:lvl w:ilvl="3" w:tplc="1C09000F" w:tentative="1">
      <w:start w:val="1"/>
      <w:numFmt w:val="decimal"/>
      <w:lvlText w:val="%4."/>
      <w:lvlJc w:val="left"/>
      <w:pPr>
        <w:ind w:left="3448" w:hanging="360"/>
      </w:pPr>
    </w:lvl>
    <w:lvl w:ilvl="4" w:tplc="1C090019" w:tentative="1">
      <w:start w:val="1"/>
      <w:numFmt w:val="lowerLetter"/>
      <w:lvlText w:val="%5."/>
      <w:lvlJc w:val="left"/>
      <w:pPr>
        <w:ind w:left="4168" w:hanging="360"/>
      </w:pPr>
    </w:lvl>
    <w:lvl w:ilvl="5" w:tplc="1C09001B" w:tentative="1">
      <w:start w:val="1"/>
      <w:numFmt w:val="lowerRoman"/>
      <w:lvlText w:val="%6."/>
      <w:lvlJc w:val="right"/>
      <w:pPr>
        <w:ind w:left="4888" w:hanging="180"/>
      </w:pPr>
    </w:lvl>
    <w:lvl w:ilvl="6" w:tplc="1C09000F" w:tentative="1">
      <w:start w:val="1"/>
      <w:numFmt w:val="decimal"/>
      <w:lvlText w:val="%7."/>
      <w:lvlJc w:val="left"/>
      <w:pPr>
        <w:ind w:left="5608" w:hanging="360"/>
      </w:pPr>
    </w:lvl>
    <w:lvl w:ilvl="7" w:tplc="1C090019" w:tentative="1">
      <w:start w:val="1"/>
      <w:numFmt w:val="lowerLetter"/>
      <w:lvlText w:val="%8."/>
      <w:lvlJc w:val="left"/>
      <w:pPr>
        <w:ind w:left="6328" w:hanging="360"/>
      </w:pPr>
    </w:lvl>
    <w:lvl w:ilvl="8" w:tplc="1C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6361B"/>
    <w:multiLevelType w:val="hybridMultilevel"/>
    <w:tmpl w:val="D65C266E"/>
    <w:lvl w:ilvl="0" w:tplc="DDFEDF9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90BE649A">
      <w:start w:val="5"/>
      <w:numFmt w:val="decimal"/>
      <w:lvlText w:val="%2"/>
      <w:lvlJc w:val="left"/>
      <w:pPr>
        <w:ind w:left="1647" w:hanging="360"/>
      </w:pPr>
      <w:rPr>
        <w:rFonts w:eastAsia="Times New Roman" w:hint="default"/>
        <w:color w:val="000000"/>
        <w:sz w:val="22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1A1423"/>
    <w:multiLevelType w:val="hybridMultilevel"/>
    <w:tmpl w:val="6A769CF2"/>
    <w:lvl w:ilvl="0" w:tplc="416C1C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57276"/>
    <w:multiLevelType w:val="hybridMultilevel"/>
    <w:tmpl w:val="1784A3FE"/>
    <w:lvl w:ilvl="0" w:tplc="7ACC58B8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4708D0"/>
    <w:multiLevelType w:val="hybridMultilevel"/>
    <w:tmpl w:val="4C6A08D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42298F0">
      <w:start w:val="1"/>
      <w:numFmt w:val="decimal"/>
      <w:lvlText w:val="%2"/>
      <w:lvlJc w:val="left"/>
      <w:pPr>
        <w:ind w:left="1440" w:hanging="360"/>
      </w:pPr>
      <w:rPr>
        <w:rFonts w:eastAsia="Times New Roman" w:hint="default"/>
        <w:color w:val="000000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C4243"/>
    <w:multiLevelType w:val="hybridMultilevel"/>
    <w:tmpl w:val="85860AC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4"/>
  </w:num>
  <w:num w:numId="3">
    <w:abstractNumId w:val="2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7"/>
  </w:num>
  <w:num w:numId="7">
    <w:abstractNumId w:val="8"/>
  </w:num>
  <w:num w:numId="8">
    <w:abstractNumId w:val="28"/>
  </w:num>
  <w:num w:numId="9">
    <w:abstractNumId w:val="22"/>
  </w:num>
  <w:num w:numId="10">
    <w:abstractNumId w:val="2"/>
  </w:num>
  <w:num w:numId="11">
    <w:abstractNumId w:val="19"/>
  </w:num>
  <w:num w:numId="12">
    <w:abstractNumId w:val="24"/>
  </w:num>
  <w:num w:numId="13">
    <w:abstractNumId w:val="32"/>
  </w:num>
  <w:num w:numId="14">
    <w:abstractNumId w:val="16"/>
  </w:num>
  <w:num w:numId="15">
    <w:abstractNumId w:val="5"/>
  </w:num>
  <w:num w:numId="16">
    <w:abstractNumId w:val="18"/>
  </w:num>
  <w:num w:numId="17">
    <w:abstractNumId w:val="26"/>
  </w:num>
  <w:num w:numId="18">
    <w:abstractNumId w:val="21"/>
  </w:num>
  <w:num w:numId="19">
    <w:abstractNumId w:val="25"/>
  </w:num>
  <w:num w:numId="20">
    <w:abstractNumId w:val="3"/>
  </w:num>
  <w:num w:numId="21">
    <w:abstractNumId w:val="29"/>
  </w:num>
  <w:num w:numId="22">
    <w:abstractNumId w:val="15"/>
  </w:num>
  <w:num w:numId="23">
    <w:abstractNumId w:val="20"/>
  </w:num>
  <w:num w:numId="24">
    <w:abstractNumId w:val="12"/>
  </w:num>
  <w:num w:numId="25">
    <w:abstractNumId w:val="13"/>
  </w:num>
  <w:num w:numId="26">
    <w:abstractNumId w:val="7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5"/>
  </w:num>
  <w:num w:numId="31">
    <w:abstractNumId w:val="11"/>
  </w:num>
  <w:num w:numId="32">
    <w:abstractNumId w:val="1"/>
  </w:num>
  <w:num w:numId="33">
    <w:abstractNumId w:val="27"/>
  </w:num>
  <w:num w:numId="34">
    <w:abstractNumId w:val="4"/>
  </w:num>
  <w:num w:numId="35">
    <w:abstractNumId w:val="38"/>
  </w:num>
  <w:num w:numId="36">
    <w:abstractNumId w:val="31"/>
  </w:num>
  <w:num w:numId="37">
    <w:abstractNumId w:val="36"/>
  </w:num>
  <w:num w:numId="38">
    <w:abstractNumId w:val="17"/>
  </w:num>
  <w:num w:numId="39">
    <w:abstractNumId w:val="33"/>
  </w:num>
  <w:num w:numId="40">
    <w:abstractNumId w:val="0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26A1"/>
    <w:rsid w:val="00006948"/>
    <w:rsid w:val="000077EE"/>
    <w:rsid w:val="00007DDC"/>
    <w:rsid w:val="0003191E"/>
    <w:rsid w:val="00031D1F"/>
    <w:rsid w:val="00033801"/>
    <w:rsid w:val="00041805"/>
    <w:rsid w:val="00046D78"/>
    <w:rsid w:val="0005314C"/>
    <w:rsid w:val="0006536D"/>
    <w:rsid w:val="00071E10"/>
    <w:rsid w:val="0009137B"/>
    <w:rsid w:val="000B0517"/>
    <w:rsid w:val="000B2DB1"/>
    <w:rsid w:val="000C4638"/>
    <w:rsid w:val="000C6951"/>
    <w:rsid w:val="000D3BB4"/>
    <w:rsid w:val="000D608B"/>
    <w:rsid w:val="00130895"/>
    <w:rsid w:val="00133A92"/>
    <w:rsid w:val="001357D4"/>
    <w:rsid w:val="0016019E"/>
    <w:rsid w:val="001602E3"/>
    <w:rsid w:val="00172E12"/>
    <w:rsid w:val="00176749"/>
    <w:rsid w:val="00182352"/>
    <w:rsid w:val="001877AA"/>
    <w:rsid w:val="0019258D"/>
    <w:rsid w:val="00197D18"/>
    <w:rsid w:val="001A33E4"/>
    <w:rsid w:val="001A4E90"/>
    <w:rsid w:val="001D7FAD"/>
    <w:rsid w:val="001F3E0F"/>
    <w:rsid w:val="0020653E"/>
    <w:rsid w:val="00212F7F"/>
    <w:rsid w:val="002150F1"/>
    <w:rsid w:val="00226F0C"/>
    <w:rsid w:val="002325D8"/>
    <w:rsid w:val="002329A1"/>
    <w:rsid w:val="0023521C"/>
    <w:rsid w:val="0024155F"/>
    <w:rsid w:val="00242E7F"/>
    <w:rsid w:val="002447C0"/>
    <w:rsid w:val="002459C4"/>
    <w:rsid w:val="00251810"/>
    <w:rsid w:val="00253301"/>
    <w:rsid w:val="002534B7"/>
    <w:rsid w:val="0028153A"/>
    <w:rsid w:val="002855D7"/>
    <w:rsid w:val="0028785A"/>
    <w:rsid w:val="0029231C"/>
    <w:rsid w:val="00294D96"/>
    <w:rsid w:val="002A1D56"/>
    <w:rsid w:val="002A46DB"/>
    <w:rsid w:val="002A5258"/>
    <w:rsid w:val="002B0ED2"/>
    <w:rsid w:val="002C1B9E"/>
    <w:rsid w:val="002D0830"/>
    <w:rsid w:val="002D69F4"/>
    <w:rsid w:val="00301F58"/>
    <w:rsid w:val="0031644A"/>
    <w:rsid w:val="00332C21"/>
    <w:rsid w:val="0034425E"/>
    <w:rsid w:val="00351BDA"/>
    <w:rsid w:val="003632E6"/>
    <w:rsid w:val="00383F6C"/>
    <w:rsid w:val="00385BF1"/>
    <w:rsid w:val="003A23F4"/>
    <w:rsid w:val="003A3726"/>
    <w:rsid w:val="003B2450"/>
    <w:rsid w:val="003C5DAD"/>
    <w:rsid w:val="003D6475"/>
    <w:rsid w:val="003F2526"/>
    <w:rsid w:val="00402C36"/>
    <w:rsid w:val="00405055"/>
    <w:rsid w:val="00414059"/>
    <w:rsid w:val="00414E30"/>
    <w:rsid w:val="00431C51"/>
    <w:rsid w:val="00437E8B"/>
    <w:rsid w:val="004469F4"/>
    <w:rsid w:val="00452068"/>
    <w:rsid w:val="00484CF4"/>
    <w:rsid w:val="00493614"/>
    <w:rsid w:val="004B2BE0"/>
    <w:rsid w:val="004C432F"/>
    <w:rsid w:val="004D0F02"/>
    <w:rsid w:val="004E2E71"/>
    <w:rsid w:val="004F429F"/>
    <w:rsid w:val="004F6E62"/>
    <w:rsid w:val="0051724E"/>
    <w:rsid w:val="00522CB2"/>
    <w:rsid w:val="00526B52"/>
    <w:rsid w:val="00532838"/>
    <w:rsid w:val="00534F0F"/>
    <w:rsid w:val="005401FB"/>
    <w:rsid w:val="00546254"/>
    <w:rsid w:val="0054791A"/>
    <w:rsid w:val="005624DD"/>
    <w:rsid w:val="00567F57"/>
    <w:rsid w:val="00575A3A"/>
    <w:rsid w:val="00597203"/>
    <w:rsid w:val="005A5FEE"/>
    <w:rsid w:val="005C3727"/>
    <w:rsid w:val="005D3B6A"/>
    <w:rsid w:val="005E065E"/>
    <w:rsid w:val="005E30FD"/>
    <w:rsid w:val="00616F7C"/>
    <w:rsid w:val="00622A03"/>
    <w:rsid w:val="00640078"/>
    <w:rsid w:val="006420D0"/>
    <w:rsid w:val="006445D1"/>
    <w:rsid w:val="00645F45"/>
    <w:rsid w:val="00654523"/>
    <w:rsid w:val="006847A1"/>
    <w:rsid w:val="006932B2"/>
    <w:rsid w:val="00694349"/>
    <w:rsid w:val="006B0FE2"/>
    <w:rsid w:val="006B1132"/>
    <w:rsid w:val="006C6F31"/>
    <w:rsid w:val="006D054B"/>
    <w:rsid w:val="006E5CFB"/>
    <w:rsid w:val="00707C88"/>
    <w:rsid w:val="0072078E"/>
    <w:rsid w:val="007477F1"/>
    <w:rsid w:val="00761225"/>
    <w:rsid w:val="0078637F"/>
    <w:rsid w:val="00792751"/>
    <w:rsid w:val="007B14C3"/>
    <w:rsid w:val="007B412F"/>
    <w:rsid w:val="007B7DA8"/>
    <w:rsid w:val="007D1596"/>
    <w:rsid w:val="007D1D58"/>
    <w:rsid w:val="007D2A4F"/>
    <w:rsid w:val="00803209"/>
    <w:rsid w:val="00833E81"/>
    <w:rsid w:val="00841350"/>
    <w:rsid w:val="008528EA"/>
    <w:rsid w:val="00853BDC"/>
    <w:rsid w:val="00855ABA"/>
    <w:rsid w:val="008634FA"/>
    <w:rsid w:val="00892467"/>
    <w:rsid w:val="00894F69"/>
    <w:rsid w:val="008A0A81"/>
    <w:rsid w:val="008A796E"/>
    <w:rsid w:val="008D06C0"/>
    <w:rsid w:val="008F652A"/>
    <w:rsid w:val="00911828"/>
    <w:rsid w:val="00913825"/>
    <w:rsid w:val="00916351"/>
    <w:rsid w:val="00925011"/>
    <w:rsid w:val="0093226B"/>
    <w:rsid w:val="00936D98"/>
    <w:rsid w:val="009433BE"/>
    <w:rsid w:val="0094388C"/>
    <w:rsid w:val="00962A53"/>
    <w:rsid w:val="009644E4"/>
    <w:rsid w:val="00970287"/>
    <w:rsid w:val="0099215A"/>
    <w:rsid w:val="009953EE"/>
    <w:rsid w:val="009A0FF0"/>
    <w:rsid w:val="009C3E7C"/>
    <w:rsid w:val="009D6756"/>
    <w:rsid w:val="009D6C77"/>
    <w:rsid w:val="009F3102"/>
    <w:rsid w:val="009F4DA1"/>
    <w:rsid w:val="00A01A30"/>
    <w:rsid w:val="00A1169C"/>
    <w:rsid w:val="00A16D45"/>
    <w:rsid w:val="00A1795F"/>
    <w:rsid w:val="00A21156"/>
    <w:rsid w:val="00A44539"/>
    <w:rsid w:val="00A46E81"/>
    <w:rsid w:val="00A557B1"/>
    <w:rsid w:val="00A81AFD"/>
    <w:rsid w:val="00A8329E"/>
    <w:rsid w:val="00A84F6F"/>
    <w:rsid w:val="00A922E1"/>
    <w:rsid w:val="00AB1371"/>
    <w:rsid w:val="00AB1D84"/>
    <w:rsid w:val="00AB27A3"/>
    <w:rsid w:val="00AB6763"/>
    <w:rsid w:val="00AD1369"/>
    <w:rsid w:val="00AD5AE5"/>
    <w:rsid w:val="00AD7FCF"/>
    <w:rsid w:val="00AE418E"/>
    <w:rsid w:val="00AE6F53"/>
    <w:rsid w:val="00AF23A5"/>
    <w:rsid w:val="00AF736F"/>
    <w:rsid w:val="00B00204"/>
    <w:rsid w:val="00B04589"/>
    <w:rsid w:val="00B2231A"/>
    <w:rsid w:val="00B236EF"/>
    <w:rsid w:val="00B263F6"/>
    <w:rsid w:val="00B43F0E"/>
    <w:rsid w:val="00B536E7"/>
    <w:rsid w:val="00B54A00"/>
    <w:rsid w:val="00B55CFF"/>
    <w:rsid w:val="00B61B07"/>
    <w:rsid w:val="00B66060"/>
    <w:rsid w:val="00B66578"/>
    <w:rsid w:val="00B70823"/>
    <w:rsid w:val="00B77AE5"/>
    <w:rsid w:val="00B83951"/>
    <w:rsid w:val="00B9157F"/>
    <w:rsid w:val="00B97A7F"/>
    <w:rsid w:val="00BA3106"/>
    <w:rsid w:val="00BA3DD8"/>
    <w:rsid w:val="00BB36A7"/>
    <w:rsid w:val="00BB497F"/>
    <w:rsid w:val="00BB62D5"/>
    <w:rsid w:val="00BC607B"/>
    <w:rsid w:val="00C02FFC"/>
    <w:rsid w:val="00C0398D"/>
    <w:rsid w:val="00C05717"/>
    <w:rsid w:val="00C07922"/>
    <w:rsid w:val="00C1754E"/>
    <w:rsid w:val="00C23C1E"/>
    <w:rsid w:val="00C26949"/>
    <w:rsid w:val="00C32891"/>
    <w:rsid w:val="00C4613A"/>
    <w:rsid w:val="00C56886"/>
    <w:rsid w:val="00C60F52"/>
    <w:rsid w:val="00C71BF9"/>
    <w:rsid w:val="00C84F7E"/>
    <w:rsid w:val="00C8544C"/>
    <w:rsid w:val="00C85DD8"/>
    <w:rsid w:val="00C90387"/>
    <w:rsid w:val="00C9270E"/>
    <w:rsid w:val="00CB0D35"/>
    <w:rsid w:val="00CC0725"/>
    <w:rsid w:val="00CC7044"/>
    <w:rsid w:val="00CF41AA"/>
    <w:rsid w:val="00D00BF3"/>
    <w:rsid w:val="00D01EDA"/>
    <w:rsid w:val="00D3539F"/>
    <w:rsid w:val="00D37942"/>
    <w:rsid w:val="00D410C1"/>
    <w:rsid w:val="00D462DD"/>
    <w:rsid w:val="00D52868"/>
    <w:rsid w:val="00D66290"/>
    <w:rsid w:val="00D722D0"/>
    <w:rsid w:val="00D75E12"/>
    <w:rsid w:val="00D81223"/>
    <w:rsid w:val="00D906CA"/>
    <w:rsid w:val="00D93BDC"/>
    <w:rsid w:val="00D95D80"/>
    <w:rsid w:val="00D97348"/>
    <w:rsid w:val="00DA45FA"/>
    <w:rsid w:val="00DD063F"/>
    <w:rsid w:val="00DD60A6"/>
    <w:rsid w:val="00DE45A5"/>
    <w:rsid w:val="00DE4BB9"/>
    <w:rsid w:val="00E44BAD"/>
    <w:rsid w:val="00E554C9"/>
    <w:rsid w:val="00E6096E"/>
    <w:rsid w:val="00E846E6"/>
    <w:rsid w:val="00E900D5"/>
    <w:rsid w:val="00EA2BA8"/>
    <w:rsid w:val="00EA5109"/>
    <w:rsid w:val="00EA6E2E"/>
    <w:rsid w:val="00EE05BB"/>
    <w:rsid w:val="00EE6E0C"/>
    <w:rsid w:val="00EF6351"/>
    <w:rsid w:val="00F04A3B"/>
    <w:rsid w:val="00F065DF"/>
    <w:rsid w:val="00F15796"/>
    <w:rsid w:val="00F32232"/>
    <w:rsid w:val="00F3392B"/>
    <w:rsid w:val="00F33A75"/>
    <w:rsid w:val="00F47A31"/>
    <w:rsid w:val="00F51CB8"/>
    <w:rsid w:val="00F55E3D"/>
    <w:rsid w:val="00F671DD"/>
    <w:rsid w:val="00F716B6"/>
    <w:rsid w:val="00F8074E"/>
    <w:rsid w:val="00F9020F"/>
    <w:rsid w:val="00F90801"/>
    <w:rsid w:val="00FA285D"/>
    <w:rsid w:val="00FB765E"/>
    <w:rsid w:val="00FB7875"/>
    <w:rsid w:val="00FC3609"/>
    <w:rsid w:val="00FC502E"/>
    <w:rsid w:val="00FD0332"/>
    <w:rsid w:val="00FD7453"/>
    <w:rsid w:val="00FD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paragraph" w:styleId="NoSpacing">
    <w:name w:val="No Spacing"/>
    <w:uiPriority w:val="1"/>
    <w:qFormat/>
    <w:rsid w:val="000531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A708-950F-4012-B3DF-0D029763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2020-03-20T10:31:00Z</cp:lastPrinted>
  <dcterms:created xsi:type="dcterms:W3CDTF">2022-10-18T12:08:00Z</dcterms:created>
  <dcterms:modified xsi:type="dcterms:W3CDTF">2022-10-18T12:08:00Z</dcterms:modified>
</cp:coreProperties>
</file>