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1C6469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8D5051">
        <w:rPr>
          <w:rFonts w:ascii="Arial" w:eastAsia="Arial Unicode MS" w:hAnsi="Arial" w:cs="Arial"/>
          <w:b/>
          <w:color w:val="000000"/>
          <w:u w:color="000000"/>
        </w:rPr>
        <w:t>3074</w:t>
      </w:r>
      <w:r w:rsidR="0004047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6A2630">
        <w:rPr>
          <w:rFonts w:ascii="Arial" w:eastAsia="Arial Unicode MS" w:hAnsi="Arial" w:cs="Arial"/>
          <w:b/>
          <w:color w:val="000000"/>
          <w:u w:color="000000"/>
        </w:rPr>
        <w:t xml:space="preserve">9 March 26 October 2018 </w:t>
      </w:r>
      <w:r w:rsidR="0004047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7E8" w:rsidRPr="001C37E8" w:rsidRDefault="006A2630" w:rsidP="001C37E8">
      <w:pPr>
        <w:spacing w:before="100" w:beforeAutospacing="1" w:after="100" w:afterAutospacing="1" w:line="276" w:lineRule="auto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b/>
          <w:bCs/>
          <w:lang w:val="af-ZA"/>
        </w:rPr>
        <w:t>Mr D W Macpherson (DA</w:t>
      </w:r>
      <w:r w:rsidR="001C37E8" w:rsidRPr="001C37E8">
        <w:rPr>
          <w:rFonts w:ascii="Arial" w:hAnsi="Arial" w:cs="Arial"/>
          <w:b/>
          <w:bCs/>
          <w:lang w:val="af-ZA"/>
        </w:rPr>
        <w:t>) to ask the Minister of Economic Development:</w:t>
      </w:r>
    </w:p>
    <w:p w:rsidR="000F032E" w:rsidRPr="00266415" w:rsidRDefault="00266415" w:rsidP="00266415">
      <w:pPr>
        <w:jc w:val="both"/>
        <w:rPr>
          <w:rFonts w:ascii="Arial" w:hAnsi="Arial" w:cs="Arial"/>
        </w:rPr>
      </w:pPr>
      <w:r w:rsidRPr="00266415">
        <w:rPr>
          <w:rFonts w:ascii="Arial" w:hAnsi="Arial" w:cs="Arial"/>
          <w:lang w:val="en-GB"/>
        </w:rPr>
        <w:t xml:space="preserve">Whether any of the companies that the Industrial Development Corporation (IDC) invested in had any court judgments handed down against them for failure to pay their creditors; if so, what (a) is the name of each company, (b) amount did the IDC invest in each company and (c) was the nature of the judgment handed down in each case?                                  </w:t>
      </w:r>
      <w:r>
        <w:rPr>
          <w:rFonts w:ascii="Arial" w:hAnsi="Arial" w:cs="Arial"/>
          <w:lang w:val="en-GB"/>
        </w:rPr>
        <w:t xml:space="preserve">                                                                 </w:t>
      </w:r>
      <w:r w:rsidRPr="00266415">
        <w:rPr>
          <w:rFonts w:ascii="Arial" w:hAnsi="Arial" w:cs="Arial"/>
          <w:color w:val="000000"/>
          <w:sz w:val="20"/>
          <w:szCs w:val="20"/>
        </w:rPr>
        <w:t>NW3438E</w:t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</w:r>
      <w:r w:rsidR="00040471" w:rsidRPr="00266415">
        <w:rPr>
          <w:rFonts w:ascii="Arial" w:hAnsi="Arial" w:cs="Arial"/>
        </w:rPr>
        <w:tab/>
        <w:t xml:space="preserve">                                                                           </w:t>
      </w:r>
      <w:r w:rsidR="000F032E" w:rsidRPr="00266415">
        <w:rPr>
          <w:rFonts w:ascii="Arial" w:hAnsi="Arial" w:cs="Arial"/>
        </w:rPr>
        <w:tab/>
      </w:r>
      <w:r w:rsidR="000F032E" w:rsidRPr="00266415">
        <w:rPr>
          <w:rFonts w:ascii="Arial" w:hAnsi="Arial" w:cs="Arial"/>
        </w:rPr>
        <w:tab/>
      </w:r>
      <w:r w:rsidR="000F032E" w:rsidRPr="00266415">
        <w:rPr>
          <w:rFonts w:ascii="Arial" w:hAnsi="Arial" w:cs="Arial"/>
        </w:rPr>
        <w:tab/>
      </w:r>
      <w:r w:rsidR="000F032E" w:rsidRPr="00266415">
        <w:rPr>
          <w:rFonts w:ascii="Arial" w:hAnsi="Arial" w:cs="Arial"/>
          <w:lang w:val="en-ZA"/>
        </w:rPr>
        <w:t xml:space="preserve">                                                                     </w:t>
      </w:r>
      <w:r w:rsidR="0022183D" w:rsidRPr="00266415">
        <w:rPr>
          <w:rFonts w:ascii="Arial" w:hAnsi="Arial" w:cs="Arial"/>
          <w:lang w:val="en-ZA"/>
        </w:rPr>
        <w:t xml:space="preserve">      </w:t>
      </w:r>
    </w:p>
    <w:p w:rsidR="007807BB" w:rsidRDefault="00494C9B" w:rsidP="001C6469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  <w:r w:rsidRPr="00664CF9">
        <w:rPr>
          <w:rFonts w:ascii="Arial" w:hAnsi="Arial" w:cs="Arial"/>
          <w:b/>
          <w:szCs w:val="24"/>
        </w:rPr>
        <w:t>REPLY</w:t>
      </w:r>
      <w:r w:rsidR="009729B3">
        <w:rPr>
          <w:rFonts w:ascii="Arial" w:hAnsi="Arial" w:cs="Arial"/>
          <w:b/>
          <w:szCs w:val="24"/>
          <w:lang w:val="en-ZA"/>
        </w:rPr>
        <w:t xml:space="preserve">: </w:t>
      </w:r>
    </w:p>
    <w:p w:rsidR="009729B3" w:rsidRDefault="009729B3" w:rsidP="001C6469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893132" w:rsidRDefault="00893132" w:rsidP="00893132">
      <w:p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r w:rsidRPr="00AC6F09">
        <w:rPr>
          <w:rFonts w:ascii="Arial" w:eastAsia="Arial Unicode MS" w:hAnsi="Arial" w:cs="Arial"/>
          <w:color w:val="000000"/>
          <w:u w:color="000000"/>
        </w:rPr>
        <w:t>I have been furnished with a reply by the CEO of the IDC, Mr Geoffrey Qhena, to the</w:t>
      </w:r>
      <w:r>
        <w:rPr>
          <w:rFonts w:ascii="Arial" w:eastAsia="Arial Unicode MS" w:hAnsi="Arial" w:cs="Arial"/>
          <w:color w:val="000000"/>
          <w:u w:color="000000"/>
        </w:rPr>
        <w:t xml:space="preserve"> question, which I quote as follows:</w:t>
      </w:r>
    </w:p>
    <w:p w:rsidR="00893132" w:rsidRDefault="00893132" w:rsidP="00893132">
      <w:pPr>
        <w:spacing w:line="360" w:lineRule="auto"/>
        <w:rPr>
          <w:rFonts w:ascii="Arial" w:hAnsi="Arial" w:cs="Arial"/>
          <w:sz w:val="22"/>
          <w:szCs w:val="22"/>
          <w:lang w:val="en-ZA" w:eastAsia="en-GB"/>
        </w:rPr>
      </w:pPr>
    </w:p>
    <w:p w:rsidR="00893132" w:rsidRPr="00893132" w:rsidRDefault="00893132" w:rsidP="00893132">
      <w:pPr>
        <w:spacing w:line="360" w:lineRule="auto"/>
        <w:rPr>
          <w:rFonts w:ascii="Arial" w:hAnsi="Arial" w:cs="Arial"/>
          <w:i/>
          <w:lang w:val="en-GB"/>
        </w:rPr>
      </w:pPr>
      <w:r w:rsidRPr="00893132">
        <w:rPr>
          <w:rFonts w:ascii="Arial" w:hAnsi="Arial" w:cs="Arial"/>
          <w:i/>
          <w:lang w:val="en-ZA" w:eastAsia="en-GB"/>
        </w:rPr>
        <w:t xml:space="preserve">“The IDC in the ordinary course of business does not have sight of </w:t>
      </w:r>
      <w:r w:rsidRPr="00893132">
        <w:rPr>
          <w:rFonts w:ascii="Arial" w:hAnsi="Arial" w:cs="Arial"/>
          <w:i/>
          <w:lang w:val="en-GB" w:eastAsia="en-GB"/>
        </w:rPr>
        <w:t xml:space="preserve">court judgments handed down against its clients by third parties, unless it is within the realm of liquidation and/or business rescue process.” </w:t>
      </w:r>
    </w:p>
    <w:p w:rsidR="009729B3" w:rsidRPr="009729B3" w:rsidRDefault="009729B3" w:rsidP="001C6469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</w:p>
    <w:p w:rsidR="001C37E8" w:rsidRDefault="001C37E8" w:rsidP="001C37E8">
      <w:pPr>
        <w:rPr>
          <w:rFonts w:ascii="Arial" w:hAnsi="Arial" w:cs="Arial"/>
          <w:lang w:val="en-ZA" w:eastAsia="en-ZA"/>
        </w:rPr>
      </w:pPr>
    </w:p>
    <w:p w:rsidR="009729B3" w:rsidRDefault="009729B3" w:rsidP="001C37E8">
      <w:pPr>
        <w:rPr>
          <w:rFonts w:ascii="Arial" w:hAnsi="Arial" w:cs="Arial"/>
          <w:lang w:val="en-ZA" w:eastAsia="en-ZA"/>
        </w:rPr>
      </w:pPr>
    </w:p>
    <w:p w:rsidR="00F646C9" w:rsidRDefault="00F646C9" w:rsidP="00F646C9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F646C9" w:rsidRDefault="00F646C9" w:rsidP="001C37E8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sectPr w:rsidR="00F646C9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40" w:rsidRDefault="00603040">
      <w:r>
        <w:separator/>
      </w:r>
    </w:p>
  </w:endnote>
  <w:endnote w:type="continuationSeparator" w:id="0">
    <w:p w:rsidR="00603040" w:rsidRDefault="0060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1C6469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6A2630">
      <w:rPr>
        <w:rFonts w:ascii="Arial" w:hAnsi="Arial" w:cs="Arial"/>
        <w:sz w:val="16"/>
        <w:szCs w:val="16"/>
      </w:rPr>
      <w:t xml:space="preserve">n No 3074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40" w:rsidRDefault="00603040">
      <w:r>
        <w:separator/>
      </w:r>
    </w:p>
  </w:footnote>
  <w:footnote w:type="continuationSeparator" w:id="0">
    <w:p w:rsidR="00603040" w:rsidRDefault="0060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0471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4FCD"/>
    <w:rsid w:val="00127B35"/>
    <w:rsid w:val="00135E7C"/>
    <w:rsid w:val="00136F0B"/>
    <w:rsid w:val="00140EE5"/>
    <w:rsid w:val="00143692"/>
    <w:rsid w:val="00146CB1"/>
    <w:rsid w:val="001474CA"/>
    <w:rsid w:val="00160C82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B4463"/>
    <w:rsid w:val="001C37E8"/>
    <w:rsid w:val="001C3C25"/>
    <w:rsid w:val="001C3F95"/>
    <w:rsid w:val="001C6469"/>
    <w:rsid w:val="001D2724"/>
    <w:rsid w:val="001D7203"/>
    <w:rsid w:val="001E0A07"/>
    <w:rsid w:val="001F1D92"/>
    <w:rsid w:val="001F63F2"/>
    <w:rsid w:val="001F7D18"/>
    <w:rsid w:val="00207022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1675"/>
    <w:rsid w:val="0026641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829F9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6E0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3040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53F21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2630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5F3A"/>
    <w:rsid w:val="007125BB"/>
    <w:rsid w:val="00712EA4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51C23"/>
    <w:rsid w:val="007608B9"/>
    <w:rsid w:val="00766298"/>
    <w:rsid w:val="00773C77"/>
    <w:rsid w:val="007751D8"/>
    <w:rsid w:val="00777937"/>
    <w:rsid w:val="007807BB"/>
    <w:rsid w:val="0078144A"/>
    <w:rsid w:val="007829B3"/>
    <w:rsid w:val="00787E49"/>
    <w:rsid w:val="0079129F"/>
    <w:rsid w:val="00797F82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93132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51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729B3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06F7E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59F0"/>
    <w:rsid w:val="00BA7991"/>
    <w:rsid w:val="00BB1867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85E87"/>
    <w:rsid w:val="00E9203E"/>
    <w:rsid w:val="00E92507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46C9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D5C8-6DA4-4D7E-AB89-79B5F66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2018-02-22T13:43:00Z</cp:lastPrinted>
  <dcterms:created xsi:type="dcterms:W3CDTF">2019-02-22T13:01:00Z</dcterms:created>
  <dcterms:modified xsi:type="dcterms:W3CDTF">2019-02-22T13:01:00Z</dcterms:modified>
</cp:coreProperties>
</file>