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426948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MINISTR</w:t>
      </w:r>
      <w:r w:rsidR="00D657BE">
        <w:rPr>
          <w:rFonts w:ascii="Arial"/>
          <w:b/>
          <w:w w:val="120"/>
        </w:rPr>
        <w:t>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9C7668">
        <w:rPr>
          <w:b/>
          <w:sz w:val="24"/>
          <w:szCs w:val="24"/>
        </w:rPr>
        <w:t>30</w:t>
      </w:r>
      <w:r w:rsidR="00257D2F">
        <w:rPr>
          <w:b/>
          <w:sz w:val="24"/>
          <w:szCs w:val="24"/>
        </w:rPr>
        <w:t>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C7668">
        <w:rPr>
          <w:b/>
          <w:sz w:val="24"/>
          <w:szCs w:val="24"/>
        </w:rPr>
        <w:t>16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257D2F" w:rsidRPr="00292728" w:rsidRDefault="00257D2F" w:rsidP="00257D2F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92728">
        <w:rPr>
          <w:b/>
          <w:sz w:val="24"/>
          <w:szCs w:val="24"/>
        </w:rPr>
        <w:t xml:space="preserve">Mr S </w:t>
      </w:r>
      <w:proofErr w:type="spellStart"/>
      <w:r w:rsidRPr="00292728">
        <w:rPr>
          <w:b/>
          <w:sz w:val="24"/>
          <w:szCs w:val="24"/>
        </w:rPr>
        <w:t>Mokgalapa</w:t>
      </w:r>
      <w:proofErr w:type="spellEnd"/>
      <w:r w:rsidRPr="00292728">
        <w:rPr>
          <w:b/>
          <w:sz w:val="24"/>
          <w:szCs w:val="24"/>
        </w:rPr>
        <w:t xml:space="preserve"> (DA) to ask the Minister of International Relations and Cooperation:</w:t>
      </w:r>
    </w:p>
    <w:p w:rsidR="00257D2F" w:rsidRPr="009C3779" w:rsidRDefault="00257D2F" w:rsidP="00757F91">
      <w:pPr>
        <w:spacing w:line="360" w:lineRule="auto"/>
        <w:jc w:val="both"/>
        <w:outlineLvl w:val="0"/>
      </w:pPr>
      <w:r w:rsidRPr="00292728">
        <w:rPr>
          <w:sz w:val="24"/>
          <w:szCs w:val="24"/>
        </w:rPr>
        <w:t xml:space="preserve">With reference to the reply of the Minister of Home Affairs to question 3705 on 4 December 2017, has the (a) Independent Electoral Commission and/or (b) the Department of Home Affairs approached her department with regard to increasing the number of overseas voting </w:t>
      </w:r>
      <w:r w:rsidRPr="00292728">
        <w:rPr>
          <w:rFonts w:eastAsia="Calibri"/>
          <w:sz w:val="24"/>
          <w:szCs w:val="24"/>
        </w:rPr>
        <w:t>stations</w:t>
      </w:r>
      <w:r w:rsidRPr="00292728">
        <w:rPr>
          <w:sz w:val="24"/>
          <w:szCs w:val="24"/>
        </w:rPr>
        <w:t>; if so, (</w:t>
      </w:r>
      <w:proofErr w:type="spellStart"/>
      <w:r w:rsidRPr="00292728">
        <w:rPr>
          <w:sz w:val="24"/>
          <w:szCs w:val="24"/>
        </w:rPr>
        <w:t>i</w:t>
      </w:r>
      <w:proofErr w:type="spellEnd"/>
      <w:r w:rsidRPr="00292728">
        <w:rPr>
          <w:sz w:val="24"/>
          <w:szCs w:val="24"/>
        </w:rPr>
        <w:t>) on what dates did the meeting(s) take place and (ii) what was the outcome of each meeting?</w:t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257D2F">
        <w:rPr>
          <w:b/>
        </w:rPr>
        <w:t>NW329E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Pr="00757F91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</w:t>
      </w:r>
      <w:r w:rsidRPr="00757F91">
        <w:rPr>
          <w:b/>
          <w:sz w:val="24"/>
          <w:szCs w:val="24"/>
        </w:rPr>
        <w:t>LY:</w:t>
      </w:r>
    </w:p>
    <w:p w:rsidR="00757F91" w:rsidRPr="00757F91" w:rsidRDefault="00757F91" w:rsidP="00757F91">
      <w:pPr>
        <w:spacing w:line="360" w:lineRule="auto"/>
        <w:jc w:val="both"/>
        <w:rPr>
          <w:sz w:val="24"/>
          <w:szCs w:val="24"/>
          <w:lang w:eastAsia="en-ZA"/>
        </w:rPr>
      </w:pPr>
      <w:r>
        <w:rPr>
          <w:sz w:val="24"/>
          <w:szCs w:val="24"/>
          <w:lang w:eastAsia="en-ZA"/>
        </w:rPr>
        <w:t>T</w:t>
      </w:r>
      <w:r w:rsidRPr="00757F91">
        <w:rPr>
          <w:sz w:val="24"/>
          <w:szCs w:val="24"/>
          <w:lang w:eastAsia="en-ZA"/>
        </w:rPr>
        <w:t xml:space="preserve">he Department </w:t>
      </w:r>
      <w:r>
        <w:rPr>
          <w:sz w:val="24"/>
          <w:szCs w:val="24"/>
          <w:lang w:eastAsia="en-ZA"/>
        </w:rPr>
        <w:t xml:space="preserve">of </w:t>
      </w:r>
      <w:r w:rsidRPr="00757F91">
        <w:rPr>
          <w:sz w:val="24"/>
          <w:szCs w:val="24"/>
        </w:rPr>
        <w:t>International Relations and Cooperation</w:t>
      </w:r>
      <w:r>
        <w:rPr>
          <w:sz w:val="24"/>
          <w:szCs w:val="24"/>
          <w:lang w:eastAsia="en-ZA"/>
        </w:rPr>
        <w:t xml:space="preserve"> </w:t>
      </w:r>
      <w:r w:rsidR="003A4655">
        <w:rPr>
          <w:sz w:val="24"/>
          <w:szCs w:val="24"/>
          <w:lang w:eastAsia="en-ZA"/>
        </w:rPr>
        <w:t xml:space="preserve">and </w:t>
      </w:r>
      <w:r w:rsidRPr="00757F91">
        <w:rPr>
          <w:sz w:val="24"/>
          <w:szCs w:val="24"/>
          <w:lang w:eastAsia="en-ZA"/>
        </w:rPr>
        <w:t xml:space="preserve">the Independent Electoral Commission (IEC) </w:t>
      </w:r>
      <w:r w:rsidR="003A4655">
        <w:rPr>
          <w:sz w:val="24"/>
          <w:szCs w:val="24"/>
          <w:lang w:eastAsia="en-ZA"/>
        </w:rPr>
        <w:t xml:space="preserve">have met </w:t>
      </w:r>
      <w:r>
        <w:rPr>
          <w:sz w:val="24"/>
          <w:szCs w:val="24"/>
          <w:lang w:eastAsia="en-ZA"/>
        </w:rPr>
        <w:t xml:space="preserve">and discussed the issue of </w:t>
      </w:r>
      <w:r w:rsidRPr="00757F91">
        <w:rPr>
          <w:sz w:val="24"/>
          <w:szCs w:val="24"/>
          <w:lang w:eastAsia="en-ZA"/>
        </w:rPr>
        <w:t>increasing the number of overseas voting stations.</w:t>
      </w:r>
      <w:r w:rsidR="003A4655" w:rsidRPr="003A4655">
        <w:rPr>
          <w:sz w:val="24"/>
          <w:szCs w:val="24"/>
          <w:lang w:eastAsia="en-ZA"/>
        </w:rPr>
        <w:t xml:space="preserve"> </w:t>
      </w:r>
      <w:r w:rsidR="003A4655">
        <w:rPr>
          <w:sz w:val="24"/>
          <w:szCs w:val="24"/>
          <w:lang w:eastAsia="en-ZA"/>
        </w:rPr>
        <w:t xml:space="preserve">The said meeting took place on 21 February 2018. </w:t>
      </w:r>
    </w:p>
    <w:p w:rsidR="00757F91" w:rsidRPr="00757F91" w:rsidRDefault="00757F91" w:rsidP="00757F91">
      <w:pPr>
        <w:spacing w:line="360" w:lineRule="auto"/>
        <w:ind w:left="720"/>
        <w:jc w:val="both"/>
        <w:rPr>
          <w:sz w:val="24"/>
          <w:szCs w:val="24"/>
          <w:lang w:eastAsia="en-ZA"/>
        </w:rPr>
      </w:pPr>
    </w:p>
    <w:p w:rsidR="00757F91" w:rsidRDefault="0096132F" w:rsidP="00757F91">
      <w:pPr>
        <w:spacing w:line="360" w:lineRule="auto"/>
        <w:jc w:val="both"/>
        <w:rPr>
          <w:sz w:val="24"/>
          <w:szCs w:val="24"/>
          <w:lang w:eastAsia="en-ZA"/>
        </w:rPr>
      </w:pPr>
      <w:r>
        <w:rPr>
          <w:sz w:val="24"/>
          <w:szCs w:val="24"/>
          <w:lang w:eastAsia="en-ZA"/>
        </w:rPr>
        <w:t xml:space="preserve">I have been advised that the matter has not been finalised yet and the </w:t>
      </w:r>
      <w:r w:rsidR="006C0C7E">
        <w:rPr>
          <w:sz w:val="24"/>
          <w:szCs w:val="24"/>
          <w:lang w:eastAsia="en-ZA"/>
        </w:rPr>
        <w:t xml:space="preserve">Honourable Member will </w:t>
      </w:r>
      <w:r w:rsidR="00A777C8">
        <w:rPr>
          <w:sz w:val="24"/>
          <w:szCs w:val="24"/>
          <w:lang w:eastAsia="en-ZA"/>
        </w:rPr>
        <w:t xml:space="preserve">be </w:t>
      </w:r>
      <w:r w:rsidR="006C0C7E">
        <w:rPr>
          <w:sz w:val="24"/>
          <w:szCs w:val="24"/>
          <w:lang w:eastAsia="en-ZA"/>
        </w:rPr>
        <w:t xml:space="preserve">informed once the </w:t>
      </w:r>
      <w:r w:rsidR="00757F91" w:rsidRPr="00757F91">
        <w:rPr>
          <w:sz w:val="24"/>
          <w:szCs w:val="24"/>
          <w:lang w:eastAsia="en-ZA"/>
        </w:rPr>
        <w:t xml:space="preserve">IEC </w:t>
      </w:r>
      <w:r w:rsidR="006C0C7E">
        <w:rPr>
          <w:sz w:val="24"/>
          <w:szCs w:val="24"/>
          <w:lang w:eastAsia="en-ZA"/>
        </w:rPr>
        <w:t xml:space="preserve">has made </w:t>
      </w:r>
      <w:r w:rsidR="00757F91" w:rsidRPr="00757F91">
        <w:rPr>
          <w:sz w:val="24"/>
          <w:szCs w:val="24"/>
          <w:lang w:eastAsia="en-ZA"/>
        </w:rPr>
        <w:t xml:space="preserve">a determination on </w:t>
      </w:r>
      <w:r w:rsidR="00A777C8">
        <w:rPr>
          <w:sz w:val="24"/>
          <w:szCs w:val="24"/>
          <w:lang w:eastAsia="en-ZA"/>
        </w:rPr>
        <w:t xml:space="preserve">whether or not to </w:t>
      </w:r>
      <w:r w:rsidR="00757F91" w:rsidRPr="00757F91">
        <w:rPr>
          <w:sz w:val="24"/>
          <w:szCs w:val="24"/>
          <w:lang w:eastAsia="en-ZA"/>
        </w:rPr>
        <w:t>increas</w:t>
      </w:r>
      <w:r w:rsidR="00A777C8">
        <w:rPr>
          <w:sz w:val="24"/>
          <w:szCs w:val="24"/>
          <w:lang w:eastAsia="en-ZA"/>
        </w:rPr>
        <w:t>e</w:t>
      </w:r>
      <w:r w:rsidR="00757F91" w:rsidRPr="00757F91">
        <w:rPr>
          <w:sz w:val="24"/>
          <w:szCs w:val="24"/>
          <w:lang w:eastAsia="en-ZA"/>
        </w:rPr>
        <w:t xml:space="preserve"> the number of voting stations</w:t>
      </w:r>
      <w:r>
        <w:rPr>
          <w:sz w:val="24"/>
          <w:szCs w:val="24"/>
          <w:lang w:eastAsia="en-ZA"/>
        </w:rPr>
        <w:t xml:space="preserve"> abroad</w:t>
      </w:r>
      <w:r w:rsidR="00757F91" w:rsidRPr="00757F91">
        <w:rPr>
          <w:sz w:val="24"/>
          <w:szCs w:val="24"/>
          <w:lang w:eastAsia="en-ZA"/>
        </w:rPr>
        <w:t xml:space="preserve">.  </w:t>
      </w:r>
    </w:p>
    <w:sectPr w:rsidR="00757F91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C2" w:rsidRDefault="002B48C2" w:rsidP="00054FEC">
      <w:r>
        <w:separator/>
      </w:r>
    </w:p>
  </w:endnote>
  <w:endnote w:type="continuationSeparator" w:id="0">
    <w:p w:rsidR="002B48C2" w:rsidRDefault="002B48C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C2" w:rsidRDefault="002B48C2" w:rsidP="00054FEC">
      <w:r>
        <w:separator/>
      </w:r>
    </w:p>
  </w:footnote>
  <w:footnote w:type="continuationSeparator" w:id="0">
    <w:p w:rsidR="002B48C2" w:rsidRDefault="002B48C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9C7668">
      <w:t>30</w:t>
    </w:r>
    <w:r w:rsidR="00257D2F">
      <w:t>7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8E2"/>
    <w:multiLevelType w:val="hybridMultilevel"/>
    <w:tmpl w:val="77927AD0"/>
    <w:lvl w:ilvl="0" w:tplc="DF682CA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5"/>
  </w:num>
  <w:num w:numId="4">
    <w:abstractNumId w:val="3"/>
  </w:num>
  <w:num w:numId="5">
    <w:abstractNumId w:val="4"/>
  </w:num>
  <w:num w:numId="6">
    <w:abstractNumId w:val="23"/>
  </w:num>
  <w:num w:numId="7">
    <w:abstractNumId w:val="22"/>
  </w:num>
  <w:num w:numId="8">
    <w:abstractNumId w:val="36"/>
  </w:num>
  <w:num w:numId="9">
    <w:abstractNumId w:val="32"/>
  </w:num>
  <w:num w:numId="10">
    <w:abstractNumId w:val="2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27"/>
  </w:num>
  <w:num w:numId="16">
    <w:abstractNumId w:val="33"/>
  </w:num>
  <w:num w:numId="17">
    <w:abstractNumId w:val="5"/>
  </w:num>
  <w:num w:numId="18">
    <w:abstractNumId w:val="20"/>
  </w:num>
  <w:num w:numId="19">
    <w:abstractNumId w:val="11"/>
  </w:num>
  <w:num w:numId="20">
    <w:abstractNumId w:val="3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0"/>
  </w:num>
  <w:num w:numId="26">
    <w:abstractNumId w:val="9"/>
  </w:num>
  <w:num w:numId="27">
    <w:abstractNumId w:val="13"/>
  </w:num>
  <w:num w:numId="28">
    <w:abstractNumId w:val="28"/>
  </w:num>
  <w:num w:numId="29">
    <w:abstractNumId w:val="40"/>
  </w:num>
  <w:num w:numId="30">
    <w:abstractNumId w:val="14"/>
  </w:num>
  <w:num w:numId="31">
    <w:abstractNumId w:val="19"/>
  </w:num>
  <w:num w:numId="32">
    <w:abstractNumId w:val="35"/>
  </w:num>
  <w:num w:numId="33">
    <w:abstractNumId w:val="31"/>
  </w:num>
  <w:num w:numId="34">
    <w:abstractNumId w:val="16"/>
  </w:num>
  <w:num w:numId="35">
    <w:abstractNumId w:val="6"/>
  </w:num>
  <w:num w:numId="36">
    <w:abstractNumId w:val="17"/>
  </w:num>
  <w:num w:numId="37">
    <w:abstractNumId w:val="39"/>
  </w:num>
  <w:num w:numId="38">
    <w:abstractNumId w:val="8"/>
  </w:num>
  <w:num w:numId="39">
    <w:abstractNumId w:val="1"/>
  </w:num>
  <w:num w:numId="40">
    <w:abstractNumId w:val="34"/>
  </w:num>
  <w:num w:numId="41">
    <w:abstractNumId w:val="21"/>
  </w:num>
  <w:num w:numId="42">
    <w:abstractNumId w:val="2"/>
  </w:num>
  <w:num w:numId="43">
    <w:abstractNumId w:val="1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15D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580A"/>
    <w:rsid w:val="002B48C2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655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0C7E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279A2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57F91"/>
    <w:rsid w:val="00762CB4"/>
    <w:rsid w:val="00766475"/>
    <w:rsid w:val="00766CE9"/>
    <w:rsid w:val="00770484"/>
    <w:rsid w:val="00772336"/>
    <w:rsid w:val="00773002"/>
    <w:rsid w:val="007837B0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132F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777C8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657BE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2A42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2018-02-22T11:11:00Z</cp:lastPrinted>
  <dcterms:created xsi:type="dcterms:W3CDTF">2018-04-03T12:05:00Z</dcterms:created>
  <dcterms:modified xsi:type="dcterms:W3CDTF">2018-04-03T12:05:00Z</dcterms:modified>
</cp:coreProperties>
</file>