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0F" w:rsidRPr="00305E0F" w:rsidRDefault="00305E0F" w:rsidP="00305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5E0F">
        <w:rPr>
          <w:rFonts w:ascii="Arial" w:hAnsi="Arial" w:cs="Arial"/>
          <w:sz w:val="20"/>
          <w:szCs w:val="20"/>
        </w:rPr>
        <w:t>MINISTRY</w:t>
      </w:r>
    </w:p>
    <w:p w:rsidR="00305E0F" w:rsidRPr="00305E0F" w:rsidRDefault="00305E0F" w:rsidP="00305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5E0F">
        <w:rPr>
          <w:rFonts w:ascii="Arial" w:hAnsi="Arial" w:cs="Arial"/>
          <w:sz w:val="20"/>
          <w:szCs w:val="20"/>
        </w:rPr>
        <w:t>HIGHER EDUCATION AND TRAINING</w:t>
      </w:r>
    </w:p>
    <w:p w:rsidR="00305E0F" w:rsidRPr="00305E0F" w:rsidRDefault="00305E0F" w:rsidP="00305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5E0F">
        <w:rPr>
          <w:rFonts w:ascii="Arial" w:hAnsi="Arial" w:cs="Arial"/>
          <w:sz w:val="20"/>
          <w:szCs w:val="20"/>
        </w:rPr>
        <w:t>REPUBLIC OF SOUTH AFRICA</w:t>
      </w:r>
    </w:p>
    <w:p w:rsidR="00305E0F" w:rsidRPr="00305E0F" w:rsidRDefault="00305E0F" w:rsidP="00305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5E0F">
        <w:rPr>
          <w:rFonts w:ascii="Arial" w:hAnsi="Arial" w:cs="Arial"/>
          <w:sz w:val="20"/>
          <w:szCs w:val="20"/>
        </w:rPr>
        <w:t>Private Bag X893, Pretoria, 0001, Tel (012) 312 5555, Fax (012) 323 5618</w:t>
      </w:r>
    </w:p>
    <w:p w:rsidR="00305E0F" w:rsidRPr="00305E0F" w:rsidRDefault="00305E0F" w:rsidP="00305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5E0F">
        <w:rPr>
          <w:rFonts w:ascii="Arial" w:hAnsi="Arial" w:cs="Arial"/>
          <w:sz w:val="20"/>
          <w:szCs w:val="20"/>
        </w:rPr>
        <w:t>Private Bag X9192, Cape Town, 8000, Tel (021) 469 5150, Fax: (021) 465 7956</w:t>
      </w:r>
    </w:p>
    <w:p w:rsidR="00305E0F" w:rsidRPr="00305E0F" w:rsidRDefault="00305E0F" w:rsidP="00305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5E0F">
        <w:rPr>
          <w:rFonts w:ascii="Arial" w:hAnsi="Arial" w:cs="Arial"/>
          <w:b/>
          <w:sz w:val="20"/>
          <w:szCs w:val="20"/>
        </w:rPr>
        <w:t>Memorandum from the Parliamentary Office</w:t>
      </w:r>
    </w:p>
    <w:p w:rsidR="00305E0F" w:rsidRPr="00305E0F" w:rsidRDefault="00305E0F" w:rsidP="00305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5E0F" w:rsidRPr="00305E0F" w:rsidRDefault="00305E0F" w:rsidP="00305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5E0F">
        <w:rPr>
          <w:rFonts w:ascii="Arial" w:hAnsi="Arial" w:cs="Arial"/>
          <w:b/>
          <w:sz w:val="20"/>
          <w:szCs w:val="20"/>
        </w:rPr>
        <w:t>NATIONAL ASSEMBLY</w:t>
      </w:r>
    </w:p>
    <w:p w:rsidR="00305E0F" w:rsidRPr="00305E0F" w:rsidRDefault="00305E0F" w:rsidP="00305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5E0F" w:rsidRPr="00305E0F" w:rsidRDefault="00305E0F" w:rsidP="00305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5E0F">
        <w:rPr>
          <w:rFonts w:ascii="Arial" w:hAnsi="Arial" w:cs="Arial"/>
          <w:b/>
          <w:sz w:val="20"/>
          <w:szCs w:val="20"/>
        </w:rPr>
        <w:t>FOR WRITTEN REPLY</w:t>
      </w:r>
    </w:p>
    <w:p w:rsidR="00305E0F" w:rsidRPr="00305E0F" w:rsidRDefault="00305E0F" w:rsidP="00305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5E0F" w:rsidRPr="00305E0F" w:rsidRDefault="00305E0F" w:rsidP="00305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5E0F">
        <w:rPr>
          <w:rFonts w:ascii="Arial" w:hAnsi="Arial" w:cs="Arial"/>
          <w:b/>
          <w:sz w:val="20"/>
          <w:szCs w:val="20"/>
        </w:rPr>
        <w:t>QUESTION 3063</w:t>
      </w:r>
    </w:p>
    <w:p w:rsidR="00305E0F" w:rsidRPr="00305E0F" w:rsidRDefault="00305E0F" w:rsidP="00305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5E0F" w:rsidRPr="00305E0F" w:rsidRDefault="00305E0F" w:rsidP="00305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5E0F">
        <w:rPr>
          <w:rFonts w:ascii="Arial" w:hAnsi="Arial" w:cs="Arial"/>
          <w:b/>
          <w:sz w:val="20"/>
          <w:szCs w:val="20"/>
        </w:rPr>
        <w:t>DATE OF PUBLICATION OF INTERNAL QUESTION PAPER: 26/10/2018</w:t>
      </w:r>
    </w:p>
    <w:p w:rsidR="00305E0F" w:rsidRPr="00305E0F" w:rsidRDefault="00305E0F" w:rsidP="00305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5E0F">
        <w:rPr>
          <w:rFonts w:ascii="Arial" w:hAnsi="Arial" w:cs="Arial"/>
          <w:b/>
          <w:sz w:val="20"/>
          <w:szCs w:val="20"/>
        </w:rPr>
        <w:t>(INTERNAL QUESTION PAPER NO 35 OF 2018)</w:t>
      </w:r>
    </w:p>
    <w:p w:rsidR="00305E0F" w:rsidRPr="00305E0F" w:rsidRDefault="00305E0F" w:rsidP="00305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5E0F">
        <w:rPr>
          <w:rFonts w:ascii="Arial" w:hAnsi="Arial" w:cs="Arial"/>
          <w:b/>
          <w:sz w:val="20"/>
          <w:szCs w:val="20"/>
        </w:rPr>
        <w:br/>
        <w:t xml:space="preserve">Mr AP van der </w:t>
      </w:r>
      <w:proofErr w:type="spellStart"/>
      <w:r w:rsidRPr="00305E0F">
        <w:rPr>
          <w:rFonts w:ascii="Arial" w:hAnsi="Arial" w:cs="Arial"/>
          <w:b/>
          <w:sz w:val="20"/>
          <w:szCs w:val="20"/>
        </w:rPr>
        <w:t>Westhuizen</w:t>
      </w:r>
      <w:proofErr w:type="spellEnd"/>
      <w:r w:rsidRPr="00305E0F">
        <w:rPr>
          <w:rFonts w:ascii="Arial" w:hAnsi="Arial" w:cs="Arial"/>
          <w:b/>
          <w:sz w:val="20"/>
          <w:szCs w:val="20"/>
        </w:rPr>
        <w:t xml:space="preserve"> (DA) to ask the Minister of Higher Education and Training: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05E0F">
        <w:rPr>
          <w:rFonts w:ascii="Arial" w:hAnsi="Arial" w:cs="Arial"/>
          <w:sz w:val="20"/>
          <w:szCs w:val="20"/>
        </w:rPr>
        <w:t xml:space="preserve">(1) Whether the Institute for the National Development of </w:t>
      </w:r>
      <w:proofErr w:type="spellStart"/>
      <w:r w:rsidRPr="00305E0F">
        <w:rPr>
          <w:rFonts w:ascii="Arial" w:hAnsi="Arial" w:cs="Arial"/>
          <w:sz w:val="20"/>
          <w:szCs w:val="20"/>
        </w:rPr>
        <w:t>Learnerships</w:t>
      </w:r>
      <w:proofErr w:type="spellEnd"/>
      <w:r w:rsidRPr="00305E0F">
        <w:rPr>
          <w:rFonts w:ascii="Arial" w:hAnsi="Arial" w:cs="Arial"/>
          <w:sz w:val="20"/>
          <w:szCs w:val="20"/>
        </w:rPr>
        <w:t>, Employment Skills and</w:t>
      </w:r>
      <w:r>
        <w:rPr>
          <w:rFonts w:ascii="Arial" w:hAnsi="Arial" w:cs="Arial"/>
          <w:sz w:val="20"/>
          <w:szCs w:val="20"/>
        </w:rPr>
        <w:t xml:space="preserve"> </w:t>
      </w:r>
      <w:r w:rsidRPr="00305E0F">
        <w:rPr>
          <w:rFonts w:ascii="Arial" w:hAnsi="Arial" w:cs="Arial"/>
          <w:sz w:val="20"/>
          <w:szCs w:val="20"/>
        </w:rPr>
        <w:t>Labour Assessments (</w:t>
      </w:r>
      <w:proofErr w:type="spellStart"/>
      <w:r w:rsidRPr="00305E0F">
        <w:rPr>
          <w:rFonts w:ascii="Arial" w:hAnsi="Arial" w:cs="Arial"/>
          <w:sz w:val="20"/>
          <w:szCs w:val="20"/>
        </w:rPr>
        <w:t>lndlela</w:t>
      </w:r>
      <w:proofErr w:type="spellEnd"/>
      <w:r w:rsidRPr="00305E0F">
        <w:rPr>
          <w:rFonts w:ascii="Arial" w:hAnsi="Arial" w:cs="Arial"/>
          <w:sz w:val="20"/>
          <w:szCs w:val="20"/>
        </w:rPr>
        <w:t>) is already assessing candidates for the welder qualification</w:t>
      </w:r>
      <w:r>
        <w:rPr>
          <w:rFonts w:ascii="Arial" w:hAnsi="Arial" w:cs="Arial"/>
          <w:sz w:val="20"/>
          <w:szCs w:val="20"/>
        </w:rPr>
        <w:t xml:space="preserve"> </w:t>
      </w:r>
      <w:r w:rsidRPr="00305E0F">
        <w:rPr>
          <w:rFonts w:ascii="Arial" w:hAnsi="Arial" w:cs="Arial"/>
          <w:sz w:val="20"/>
          <w:szCs w:val="20"/>
        </w:rPr>
        <w:t>against the standards and contents as recently set by the Quality Council for Trades and</w:t>
      </w:r>
      <w:r>
        <w:rPr>
          <w:rFonts w:ascii="Arial" w:hAnsi="Arial" w:cs="Arial"/>
          <w:sz w:val="20"/>
          <w:szCs w:val="20"/>
        </w:rPr>
        <w:t xml:space="preserve"> </w:t>
      </w:r>
      <w:r w:rsidRPr="00305E0F">
        <w:rPr>
          <w:rFonts w:ascii="Arial" w:hAnsi="Arial" w:cs="Arial"/>
          <w:sz w:val="20"/>
          <w:szCs w:val="20"/>
        </w:rPr>
        <w:t xml:space="preserve">Occupations; if not, (a) why not and (b) will </w:t>
      </w:r>
      <w:proofErr w:type="spellStart"/>
      <w:r w:rsidRPr="00305E0F">
        <w:rPr>
          <w:rFonts w:ascii="Arial" w:hAnsi="Arial" w:cs="Arial"/>
          <w:sz w:val="20"/>
          <w:szCs w:val="20"/>
        </w:rPr>
        <w:t>lndlela</w:t>
      </w:r>
      <w:proofErr w:type="spellEnd"/>
      <w:r w:rsidRPr="00305E0F">
        <w:rPr>
          <w:rFonts w:ascii="Arial" w:hAnsi="Arial" w:cs="Arial"/>
          <w:sz w:val="20"/>
          <w:szCs w:val="20"/>
        </w:rPr>
        <w:t xml:space="preserve"> be moving towards the more modern</w:t>
      </w:r>
      <w:r>
        <w:rPr>
          <w:rFonts w:ascii="Arial" w:hAnsi="Arial" w:cs="Arial"/>
          <w:sz w:val="20"/>
          <w:szCs w:val="20"/>
        </w:rPr>
        <w:t xml:space="preserve"> </w:t>
      </w:r>
      <w:r w:rsidRPr="00305E0F">
        <w:rPr>
          <w:rFonts w:ascii="Arial" w:hAnsi="Arial" w:cs="Arial"/>
          <w:sz w:val="20"/>
          <w:szCs w:val="20"/>
        </w:rPr>
        <w:t>industry standards in due course; if so, (</w:t>
      </w:r>
      <w:proofErr w:type="spellStart"/>
      <w:r w:rsidRPr="00305E0F">
        <w:rPr>
          <w:rFonts w:ascii="Arial" w:hAnsi="Arial" w:cs="Arial"/>
          <w:sz w:val="20"/>
          <w:szCs w:val="20"/>
        </w:rPr>
        <w:t>i</w:t>
      </w:r>
      <w:proofErr w:type="spellEnd"/>
      <w:r w:rsidRPr="00305E0F">
        <w:rPr>
          <w:rFonts w:ascii="Arial" w:hAnsi="Arial" w:cs="Arial"/>
          <w:sz w:val="20"/>
          <w:szCs w:val="20"/>
        </w:rPr>
        <w:t>) how do the contents and standards in the new</w:t>
      </w:r>
      <w:r>
        <w:rPr>
          <w:rFonts w:ascii="Arial" w:hAnsi="Arial" w:cs="Arial"/>
          <w:sz w:val="20"/>
          <w:szCs w:val="20"/>
        </w:rPr>
        <w:t xml:space="preserve"> </w:t>
      </w:r>
      <w:r w:rsidRPr="00305E0F">
        <w:rPr>
          <w:rFonts w:ascii="Arial" w:hAnsi="Arial" w:cs="Arial"/>
          <w:sz w:val="20"/>
          <w:szCs w:val="20"/>
        </w:rPr>
        <w:t>qualification differ from the standards set for the old qualification and (ii) what number of</w:t>
      </w:r>
      <w:r>
        <w:rPr>
          <w:rFonts w:ascii="Arial" w:hAnsi="Arial" w:cs="Arial"/>
          <w:sz w:val="20"/>
          <w:szCs w:val="20"/>
        </w:rPr>
        <w:t xml:space="preserve"> </w:t>
      </w:r>
      <w:r w:rsidRPr="00305E0F">
        <w:rPr>
          <w:rFonts w:ascii="Arial" w:hAnsi="Arial" w:cs="Arial"/>
          <w:sz w:val="20"/>
          <w:szCs w:val="20"/>
        </w:rPr>
        <w:t>learners have been successful in their trade test against the reviewed standard up to the</w:t>
      </w:r>
      <w:r>
        <w:rPr>
          <w:rFonts w:ascii="Arial" w:hAnsi="Arial" w:cs="Arial"/>
          <w:sz w:val="20"/>
          <w:szCs w:val="20"/>
        </w:rPr>
        <w:t xml:space="preserve"> </w:t>
      </w:r>
      <w:r w:rsidRPr="00305E0F">
        <w:rPr>
          <w:rFonts w:ascii="Arial" w:hAnsi="Arial" w:cs="Arial"/>
          <w:sz w:val="20"/>
          <w:szCs w:val="20"/>
        </w:rPr>
        <w:t>latest date for which information is available;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05E0F">
        <w:rPr>
          <w:rFonts w:ascii="Arial" w:hAnsi="Arial" w:cs="Arial"/>
          <w:sz w:val="20"/>
          <w:szCs w:val="20"/>
        </w:rPr>
        <w:t xml:space="preserve">(2) whether </w:t>
      </w:r>
      <w:proofErr w:type="spellStart"/>
      <w:r w:rsidRPr="00305E0F">
        <w:rPr>
          <w:rFonts w:ascii="Arial" w:hAnsi="Arial" w:cs="Arial"/>
          <w:sz w:val="20"/>
          <w:szCs w:val="20"/>
        </w:rPr>
        <w:t>lndlela</w:t>
      </w:r>
      <w:proofErr w:type="spellEnd"/>
      <w:r w:rsidRPr="00305E0F">
        <w:rPr>
          <w:rFonts w:ascii="Arial" w:hAnsi="Arial" w:cs="Arial"/>
          <w:sz w:val="20"/>
          <w:szCs w:val="20"/>
        </w:rPr>
        <w:t xml:space="preserve"> possesses all equipment required to assess students against the revised</w:t>
      </w:r>
      <w:r>
        <w:rPr>
          <w:rFonts w:ascii="Arial" w:hAnsi="Arial" w:cs="Arial"/>
          <w:sz w:val="20"/>
          <w:szCs w:val="20"/>
        </w:rPr>
        <w:t xml:space="preserve"> </w:t>
      </w:r>
      <w:r w:rsidRPr="00305E0F">
        <w:rPr>
          <w:rFonts w:ascii="Arial" w:hAnsi="Arial" w:cs="Arial"/>
          <w:sz w:val="20"/>
          <w:szCs w:val="20"/>
        </w:rPr>
        <w:t>qualification; if not, (a) what would the estimated costs be to purchase the necessary</w:t>
      </w:r>
      <w:r>
        <w:rPr>
          <w:rFonts w:ascii="Arial" w:hAnsi="Arial" w:cs="Arial"/>
          <w:sz w:val="20"/>
          <w:szCs w:val="20"/>
        </w:rPr>
        <w:t xml:space="preserve"> </w:t>
      </w:r>
      <w:r w:rsidRPr="00305E0F">
        <w:rPr>
          <w:rFonts w:ascii="Arial" w:hAnsi="Arial" w:cs="Arial"/>
          <w:sz w:val="20"/>
          <w:szCs w:val="20"/>
        </w:rPr>
        <w:t xml:space="preserve">equipment and (b) by what date would </w:t>
      </w:r>
      <w:proofErr w:type="spellStart"/>
      <w:r w:rsidRPr="00305E0F">
        <w:rPr>
          <w:rFonts w:ascii="Arial" w:hAnsi="Arial" w:cs="Arial"/>
          <w:sz w:val="20"/>
          <w:szCs w:val="20"/>
        </w:rPr>
        <w:t>lndlela</w:t>
      </w:r>
      <w:proofErr w:type="spellEnd"/>
      <w:r w:rsidRPr="00305E0F">
        <w:rPr>
          <w:rFonts w:ascii="Arial" w:hAnsi="Arial" w:cs="Arial"/>
          <w:sz w:val="20"/>
          <w:szCs w:val="20"/>
        </w:rPr>
        <w:t xml:space="preserve"> be ready to assess students for the welding</w:t>
      </w:r>
      <w:r>
        <w:rPr>
          <w:rFonts w:ascii="Arial" w:hAnsi="Arial" w:cs="Arial"/>
          <w:sz w:val="20"/>
          <w:szCs w:val="20"/>
        </w:rPr>
        <w:t xml:space="preserve"> </w:t>
      </w:r>
      <w:r w:rsidRPr="00305E0F">
        <w:rPr>
          <w:rFonts w:ascii="Arial" w:hAnsi="Arial" w:cs="Arial"/>
          <w:sz w:val="20"/>
          <w:szCs w:val="20"/>
        </w:rPr>
        <w:t>qualification;</w:t>
      </w:r>
    </w:p>
    <w:p w:rsidR="00844E3E" w:rsidRPr="00305E0F" w:rsidRDefault="00305E0F" w:rsidP="00305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5E0F">
        <w:rPr>
          <w:rFonts w:ascii="Arial" w:hAnsi="Arial" w:cs="Arial"/>
          <w:sz w:val="20"/>
          <w:szCs w:val="20"/>
        </w:rPr>
        <w:t>(3) (</w:t>
      </w:r>
      <w:proofErr w:type="gramStart"/>
      <w:r w:rsidRPr="00305E0F">
        <w:rPr>
          <w:rFonts w:ascii="Arial" w:hAnsi="Arial" w:cs="Arial"/>
          <w:sz w:val="20"/>
          <w:szCs w:val="20"/>
        </w:rPr>
        <w:t>a</w:t>
      </w:r>
      <w:proofErr w:type="gramEnd"/>
      <w:r w:rsidRPr="00305E0F">
        <w:rPr>
          <w:rFonts w:ascii="Arial" w:hAnsi="Arial" w:cs="Arial"/>
          <w:sz w:val="20"/>
          <w:szCs w:val="20"/>
        </w:rPr>
        <w:t>) which body would be undertaking an advocacy campaign in order to inform potential</w:t>
      </w:r>
      <w:r>
        <w:rPr>
          <w:rFonts w:ascii="Arial" w:hAnsi="Arial" w:cs="Arial"/>
          <w:sz w:val="20"/>
          <w:szCs w:val="20"/>
        </w:rPr>
        <w:t xml:space="preserve"> </w:t>
      </w:r>
      <w:r w:rsidRPr="00305E0F">
        <w:rPr>
          <w:rFonts w:ascii="Arial" w:hAnsi="Arial" w:cs="Arial"/>
          <w:sz w:val="20"/>
          <w:szCs w:val="20"/>
        </w:rPr>
        <w:t>employers about the contents and benefits of the new qualification and (b) what amount is</w:t>
      </w:r>
      <w:r>
        <w:rPr>
          <w:rFonts w:ascii="Arial" w:hAnsi="Arial" w:cs="Arial"/>
          <w:sz w:val="20"/>
          <w:szCs w:val="20"/>
        </w:rPr>
        <w:t xml:space="preserve"> </w:t>
      </w:r>
      <w:r w:rsidRPr="00305E0F">
        <w:rPr>
          <w:rFonts w:ascii="Arial" w:hAnsi="Arial" w:cs="Arial"/>
          <w:sz w:val="20"/>
          <w:szCs w:val="20"/>
        </w:rPr>
        <w:t>envisaged to be spent on the advocacy campaign? NW3427E</w:t>
      </w:r>
      <w:r w:rsidRPr="00305E0F">
        <w:rPr>
          <w:rFonts w:ascii="Arial" w:hAnsi="Arial" w:cs="Arial"/>
          <w:sz w:val="20"/>
          <w:szCs w:val="20"/>
        </w:rPr>
        <w:br/>
      </w:r>
      <w:r w:rsidRPr="00305E0F">
        <w:rPr>
          <w:rFonts w:ascii="Arial" w:hAnsi="Arial" w:cs="Arial"/>
          <w:sz w:val="20"/>
          <w:szCs w:val="20"/>
        </w:rPr>
        <w:br/>
      </w:r>
      <w:r w:rsidRPr="00305E0F">
        <w:rPr>
          <w:rFonts w:ascii="Arial" w:hAnsi="Arial" w:cs="Arial"/>
          <w:b/>
          <w:bCs/>
          <w:color w:val="252525"/>
          <w:sz w:val="20"/>
          <w:szCs w:val="20"/>
        </w:rPr>
        <w:t>REPLY</w:t>
      </w:r>
      <w:proofErr w:type="gramStart"/>
      <w:r w:rsidRPr="00305E0F">
        <w:rPr>
          <w:rFonts w:ascii="Arial" w:hAnsi="Arial" w:cs="Arial"/>
          <w:b/>
          <w:bCs/>
          <w:color w:val="252525"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color w:val="252525"/>
          <w:sz w:val="20"/>
          <w:szCs w:val="20"/>
        </w:rPr>
        <w:br/>
      </w:r>
      <w:r>
        <w:rPr>
          <w:rFonts w:ascii="Arial" w:hAnsi="Arial" w:cs="Arial"/>
          <w:b/>
          <w:bCs/>
          <w:color w:val="252525"/>
          <w:sz w:val="20"/>
          <w:szCs w:val="20"/>
        </w:rPr>
        <w:br/>
      </w:r>
      <w:r w:rsidRPr="00305E0F">
        <w:rPr>
          <w:rFonts w:ascii="Arial" w:hAnsi="Arial" w:cs="Arial"/>
          <w:color w:val="252525"/>
          <w:sz w:val="20"/>
          <w:szCs w:val="20"/>
        </w:rPr>
        <w:t>(1 )(a) The Department through the Dual System Pilot Project is still developing the National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Occupations Curriculum Content (NOCC) for the 13 priority occupational trades including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welding. In the interim, INDLELA and the other trade test centres are still using the legacy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trades to train and test artisans.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305E0F">
        <w:rPr>
          <w:rFonts w:ascii="Arial" w:hAnsi="Arial" w:cs="Arial"/>
          <w:color w:val="252525"/>
          <w:sz w:val="20"/>
          <w:szCs w:val="20"/>
        </w:rPr>
        <w:t>(b) INDLELA has no other option but to modernise its equipment, which is largely ideal only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for the transitional legacy trades. To achieve the transformation, a Recapitalisation Plan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for INDLELA was developed in 2016 to cater for the improvement of security and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upgrading of the INDLELA facility as a whole, which includes the modernisation of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workshop machinery. Sector Education and Training Authorities (SET As) have contributed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R26 million towards the upgrading of INDLELA.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305E0F">
        <w:rPr>
          <w:rFonts w:ascii="Arial" w:hAnsi="Arial" w:cs="Arial"/>
          <w:color w:val="252525"/>
          <w:sz w:val="20"/>
          <w:szCs w:val="20"/>
        </w:rPr>
        <w:t>(</w:t>
      </w:r>
      <w:proofErr w:type="spellStart"/>
      <w:r w:rsidRPr="00305E0F">
        <w:rPr>
          <w:rFonts w:ascii="Arial" w:hAnsi="Arial" w:cs="Arial"/>
          <w:color w:val="252525"/>
          <w:sz w:val="20"/>
          <w:szCs w:val="20"/>
        </w:rPr>
        <w:t>i</w:t>
      </w:r>
      <w:proofErr w:type="spellEnd"/>
      <w:r w:rsidRPr="00305E0F">
        <w:rPr>
          <w:rFonts w:ascii="Arial" w:hAnsi="Arial" w:cs="Arial"/>
          <w:color w:val="252525"/>
          <w:sz w:val="20"/>
          <w:szCs w:val="20"/>
        </w:rPr>
        <w:t>) The primary difference between the content of legacy trade programme (including welding)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and the new occupational trade programmes is in the trade curriculum content, which for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the occupational trades emphasises more workplace learning. This is a departure from the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legacy trades, which do not emphasise rigorous workplace learning, especially where a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workplace contract is absent. Furthermore, the mode of delivery of training for legacy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trades uses one of the two approaches, i.e. dual or linear depending on the availability of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a workplace contract. Where a workplace contract is available, the training will be of a dual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nature. Where a workplace contract is not available, the training will be linear, resulting in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the learner initially acquiring theory and practical learning, and later workplace learning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when a workplace contract is available.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305E0F">
        <w:rPr>
          <w:rFonts w:ascii="Arial" w:hAnsi="Arial" w:cs="Arial"/>
          <w:color w:val="252525"/>
          <w:sz w:val="20"/>
          <w:szCs w:val="20"/>
        </w:rPr>
        <w:t>(ii) No learners have been tested against the reviewed qualifications to date.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305E0F">
        <w:rPr>
          <w:rFonts w:ascii="Arial" w:hAnsi="Arial" w:cs="Arial"/>
          <w:color w:val="252525"/>
          <w:sz w:val="20"/>
          <w:szCs w:val="20"/>
        </w:rPr>
        <w:t>(2) INDLELA has sufficient equipment to test only for the transitional legacy trades.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305E0F">
        <w:rPr>
          <w:rFonts w:ascii="Arial" w:hAnsi="Arial" w:cs="Arial"/>
          <w:color w:val="252525"/>
          <w:sz w:val="20"/>
          <w:szCs w:val="20"/>
        </w:rPr>
        <w:lastRenderedPageBreak/>
        <w:t>(a) To meet the new assessment standards for welding once the NOCC has been completed, INDLELA will need approximately R20 million to upgrade its existing welding workshops.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305E0F">
        <w:rPr>
          <w:rFonts w:ascii="Arial" w:hAnsi="Arial" w:cs="Arial"/>
          <w:color w:val="252525"/>
          <w:sz w:val="20"/>
          <w:szCs w:val="20"/>
        </w:rPr>
        <w:t>(b) The current funding made available by SETAs will allow INDLELA to deliver the trade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testing by 2020. It should be noted that INDLELA does not receive voted funds to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305E0F">
        <w:rPr>
          <w:rFonts w:ascii="Arial" w:hAnsi="Arial" w:cs="Arial"/>
          <w:color w:val="252525"/>
          <w:sz w:val="20"/>
          <w:szCs w:val="20"/>
        </w:rPr>
        <w:t>undertake major capital projects.</w:t>
      </w:r>
      <w:r w:rsidRPr="00305E0F">
        <w:rPr>
          <w:rFonts w:ascii="Arial" w:hAnsi="Arial" w:cs="Arial"/>
          <w:color w:val="252525"/>
          <w:sz w:val="20"/>
          <w:szCs w:val="20"/>
        </w:rPr>
        <w:br/>
      </w:r>
      <w:r w:rsidRPr="00305E0F">
        <w:rPr>
          <w:rFonts w:ascii="Arial" w:hAnsi="Arial" w:cs="Arial"/>
          <w:color w:val="252525"/>
          <w:sz w:val="20"/>
          <w:szCs w:val="20"/>
        </w:rPr>
        <w:br/>
      </w:r>
      <w:proofErr w:type="gramStart"/>
      <w:r w:rsidRPr="00305E0F">
        <w:rPr>
          <w:rFonts w:ascii="Arial" w:hAnsi="Arial" w:cs="Arial"/>
          <w:color w:val="272727"/>
          <w:sz w:val="20"/>
          <w:szCs w:val="20"/>
        </w:rPr>
        <w:t>3)(</w:t>
      </w:r>
      <w:proofErr w:type="gramEnd"/>
      <w:r w:rsidRPr="00305E0F">
        <w:rPr>
          <w:rFonts w:ascii="Arial" w:hAnsi="Arial" w:cs="Arial"/>
          <w:color w:val="272727"/>
          <w:sz w:val="20"/>
          <w:szCs w:val="20"/>
        </w:rPr>
        <w:t>a) INDLELA through its Artisan Development and National Artisan Moderation Body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Pr="00305E0F">
        <w:rPr>
          <w:rFonts w:ascii="Arial" w:hAnsi="Arial" w:cs="Arial"/>
          <w:color w:val="272727"/>
          <w:sz w:val="20"/>
          <w:szCs w:val="20"/>
        </w:rPr>
        <w:t>Directorates started the advocacy campaign in 2016 when the draft National Artisan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Pr="00305E0F">
        <w:rPr>
          <w:rFonts w:ascii="Arial" w:hAnsi="Arial" w:cs="Arial"/>
          <w:color w:val="272727"/>
          <w:sz w:val="20"/>
          <w:szCs w:val="20"/>
        </w:rPr>
        <w:t>Development Strategy was conceptualised. All provinces were visited to conduct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Pr="00305E0F">
        <w:rPr>
          <w:rFonts w:ascii="Arial" w:hAnsi="Arial" w:cs="Arial"/>
          <w:color w:val="272727"/>
          <w:sz w:val="20"/>
          <w:szCs w:val="20"/>
        </w:rPr>
        <w:t>workshops on the content of the draft strategy and dual system approach in relation to the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Pr="00305E0F">
        <w:rPr>
          <w:rFonts w:ascii="Arial" w:hAnsi="Arial" w:cs="Arial"/>
          <w:color w:val="272727"/>
          <w:sz w:val="20"/>
          <w:szCs w:val="20"/>
        </w:rPr>
        <w:t>new occupational trades. This exercise culminated in the hosting of the Artisan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Pr="00305E0F">
        <w:rPr>
          <w:rFonts w:ascii="Arial" w:hAnsi="Arial" w:cs="Arial"/>
          <w:color w:val="272727"/>
          <w:sz w:val="20"/>
          <w:szCs w:val="20"/>
        </w:rPr>
        <w:t>Development Conference on 6 - 7 December 2016. Furthermore, INDLELA established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Pr="00305E0F">
        <w:rPr>
          <w:rFonts w:ascii="Arial" w:hAnsi="Arial" w:cs="Arial"/>
          <w:color w:val="272727"/>
          <w:sz w:val="20"/>
          <w:szCs w:val="20"/>
        </w:rPr>
        <w:t>consultative forums, which include Provincial Artisan Development Steering Committees, Technical and Vocational Education and Training colleges, SETAs, organised business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Pr="00305E0F">
        <w:rPr>
          <w:rFonts w:ascii="Arial" w:hAnsi="Arial" w:cs="Arial"/>
          <w:color w:val="272727"/>
          <w:sz w:val="20"/>
          <w:szCs w:val="20"/>
        </w:rPr>
        <w:t>and labour, and other government departments with the aim to keep every artisan training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Pr="00305E0F">
        <w:rPr>
          <w:rFonts w:ascii="Arial" w:hAnsi="Arial" w:cs="Arial"/>
          <w:color w:val="272727"/>
          <w:sz w:val="20"/>
          <w:szCs w:val="20"/>
        </w:rPr>
        <w:t>stakeholder on board regarding artisan development matters, including the devolution of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Pr="00305E0F">
        <w:rPr>
          <w:rFonts w:ascii="Arial" w:hAnsi="Arial" w:cs="Arial"/>
          <w:color w:val="272727"/>
          <w:sz w:val="20"/>
          <w:szCs w:val="20"/>
        </w:rPr>
        <w:t>the new trade occupations.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</w:rPr>
        <w:br/>
      </w:r>
      <w:r w:rsidRPr="00305E0F">
        <w:rPr>
          <w:rFonts w:ascii="Arial" w:hAnsi="Arial" w:cs="Arial"/>
          <w:color w:val="272727"/>
          <w:sz w:val="20"/>
          <w:szCs w:val="20"/>
        </w:rPr>
        <w:t>(b) The national advocacy campaign costs INDLELA approximately R5 million per annum.</w:t>
      </w:r>
      <w:r>
        <w:rPr>
          <w:rFonts w:ascii="Arial" w:hAnsi="Arial" w:cs="Arial"/>
          <w:sz w:val="20"/>
          <w:szCs w:val="20"/>
        </w:rPr>
        <w:br/>
      </w:r>
    </w:p>
    <w:sectPr w:rsidR="00844E3E" w:rsidRPr="00305E0F" w:rsidSect="00915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305E0F"/>
    <w:rsid w:val="00305E0F"/>
    <w:rsid w:val="00844E3E"/>
    <w:rsid w:val="008E4298"/>
    <w:rsid w:val="009155E3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724</Words>
  <Characters>4132</Characters>
  <Application>Microsoft Office Word</Application>
  <DocSecurity>0</DocSecurity>
  <Lines>34</Lines>
  <Paragraphs>9</Paragraphs>
  <ScaleCrop>false</ScaleCrop>
  <Company>Proline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2019-03-18T12:54:00Z</dcterms:created>
  <dcterms:modified xsi:type="dcterms:W3CDTF">2019-03-18T13:07:00Z</dcterms:modified>
</cp:coreProperties>
</file>