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07" w:rsidRPr="00E61179" w:rsidRDefault="00423007" w:rsidP="00E61179">
      <w:pPr>
        <w:tabs>
          <w:tab w:val="left" w:pos="2488"/>
        </w:tabs>
        <w:spacing w:after="0"/>
        <w:ind w:left="720" w:hanging="720"/>
        <w:jc w:val="center"/>
        <w:outlineLvl w:val="0"/>
        <w:rPr>
          <w:rFonts w:eastAsia="Calibri" w:cs="Arial"/>
          <w:b/>
          <w:szCs w:val="24"/>
          <w:lang w:val="en-GB"/>
        </w:rPr>
      </w:pPr>
      <w:r w:rsidRPr="00E61179">
        <w:rPr>
          <w:rFonts w:eastAsia="Calibri" w:cs="Arial"/>
          <w:b/>
          <w:szCs w:val="24"/>
          <w:lang w:val="en-GB"/>
        </w:rPr>
        <w:t>NATIONAL ASSEMBLY</w:t>
      </w:r>
    </w:p>
    <w:p w:rsidR="0023251B" w:rsidRDefault="0023251B" w:rsidP="00E61179">
      <w:pPr>
        <w:tabs>
          <w:tab w:val="left" w:pos="2488"/>
        </w:tabs>
        <w:spacing w:after="0"/>
        <w:ind w:left="720" w:hanging="720"/>
        <w:jc w:val="center"/>
        <w:outlineLvl w:val="0"/>
        <w:rPr>
          <w:rFonts w:eastAsia="Calibri" w:cs="Arial"/>
          <w:b/>
          <w:szCs w:val="24"/>
          <w:lang w:val="en-GB"/>
        </w:rPr>
      </w:pPr>
      <w:r w:rsidRPr="00E61179">
        <w:rPr>
          <w:rFonts w:eastAsia="Calibri" w:cs="Arial"/>
          <w:b/>
          <w:szCs w:val="24"/>
          <w:lang w:val="en-GB"/>
        </w:rPr>
        <w:t>QUESTION FOR WRITTEN REPLY</w:t>
      </w:r>
    </w:p>
    <w:p w:rsidR="00E61179" w:rsidRPr="00E61179" w:rsidRDefault="00E61179" w:rsidP="00E61179">
      <w:pPr>
        <w:tabs>
          <w:tab w:val="left" w:pos="2488"/>
        </w:tabs>
        <w:spacing w:after="0"/>
        <w:ind w:left="720" w:hanging="720"/>
        <w:jc w:val="center"/>
        <w:outlineLvl w:val="0"/>
        <w:rPr>
          <w:rFonts w:eastAsia="Calibri" w:cs="Arial"/>
          <w:b/>
          <w:szCs w:val="24"/>
          <w:lang w:val="en-GB"/>
        </w:rPr>
      </w:pPr>
    </w:p>
    <w:p w:rsidR="0023251B" w:rsidRPr="00E61179" w:rsidRDefault="0023251B" w:rsidP="00E61179">
      <w:pPr>
        <w:tabs>
          <w:tab w:val="left" w:pos="432"/>
          <w:tab w:val="left" w:pos="864"/>
        </w:tabs>
        <w:spacing w:after="0"/>
        <w:jc w:val="center"/>
        <w:rPr>
          <w:rFonts w:eastAsia="Calibri" w:cs="Arial"/>
          <w:b/>
          <w:szCs w:val="24"/>
          <w:lang w:val="en-GB"/>
        </w:rPr>
      </w:pPr>
      <w:r w:rsidRPr="00E61179">
        <w:rPr>
          <w:rFonts w:eastAsia="Calibri" w:cs="Arial"/>
          <w:b/>
          <w:szCs w:val="24"/>
          <w:lang w:val="en-GB"/>
        </w:rPr>
        <w:t>FRIDAY, 4 DECEMBER 2020</w:t>
      </w:r>
    </w:p>
    <w:p w:rsidR="0023251B" w:rsidRPr="00E61179" w:rsidRDefault="0023251B" w:rsidP="00E61179">
      <w:pPr>
        <w:tabs>
          <w:tab w:val="left" w:pos="432"/>
          <w:tab w:val="left" w:pos="864"/>
        </w:tabs>
        <w:spacing w:after="0"/>
        <w:jc w:val="center"/>
        <w:rPr>
          <w:rFonts w:eastAsia="Calibri" w:cs="Arial"/>
          <w:szCs w:val="24"/>
          <w:lang w:val="en-GB"/>
        </w:rPr>
      </w:pPr>
      <w:r w:rsidRPr="00E61179">
        <w:rPr>
          <w:rFonts w:eastAsia="Calibri" w:cs="Arial"/>
          <w:b/>
          <w:szCs w:val="24"/>
          <w:lang w:val="en-GB"/>
        </w:rPr>
        <w:t>DUE DATE: 18 DECEMBER 2020</w:t>
      </w:r>
    </w:p>
    <w:p w:rsidR="0023251B" w:rsidRPr="00E61179" w:rsidRDefault="0023251B" w:rsidP="00E61179">
      <w:pPr>
        <w:tabs>
          <w:tab w:val="left" w:pos="432"/>
          <w:tab w:val="left" w:pos="864"/>
        </w:tabs>
        <w:spacing w:after="0"/>
        <w:rPr>
          <w:rFonts w:eastAsia="Calibri" w:cs="Arial"/>
          <w:szCs w:val="24"/>
          <w:lang w:val="en-GB"/>
        </w:rPr>
      </w:pPr>
    </w:p>
    <w:p w:rsidR="0023251B" w:rsidRPr="00E61179" w:rsidRDefault="0023251B" w:rsidP="00E61179">
      <w:pPr>
        <w:tabs>
          <w:tab w:val="left" w:pos="432"/>
          <w:tab w:val="left" w:pos="864"/>
        </w:tabs>
        <w:spacing w:after="0"/>
        <w:rPr>
          <w:rFonts w:eastAsia="Calibri" w:cs="Arial"/>
          <w:b/>
          <w:szCs w:val="24"/>
        </w:rPr>
      </w:pPr>
      <w:r w:rsidRPr="00E61179">
        <w:rPr>
          <w:rFonts w:eastAsia="Calibri" w:cs="Arial"/>
          <w:b/>
          <w:szCs w:val="24"/>
        </w:rPr>
        <w:t>305</w:t>
      </w:r>
      <w:r w:rsidR="00860FCC">
        <w:rPr>
          <w:rFonts w:eastAsia="Calibri" w:cs="Arial"/>
          <w:b/>
          <w:szCs w:val="24"/>
        </w:rPr>
        <w:t>8</w:t>
      </w:r>
      <w:bookmarkStart w:id="0" w:name="_GoBack"/>
      <w:bookmarkEnd w:id="0"/>
      <w:r w:rsidRPr="00E61179">
        <w:rPr>
          <w:rFonts w:eastAsia="Calibri" w:cs="Arial"/>
          <w:b/>
          <w:szCs w:val="24"/>
        </w:rPr>
        <w:t>.</w:t>
      </w:r>
      <w:r w:rsidRPr="00E61179">
        <w:rPr>
          <w:rFonts w:eastAsia="Calibri" w:cs="Arial"/>
          <w:b/>
          <w:szCs w:val="24"/>
        </w:rPr>
        <w:tab/>
        <w:t xml:space="preserve">Mr M </w:t>
      </w:r>
      <w:proofErr w:type="spellStart"/>
      <w:r w:rsidRPr="00E61179">
        <w:rPr>
          <w:rFonts w:eastAsia="Calibri" w:cs="Arial"/>
          <w:b/>
          <w:szCs w:val="24"/>
        </w:rPr>
        <w:t>Hlengwa</w:t>
      </w:r>
      <w:proofErr w:type="spellEnd"/>
      <w:r w:rsidRPr="00E61179">
        <w:rPr>
          <w:rFonts w:eastAsia="Calibri" w:cs="Arial"/>
          <w:b/>
          <w:szCs w:val="24"/>
        </w:rPr>
        <w:t xml:space="preserve"> (IFP) to ask the President of the Republic</w:t>
      </w:r>
      <w:r w:rsidR="00D230B9" w:rsidRPr="00E61179">
        <w:rPr>
          <w:rFonts w:eastAsia="Calibri" w:cs="Arial"/>
          <w:b/>
          <w:szCs w:val="24"/>
        </w:rPr>
        <w:fldChar w:fldCharType="begin"/>
      </w:r>
      <w:r w:rsidRPr="00E61179">
        <w:rPr>
          <w:rFonts w:eastAsia="Calibri" w:cs="Arial"/>
          <w:szCs w:val="24"/>
        </w:rPr>
        <w:instrText xml:space="preserve"> XE "</w:instrText>
      </w:r>
      <w:r w:rsidRPr="00E61179">
        <w:rPr>
          <w:rFonts w:eastAsia="Calibri" w:cs="Arial"/>
          <w:b/>
          <w:szCs w:val="24"/>
        </w:rPr>
        <w:instrText>President of the Republic</w:instrText>
      </w:r>
      <w:r w:rsidRPr="00E61179">
        <w:rPr>
          <w:rFonts w:eastAsia="Calibri" w:cs="Arial"/>
          <w:szCs w:val="24"/>
        </w:rPr>
        <w:instrText xml:space="preserve">" </w:instrText>
      </w:r>
      <w:r w:rsidR="00D230B9" w:rsidRPr="00E61179">
        <w:rPr>
          <w:rFonts w:eastAsia="Calibri" w:cs="Arial"/>
          <w:b/>
          <w:szCs w:val="24"/>
        </w:rPr>
        <w:fldChar w:fldCharType="end"/>
      </w:r>
      <w:r w:rsidRPr="00E61179">
        <w:rPr>
          <w:rFonts w:eastAsia="Calibri" w:cs="Arial"/>
          <w:b/>
          <w:szCs w:val="24"/>
        </w:rPr>
        <w:t>:</w:t>
      </w:r>
    </w:p>
    <w:p w:rsidR="00E61179" w:rsidRDefault="00E61179" w:rsidP="00E61179">
      <w:pPr>
        <w:tabs>
          <w:tab w:val="left" w:pos="432"/>
          <w:tab w:val="left" w:pos="864"/>
        </w:tabs>
        <w:spacing w:after="0"/>
        <w:rPr>
          <w:rFonts w:eastAsia="Calibri" w:cs="Arial"/>
          <w:szCs w:val="24"/>
          <w:lang w:val="en-US"/>
        </w:rPr>
      </w:pPr>
    </w:p>
    <w:p w:rsidR="0023251B" w:rsidRPr="00E61179" w:rsidRDefault="0023251B" w:rsidP="00E61179">
      <w:pPr>
        <w:tabs>
          <w:tab w:val="left" w:pos="432"/>
          <w:tab w:val="left" w:pos="864"/>
        </w:tabs>
        <w:spacing w:after="0"/>
        <w:rPr>
          <w:rFonts w:eastAsia="Calibri" w:cs="Arial"/>
          <w:szCs w:val="24"/>
          <w:lang w:val="en-US"/>
        </w:rPr>
      </w:pPr>
      <w:r w:rsidRPr="00E61179">
        <w:rPr>
          <w:rFonts w:eastAsia="Calibri" w:cs="Arial"/>
          <w:szCs w:val="24"/>
          <w:lang w:val="en-US"/>
        </w:rPr>
        <w:t xml:space="preserve">With reference to the three envoys, former Heads of State Ms Ellen Johnson </w:t>
      </w:r>
      <w:proofErr w:type="spellStart"/>
      <w:r w:rsidRPr="00E61179">
        <w:rPr>
          <w:rFonts w:eastAsia="Calibri" w:cs="Arial"/>
          <w:szCs w:val="24"/>
          <w:lang w:val="en-US"/>
        </w:rPr>
        <w:t>Sirleaf</w:t>
      </w:r>
      <w:proofErr w:type="spellEnd"/>
      <w:r w:rsidRPr="00E61179">
        <w:rPr>
          <w:rFonts w:eastAsia="Calibri" w:cs="Arial"/>
          <w:szCs w:val="24"/>
          <w:lang w:val="en-US"/>
        </w:rPr>
        <w:t xml:space="preserve"> of Liberia, </w:t>
      </w:r>
      <w:proofErr w:type="spellStart"/>
      <w:r w:rsidRPr="00E61179">
        <w:rPr>
          <w:rFonts w:eastAsia="Calibri" w:cs="Arial"/>
          <w:szCs w:val="24"/>
          <w:lang w:val="en-US"/>
        </w:rPr>
        <w:t>Mr</w:t>
      </w:r>
      <w:proofErr w:type="spellEnd"/>
      <w:r w:rsidRPr="00E61179">
        <w:rPr>
          <w:rFonts w:eastAsia="Calibri" w:cs="Arial"/>
          <w:szCs w:val="24"/>
          <w:lang w:val="en-US"/>
        </w:rPr>
        <w:t xml:space="preserve"> </w:t>
      </w:r>
      <w:proofErr w:type="spellStart"/>
      <w:r w:rsidRPr="00E61179">
        <w:rPr>
          <w:rFonts w:eastAsia="Calibri" w:cs="Arial"/>
          <w:szCs w:val="24"/>
          <w:lang w:val="en-US"/>
        </w:rPr>
        <w:t>Joaquim</w:t>
      </w:r>
      <w:proofErr w:type="spellEnd"/>
      <w:r w:rsidRPr="00E61179">
        <w:rPr>
          <w:rFonts w:eastAsia="Calibri" w:cs="Arial"/>
          <w:szCs w:val="24"/>
          <w:lang w:val="en-US"/>
        </w:rPr>
        <w:t xml:space="preserve"> </w:t>
      </w:r>
      <w:proofErr w:type="spellStart"/>
      <w:r w:rsidRPr="00E61179">
        <w:rPr>
          <w:rFonts w:eastAsia="Calibri" w:cs="Arial"/>
          <w:szCs w:val="24"/>
          <w:lang w:val="en-US"/>
        </w:rPr>
        <w:t>Chissano</w:t>
      </w:r>
      <w:proofErr w:type="spellEnd"/>
      <w:r w:rsidRPr="00E61179">
        <w:rPr>
          <w:rFonts w:eastAsia="Calibri" w:cs="Arial"/>
          <w:szCs w:val="24"/>
          <w:lang w:val="en-US"/>
        </w:rPr>
        <w:t xml:space="preserve"> of Mozambique and </w:t>
      </w:r>
      <w:proofErr w:type="spellStart"/>
      <w:r w:rsidRPr="00E61179">
        <w:rPr>
          <w:rFonts w:eastAsia="Calibri" w:cs="Arial"/>
          <w:szCs w:val="24"/>
          <w:lang w:val="en-US"/>
        </w:rPr>
        <w:t>Mr</w:t>
      </w:r>
      <w:proofErr w:type="spellEnd"/>
      <w:r w:rsidRPr="00E61179">
        <w:rPr>
          <w:rFonts w:eastAsia="Calibri" w:cs="Arial"/>
          <w:szCs w:val="24"/>
          <w:lang w:val="en-US"/>
        </w:rPr>
        <w:t xml:space="preserve"> </w:t>
      </w:r>
      <w:proofErr w:type="spellStart"/>
      <w:r w:rsidRPr="00E61179">
        <w:rPr>
          <w:rFonts w:eastAsia="Calibri" w:cs="Arial"/>
          <w:szCs w:val="24"/>
          <w:lang w:val="en-US"/>
        </w:rPr>
        <w:t>Kgalema</w:t>
      </w:r>
      <w:proofErr w:type="spellEnd"/>
      <w:r w:rsidRPr="00E61179">
        <w:rPr>
          <w:rFonts w:eastAsia="Calibri" w:cs="Arial"/>
          <w:szCs w:val="24"/>
          <w:lang w:val="en-US"/>
        </w:rPr>
        <w:t xml:space="preserve"> </w:t>
      </w:r>
      <w:proofErr w:type="spellStart"/>
      <w:r w:rsidRPr="00E61179">
        <w:rPr>
          <w:rFonts w:eastAsia="Calibri" w:cs="Arial"/>
          <w:szCs w:val="24"/>
          <w:lang w:val="en-US"/>
        </w:rPr>
        <w:t>Motlanthe</w:t>
      </w:r>
      <w:proofErr w:type="spellEnd"/>
      <w:r w:rsidRPr="00E61179">
        <w:rPr>
          <w:rFonts w:eastAsia="Calibri" w:cs="Arial"/>
          <w:szCs w:val="24"/>
          <w:lang w:val="en-US"/>
        </w:rPr>
        <w:t xml:space="preserve"> that he, as the Chair of the African Union (AU), sent to meet with the Ethiopian Prime Minister, </w:t>
      </w:r>
      <w:proofErr w:type="spellStart"/>
      <w:r w:rsidRPr="00E61179">
        <w:rPr>
          <w:rFonts w:eastAsia="Calibri" w:cs="Arial"/>
          <w:szCs w:val="24"/>
          <w:lang w:val="en-US"/>
        </w:rPr>
        <w:t>Mr</w:t>
      </w:r>
      <w:proofErr w:type="spellEnd"/>
      <w:r w:rsidRPr="00E61179">
        <w:rPr>
          <w:rFonts w:eastAsia="Calibri" w:cs="Arial"/>
          <w:szCs w:val="24"/>
          <w:lang w:val="en-US"/>
        </w:rPr>
        <w:t xml:space="preserve"> </w:t>
      </w:r>
      <w:proofErr w:type="spellStart"/>
      <w:r w:rsidRPr="00E61179">
        <w:rPr>
          <w:rFonts w:eastAsia="Calibri" w:cs="Arial"/>
          <w:szCs w:val="24"/>
          <w:lang w:val="en-US"/>
        </w:rPr>
        <w:t>Abiy</w:t>
      </w:r>
      <w:proofErr w:type="spellEnd"/>
      <w:r w:rsidRPr="00E61179">
        <w:rPr>
          <w:rFonts w:eastAsia="Calibri" w:cs="Arial"/>
          <w:szCs w:val="24"/>
          <w:lang w:val="en-US"/>
        </w:rPr>
        <w:t xml:space="preserve"> Ahmed, to seek a peaceful resolution to the conflict in the northern Tigray region, what (a) are the details of the outcomes of the meeting in light of the fact that the Ethiopian government has continued with military operations in the specified region, (b) other interventions will the AU undertake to arrive at a peaceful resolution of conflict in the region and (c) interventions will South Africa be seeking from the United Nations Security Council to assist in the peaceful resolution of the conflict in the region?</w:t>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r>
      <w:r w:rsidRPr="00E61179">
        <w:rPr>
          <w:rFonts w:eastAsia="Calibri" w:cs="Arial"/>
          <w:szCs w:val="24"/>
          <w:lang w:val="en-US"/>
        </w:rPr>
        <w:tab/>
        <w:t>NW3887E</w:t>
      </w:r>
    </w:p>
    <w:p w:rsidR="0023251B" w:rsidRPr="00E61179" w:rsidRDefault="0023251B" w:rsidP="00E61179">
      <w:pPr>
        <w:tabs>
          <w:tab w:val="left" w:pos="432"/>
          <w:tab w:val="left" w:pos="864"/>
        </w:tabs>
        <w:spacing w:after="0"/>
        <w:rPr>
          <w:rFonts w:eastAsia="Calibri" w:cs="Arial"/>
          <w:szCs w:val="24"/>
        </w:rPr>
      </w:pPr>
    </w:p>
    <w:p w:rsidR="00335412" w:rsidRPr="00E61179" w:rsidRDefault="006F7A58" w:rsidP="00E61179">
      <w:pPr>
        <w:spacing w:after="0"/>
        <w:rPr>
          <w:rFonts w:cs="Arial"/>
          <w:b/>
          <w:szCs w:val="24"/>
        </w:rPr>
      </w:pPr>
      <w:r w:rsidRPr="00E61179">
        <w:rPr>
          <w:rFonts w:cs="Arial"/>
          <w:b/>
          <w:szCs w:val="24"/>
        </w:rPr>
        <w:t>REPLY</w:t>
      </w:r>
    </w:p>
    <w:p w:rsid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 xml:space="preserve">Acting in my capacity as Chair of the African Union (AU), I appointed three AU Special Envoys to Ethiopia, namely, former Presidents </w:t>
      </w:r>
      <w:proofErr w:type="spellStart"/>
      <w:r w:rsidRPr="00E61179">
        <w:rPr>
          <w:rFonts w:cs="Arial"/>
          <w:szCs w:val="24"/>
        </w:rPr>
        <w:t>Joaquim</w:t>
      </w:r>
      <w:proofErr w:type="spellEnd"/>
      <w:r w:rsidRPr="00E61179">
        <w:rPr>
          <w:rFonts w:cs="Arial"/>
          <w:szCs w:val="24"/>
        </w:rPr>
        <w:t xml:space="preserve"> </w:t>
      </w:r>
      <w:proofErr w:type="spellStart"/>
      <w:r w:rsidRPr="00E61179">
        <w:rPr>
          <w:rFonts w:cs="Arial"/>
          <w:szCs w:val="24"/>
        </w:rPr>
        <w:t>Chissano</w:t>
      </w:r>
      <w:proofErr w:type="spellEnd"/>
      <w:r w:rsidRPr="00E61179">
        <w:rPr>
          <w:rFonts w:cs="Arial"/>
          <w:szCs w:val="24"/>
        </w:rPr>
        <w:t xml:space="preserve"> (Mozambique), Ellen Johnson </w:t>
      </w:r>
      <w:proofErr w:type="spellStart"/>
      <w:r w:rsidRPr="00E61179">
        <w:rPr>
          <w:rFonts w:cs="Arial"/>
          <w:szCs w:val="24"/>
        </w:rPr>
        <w:t>Sirleaf</w:t>
      </w:r>
      <w:proofErr w:type="spellEnd"/>
      <w:r w:rsidRPr="00E61179">
        <w:rPr>
          <w:rFonts w:cs="Arial"/>
          <w:szCs w:val="24"/>
        </w:rPr>
        <w:t xml:space="preserve"> (Liberia) and </w:t>
      </w:r>
      <w:proofErr w:type="spellStart"/>
      <w:r w:rsidRPr="00E61179">
        <w:rPr>
          <w:rFonts w:cs="Arial"/>
          <w:szCs w:val="24"/>
        </w:rPr>
        <w:t>Kgalema</w:t>
      </w:r>
      <w:proofErr w:type="spellEnd"/>
      <w:r w:rsidRPr="00E61179">
        <w:rPr>
          <w:rFonts w:cs="Arial"/>
          <w:szCs w:val="24"/>
        </w:rPr>
        <w:t xml:space="preserve"> </w:t>
      </w:r>
      <w:proofErr w:type="spellStart"/>
      <w:r w:rsidRPr="00E61179">
        <w:rPr>
          <w:rFonts w:cs="Arial"/>
          <w:szCs w:val="24"/>
        </w:rPr>
        <w:t>Motlanthe</w:t>
      </w:r>
      <w:proofErr w:type="spellEnd"/>
      <w:r w:rsidRPr="00E61179">
        <w:rPr>
          <w:rFonts w:cs="Arial"/>
          <w:szCs w:val="24"/>
        </w:rPr>
        <w:t xml:space="preserve"> (South Africa). </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 xml:space="preserve">The Envoys visited Ethiopia on from 25 to 28 November 2020 where they met various senior Ethiopian Government officials including President </w:t>
      </w:r>
      <w:proofErr w:type="spellStart"/>
      <w:r w:rsidRPr="00E61179">
        <w:rPr>
          <w:rFonts w:cs="Arial"/>
          <w:szCs w:val="24"/>
        </w:rPr>
        <w:t>Sahle</w:t>
      </w:r>
      <w:proofErr w:type="spellEnd"/>
      <w:r w:rsidRPr="00E61179">
        <w:rPr>
          <w:rFonts w:cs="Arial"/>
          <w:szCs w:val="24"/>
        </w:rPr>
        <w:t xml:space="preserve">-Work </w:t>
      </w:r>
      <w:proofErr w:type="spellStart"/>
      <w:r w:rsidRPr="00E61179">
        <w:rPr>
          <w:rFonts w:cs="Arial"/>
          <w:szCs w:val="24"/>
        </w:rPr>
        <w:t>Zewde</w:t>
      </w:r>
      <w:proofErr w:type="spellEnd"/>
      <w:r w:rsidRPr="00E61179">
        <w:rPr>
          <w:rFonts w:cs="Arial"/>
          <w:szCs w:val="24"/>
        </w:rPr>
        <w:t xml:space="preserve"> and Prime Minister </w:t>
      </w:r>
      <w:proofErr w:type="spellStart"/>
      <w:r w:rsidRPr="00E61179">
        <w:rPr>
          <w:rFonts w:cs="Arial"/>
          <w:szCs w:val="24"/>
        </w:rPr>
        <w:t>Abiy</w:t>
      </w:r>
      <w:proofErr w:type="spellEnd"/>
      <w:r w:rsidRPr="00E61179">
        <w:rPr>
          <w:rFonts w:cs="Arial"/>
          <w:szCs w:val="24"/>
        </w:rPr>
        <w:t xml:space="preserve"> Ahmed Ali.</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The Envoys provided me with information pertaining to their visit through a Zoom meeting on 15 December 2020.</w:t>
      </w:r>
    </w:p>
    <w:p w:rsidR="00E61179" w:rsidRPr="00E61179" w:rsidRDefault="00E61179" w:rsidP="00E61179">
      <w:pPr>
        <w:spacing w:after="0"/>
        <w:rPr>
          <w:rFonts w:cs="Arial"/>
          <w:szCs w:val="24"/>
        </w:rPr>
      </w:pPr>
    </w:p>
    <w:p w:rsidR="00E61179" w:rsidRDefault="006F7A58" w:rsidP="00E61179">
      <w:pPr>
        <w:spacing w:after="0"/>
        <w:rPr>
          <w:rFonts w:cs="Arial"/>
          <w:szCs w:val="24"/>
        </w:rPr>
      </w:pPr>
      <w:r w:rsidRPr="00E61179">
        <w:rPr>
          <w:rFonts w:cs="Arial"/>
          <w:szCs w:val="24"/>
        </w:rPr>
        <w:lastRenderedPageBreak/>
        <w:t xml:space="preserve">The Special Envoys were informed by the Ethiopian Government interlocutors, including the Prime Minister, that the attack by the Tigray People's Liberation Front (TPLF) on the Northern Command military base of the Ethiopian Federal Government, were acts of treason. </w:t>
      </w:r>
    </w:p>
    <w:p w:rsid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In response, the Special Envoys emphasised the need for an inclusive dialogue, with all stakeholders comprising the Prime Minister, all the political parties, including the TPLF and other institutions. The Special Envoys have also informed me that that the humanitarian situation is of serious concern.</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During the conflict, all the borders were closed and UN agencies were not allowed to deliver the support needed. It was not only the people of Tigray who suffered, but also citizens in other areas. In one case, a UN convoy was attacked. The situation has now improved and aid has started to flow.</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 xml:space="preserve">I have held a virtual meeting with Prime Minister </w:t>
      </w:r>
      <w:proofErr w:type="spellStart"/>
      <w:r w:rsidRPr="00E61179">
        <w:rPr>
          <w:rFonts w:cs="Arial"/>
          <w:szCs w:val="24"/>
        </w:rPr>
        <w:t>Abiy</w:t>
      </w:r>
      <w:proofErr w:type="spellEnd"/>
      <w:r w:rsidRPr="00E61179">
        <w:rPr>
          <w:rFonts w:cs="Arial"/>
          <w:szCs w:val="24"/>
        </w:rPr>
        <w:t xml:space="preserve"> on the Great Ethiopian Renaissance Dam (GERD) issue and also used this opportunity to also discuss the Tigray conflict.</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 xml:space="preserve">Further to this, I will hold a follow-up meeting with the Special Envoys. It would likely be necessary for them to travel to Ethiopia </w:t>
      </w:r>
      <w:r w:rsidR="00E61179">
        <w:rPr>
          <w:rFonts w:cs="Arial"/>
          <w:szCs w:val="24"/>
        </w:rPr>
        <w:t>again</w:t>
      </w:r>
      <w:r w:rsidRPr="00E61179">
        <w:rPr>
          <w:rFonts w:cs="Arial"/>
          <w:szCs w:val="24"/>
        </w:rPr>
        <w:t>.</w:t>
      </w:r>
    </w:p>
    <w:p w:rsidR="00E61179" w:rsidRPr="00E61179" w:rsidRDefault="00E61179" w:rsidP="00E61179">
      <w:pPr>
        <w:spacing w:after="0"/>
        <w:rPr>
          <w:rFonts w:cs="Arial"/>
          <w:szCs w:val="24"/>
        </w:rPr>
      </w:pPr>
    </w:p>
    <w:p w:rsidR="006F7A58" w:rsidRDefault="006F7A58" w:rsidP="00E61179">
      <w:pPr>
        <w:spacing w:after="0"/>
        <w:rPr>
          <w:rFonts w:cs="Arial"/>
          <w:szCs w:val="24"/>
        </w:rPr>
      </w:pPr>
      <w:r w:rsidRPr="00E61179">
        <w:rPr>
          <w:rFonts w:cs="Arial"/>
          <w:szCs w:val="24"/>
        </w:rPr>
        <w:t xml:space="preserve">My involvement in this crisis is contingent upon South Africa’s </w:t>
      </w:r>
      <w:proofErr w:type="spellStart"/>
      <w:r w:rsidRPr="00E61179">
        <w:rPr>
          <w:rFonts w:cs="Arial"/>
          <w:szCs w:val="24"/>
        </w:rPr>
        <w:t>Chairship</w:t>
      </w:r>
      <w:proofErr w:type="spellEnd"/>
      <w:r w:rsidRPr="00E61179">
        <w:rPr>
          <w:rFonts w:cs="Arial"/>
          <w:szCs w:val="24"/>
        </w:rPr>
        <w:t xml:space="preserve"> of the African Union (AU)</w:t>
      </w:r>
      <w:r w:rsidR="00E61179">
        <w:rPr>
          <w:rFonts w:cs="Arial"/>
          <w:szCs w:val="24"/>
        </w:rPr>
        <w:t xml:space="preserve">, which </w:t>
      </w:r>
      <w:r w:rsidRPr="00E61179">
        <w:rPr>
          <w:rFonts w:cs="Arial"/>
          <w:szCs w:val="24"/>
        </w:rPr>
        <w:t>will be relinquished in February 2021.</w:t>
      </w:r>
    </w:p>
    <w:p w:rsidR="00E61179" w:rsidRPr="00E61179" w:rsidRDefault="00E61179" w:rsidP="00E61179">
      <w:pPr>
        <w:spacing w:after="0"/>
        <w:rPr>
          <w:rFonts w:cs="Arial"/>
          <w:szCs w:val="24"/>
        </w:rPr>
      </w:pPr>
    </w:p>
    <w:p w:rsidR="006F7A58" w:rsidRPr="00E61179" w:rsidRDefault="006F7A58" w:rsidP="00E61179">
      <w:pPr>
        <w:spacing w:after="0"/>
        <w:rPr>
          <w:rFonts w:cs="Arial"/>
          <w:szCs w:val="24"/>
        </w:rPr>
      </w:pPr>
      <w:r w:rsidRPr="00E61179">
        <w:rPr>
          <w:rFonts w:cs="Arial"/>
          <w:szCs w:val="24"/>
        </w:rPr>
        <w:t xml:space="preserve">In conclusion, I wish to stress that the United Nations Secretary-General has deferred discussion on the Tigray crisis at the United Nations, including placing the issue on the agenda of the Security Council, to provide the African Union </w:t>
      </w:r>
      <w:r w:rsidR="00E61179">
        <w:rPr>
          <w:rFonts w:cs="Arial"/>
          <w:szCs w:val="24"/>
        </w:rPr>
        <w:t>with an</w:t>
      </w:r>
      <w:r w:rsidRPr="00E61179">
        <w:rPr>
          <w:rFonts w:cs="Arial"/>
          <w:szCs w:val="24"/>
        </w:rPr>
        <w:t xml:space="preserve"> opportunity to deal with this matter.</w:t>
      </w:r>
    </w:p>
    <w:sectPr w:rsidR="006F7A58" w:rsidRPr="00E61179" w:rsidSect="00D230B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CB" w:rsidRDefault="00222BCB" w:rsidP="006F7A58">
      <w:pPr>
        <w:spacing w:after="0" w:line="240" w:lineRule="auto"/>
      </w:pPr>
      <w:r>
        <w:separator/>
      </w:r>
    </w:p>
  </w:endnote>
  <w:endnote w:type="continuationSeparator" w:id="0">
    <w:p w:rsidR="00222BCB" w:rsidRDefault="00222BCB" w:rsidP="006F7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13266"/>
      <w:docPartObj>
        <w:docPartGallery w:val="Page Numbers (Bottom of Page)"/>
        <w:docPartUnique/>
      </w:docPartObj>
    </w:sdtPr>
    <w:sdtEndPr>
      <w:rPr>
        <w:noProof/>
      </w:rPr>
    </w:sdtEndPr>
    <w:sdtContent>
      <w:p w:rsidR="006F7A58" w:rsidRDefault="00D230B9">
        <w:pPr>
          <w:pStyle w:val="Footer"/>
          <w:jc w:val="right"/>
        </w:pPr>
        <w:r>
          <w:fldChar w:fldCharType="begin"/>
        </w:r>
        <w:r w:rsidR="006F7A58">
          <w:instrText xml:space="preserve"> PAGE   \* MERGEFORMAT </w:instrText>
        </w:r>
        <w:r>
          <w:fldChar w:fldCharType="separate"/>
        </w:r>
        <w:r w:rsidR="00DF12CD">
          <w:rPr>
            <w:noProof/>
          </w:rPr>
          <w:t>1</w:t>
        </w:r>
        <w:r>
          <w:rPr>
            <w:noProof/>
          </w:rPr>
          <w:fldChar w:fldCharType="end"/>
        </w:r>
      </w:p>
    </w:sdtContent>
  </w:sdt>
  <w:p w:rsidR="006F7A58" w:rsidRDefault="006F7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CB" w:rsidRDefault="00222BCB" w:rsidP="006F7A58">
      <w:pPr>
        <w:spacing w:after="0" w:line="240" w:lineRule="auto"/>
      </w:pPr>
      <w:r>
        <w:separator/>
      </w:r>
    </w:p>
  </w:footnote>
  <w:footnote w:type="continuationSeparator" w:id="0">
    <w:p w:rsidR="00222BCB" w:rsidRDefault="00222BCB" w:rsidP="006F7A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251B"/>
    <w:rsid w:val="00194978"/>
    <w:rsid w:val="00222BCB"/>
    <w:rsid w:val="0023251B"/>
    <w:rsid w:val="00335412"/>
    <w:rsid w:val="00423007"/>
    <w:rsid w:val="00503C1F"/>
    <w:rsid w:val="006F7A58"/>
    <w:rsid w:val="00860FCC"/>
    <w:rsid w:val="00AD4936"/>
    <w:rsid w:val="00C4645A"/>
    <w:rsid w:val="00D05E25"/>
    <w:rsid w:val="00D230B9"/>
    <w:rsid w:val="00DF12CD"/>
    <w:rsid w:val="00E61179"/>
    <w:rsid w:val="00F24D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A58"/>
  </w:style>
  <w:style w:type="paragraph" w:styleId="Footer">
    <w:name w:val="footer"/>
    <w:basedOn w:val="Normal"/>
    <w:link w:val="FooterChar"/>
    <w:uiPriority w:val="99"/>
    <w:unhideWhenUsed/>
    <w:rsid w:val="006F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A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2021-02-01T10:10:00Z</dcterms:created>
  <dcterms:modified xsi:type="dcterms:W3CDTF">2021-02-01T10:10:00Z</dcterms:modified>
</cp:coreProperties>
</file>