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EC8" w:rsidRDefault="00FF3EC8" w:rsidP="00DB2624">
      <w:pPr>
        <w:rPr>
          <w:lang w:val="en-ZA"/>
        </w:rPr>
      </w:pPr>
    </w:p>
    <w:p w:rsidR="00DC0DD3" w:rsidRDefault="00DC0DD3" w:rsidP="00DC0DD3">
      <w:pPr>
        <w:ind w:left="-540"/>
        <w:rPr>
          <w:color w:val="000000"/>
          <w:sz w:val="22"/>
        </w:rPr>
      </w:pPr>
    </w:p>
    <w:p w:rsidR="00DC0DD3" w:rsidRDefault="00BE6F29" w:rsidP="00DC0DD3">
      <w:pPr>
        <w:pStyle w:val="Heading2"/>
        <w:tabs>
          <w:tab w:val="left" w:pos="9072"/>
          <w:tab w:val="left" w:pos="9214"/>
        </w:tabs>
        <w:ind w:left="1571" w:firstLine="589"/>
        <w:rPr>
          <w:u w:val="single"/>
        </w:rPr>
      </w:pPr>
      <w:r>
        <w:rPr>
          <w:noProof/>
          <w:lang w:val="en-ZA" w:eastAsia="en-ZA"/>
        </w:rPr>
        <w:drawing>
          <wp:anchor distT="0" distB="0" distL="114300" distR="114300" simplePos="0" relativeHeight="251658240" behindDoc="0" locked="0" layoutInCell="1" allowOverlap="1">
            <wp:simplePos x="0" y="0"/>
            <wp:positionH relativeFrom="column">
              <wp:posOffset>-554355</wp:posOffset>
            </wp:positionH>
            <wp:positionV relativeFrom="paragraph">
              <wp:posOffset>25400</wp:posOffset>
            </wp:positionV>
            <wp:extent cx="2743200" cy="1057275"/>
            <wp:effectExtent l="19050" t="0" r="0" b="0"/>
            <wp:wrapThrough wrapText="bothSides">
              <wp:wrapPolygon edited="0">
                <wp:start x="-150" y="0"/>
                <wp:lineTo x="-150" y="21405"/>
                <wp:lineTo x="21600" y="21405"/>
                <wp:lineTo x="21600" y="0"/>
                <wp:lineTo x="-150" y="0"/>
              </wp:wrapPolygon>
            </wp:wrapThrough>
            <wp:docPr id="3" name="Picture 2" descr="DPE Stationery:DP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E Stationery:DPE logo.jpg"/>
                    <pic:cNvPicPr>
                      <a:picLocks noChangeAspect="1" noChangeArrowheads="1"/>
                    </pic:cNvPicPr>
                  </pic:nvPicPr>
                  <pic:blipFill>
                    <a:blip r:embed="rId7" r:link="rId8" cstate="print"/>
                    <a:srcRect/>
                    <a:stretch>
                      <a:fillRect/>
                    </a:stretch>
                  </pic:blipFill>
                  <pic:spPr bwMode="auto">
                    <a:xfrm>
                      <a:off x="0" y="0"/>
                      <a:ext cx="2743200" cy="1057275"/>
                    </a:xfrm>
                    <a:prstGeom prst="rect">
                      <a:avLst/>
                    </a:prstGeom>
                    <a:noFill/>
                    <a:ln w="9525">
                      <a:noFill/>
                      <a:miter lim="800000"/>
                      <a:headEnd/>
                      <a:tailEnd/>
                    </a:ln>
                  </pic:spPr>
                </pic:pic>
              </a:graphicData>
            </a:graphic>
          </wp:anchor>
        </w:drawing>
      </w:r>
      <w:r w:rsidR="00DC0DD3">
        <w:rPr>
          <w:color w:val="000000"/>
          <w:sz w:val="22"/>
        </w:rPr>
        <w:t xml:space="preserve">      INFORMATION MEMORANDUM</w:t>
      </w:r>
    </w:p>
    <w:p w:rsidR="00DC0DD3" w:rsidRDefault="00DC0DD3" w:rsidP="00DC0DD3">
      <w:pPr>
        <w:rPr>
          <w:rFonts w:ascii="Arial" w:eastAsia="SimSun" w:hAnsi="Arial" w:cs="Arial"/>
          <w:b/>
          <w:bCs/>
          <w:sz w:val="22"/>
        </w:rPr>
      </w:pPr>
    </w:p>
    <w:p w:rsidR="00DC0DD3" w:rsidRDefault="00DC0DD3" w:rsidP="00DC0DD3">
      <w:pPr>
        <w:widowControl w:val="0"/>
        <w:rPr>
          <w:rFonts w:ascii="Arial" w:hAnsi="Arial" w:cs="Arial"/>
          <w:b/>
          <w:bCs/>
          <w:sz w:val="22"/>
        </w:rPr>
      </w:pPr>
    </w:p>
    <w:p w:rsidR="00DC0DD3" w:rsidRDefault="00DC0DD3" w:rsidP="00DC0DD3">
      <w:pPr>
        <w:widowControl w:val="0"/>
        <w:rPr>
          <w:rFonts w:ascii="Arial" w:hAnsi="Arial" w:cs="Arial"/>
          <w:b/>
          <w:bCs/>
          <w:sz w:val="22"/>
        </w:rPr>
      </w:pPr>
    </w:p>
    <w:p w:rsidR="00DC0DD3" w:rsidRDefault="00DC0DD3" w:rsidP="00DC0DD3">
      <w:pPr>
        <w:widowControl w:val="0"/>
        <w:rPr>
          <w:rFonts w:ascii="Arial" w:hAnsi="Arial" w:cs="Arial"/>
          <w:b/>
          <w:bCs/>
          <w:sz w:val="22"/>
        </w:rPr>
      </w:pPr>
    </w:p>
    <w:p w:rsidR="00DC0DD3" w:rsidRDefault="00DC0DD3" w:rsidP="00DC0DD3">
      <w:pPr>
        <w:tabs>
          <w:tab w:val="left" w:pos="900"/>
        </w:tabs>
        <w:ind w:left="900"/>
        <w:jc w:val="both"/>
        <w:rPr>
          <w:rFonts w:ascii="Arial" w:hAnsi="Arial" w:cs="Arial"/>
          <w:b/>
          <w:bCs/>
          <w:sz w:val="22"/>
        </w:rPr>
      </w:pPr>
      <w:r>
        <w:rPr>
          <w:rFonts w:ascii="Arial" w:hAnsi="Arial" w:cs="Arial"/>
          <w:b/>
          <w:bCs/>
          <w:sz w:val="22"/>
        </w:rPr>
        <w:tab/>
        <w:t xml:space="preserve">       </w:t>
      </w:r>
    </w:p>
    <w:p w:rsidR="00DC0DD3" w:rsidRDefault="00DC0DD3" w:rsidP="00DC0DD3">
      <w:pPr>
        <w:tabs>
          <w:tab w:val="left" w:pos="1701"/>
        </w:tabs>
        <w:spacing w:line="312" w:lineRule="auto"/>
        <w:jc w:val="both"/>
        <w:rPr>
          <w:rFonts w:ascii="Arial" w:hAnsi="Arial" w:cs="Arial"/>
          <w:b/>
          <w:bCs/>
          <w:sz w:val="20"/>
          <w:szCs w:val="20"/>
        </w:rPr>
      </w:pPr>
      <w:r>
        <w:t xml:space="preserve"> </w:t>
      </w:r>
    </w:p>
    <w:p w:rsidR="00DC0DD3" w:rsidRPr="00374F17" w:rsidRDefault="00DC0DD3" w:rsidP="00DC0DD3">
      <w:pPr>
        <w:tabs>
          <w:tab w:val="left" w:pos="900"/>
        </w:tabs>
        <w:ind w:left="900"/>
        <w:jc w:val="both"/>
        <w:rPr>
          <w:rFonts w:ascii="Arial" w:hAnsi="Arial" w:cs="Arial"/>
          <w:b/>
          <w:bCs/>
        </w:rPr>
      </w:pPr>
    </w:p>
    <w:p w:rsidR="00DC0DD3" w:rsidRPr="00BD0503" w:rsidRDefault="00DC0DD3" w:rsidP="00DC0DD3">
      <w:pPr>
        <w:spacing w:line="312" w:lineRule="auto"/>
        <w:ind w:left="540"/>
        <w:rPr>
          <w:rFonts w:ascii="Arial" w:hAnsi="Arial" w:cs="Arial"/>
          <w:b/>
          <w:bCs/>
          <w:sz w:val="20"/>
        </w:rPr>
      </w:pPr>
      <w:r>
        <w:rPr>
          <w:rFonts w:ascii="Arial" w:hAnsi="Arial" w:cs="Arial"/>
          <w:b/>
          <w:bCs/>
          <w:sz w:val="20"/>
        </w:rPr>
        <w:t>TO</w:t>
      </w:r>
      <w:r>
        <w:rPr>
          <w:rFonts w:ascii="Arial" w:hAnsi="Arial" w:cs="Arial"/>
          <w:b/>
          <w:bCs/>
          <w:sz w:val="20"/>
        </w:rPr>
        <w:tab/>
        <w:t>:</w:t>
      </w:r>
      <w:r>
        <w:rPr>
          <w:rFonts w:ascii="Arial" w:hAnsi="Arial" w:cs="Arial"/>
          <w:b/>
          <w:bCs/>
          <w:sz w:val="20"/>
        </w:rPr>
        <w:tab/>
        <w:t>Mogokare Richard Seleke</w:t>
      </w:r>
    </w:p>
    <w:p w:rsidR="00DC0DD3" w:rsidRDefault="00DC0DD3" w:rsidP="00DC0DD3">
      <w:pPr>
        <w:spacing w:line="312" w:lineRule="auto"/>
        <w:ind w:left="1980" w:firstLine="180"/>
        <w:rPr>
          <w:rFonts w:ascii="Arial" w:hAnsi="Arial" w:cs="Arial"/>
          <w:b/>
          <w:bCs/>
          <w:sz w:val="20"/>
        </w:rPr>
      </w:pPr>
      <w:r>
        <w:rPr>
          <w:rFonts w:ascii="Arial" w:hAnsi="Arial" w:cs="Arial"/>
          <w:b/>
          <w:bCs/>
          <w:sz w:val="20"/>
        </w:rPr>
        <w:t xml:space="preserve">DIRECTOR-GENERAL </w:t>
      </w:r>
    </w:p>
    <w:p w:rsidR="00DC0DD3" w:rsidRDefault="00DC0DD3" w:rsidP="00DC0DD3">
      <w:pPr>
        <w:spacing w:line="312" w:lineRule="auto"/>
        <w:ind w:left="540"/>
        <w:rPr>
          <w:rFonts w:ascii="Arial" w:hAnsi="Arial" w:cs="Arial"/>
          <w:b/>
          <w:bCs/>
          <w:sz w:val="20"/>
        </w:rPr>
      </w:pPr>
    </w:p>
    <w:p w:rsidR="00DC0DD3" w:rsidRDefault="00DC0DD3" w:rsidP="00DC0DD3">
      <w:pPr>
        <w:tabs>
          <w:tab w:val="left" w:pos="1701"/>
        </w:tabs>
        <w:spacing w:line="312" w:lineRule="auto"/>
        <w:jc w:val="both"/>
        <w:rPr>
          <w:rFonts w:ascii="Arial" w:hAnsi="Arial" w:cs="Arial"/>
          <w:b/>
          <w:bCs/>
          <w:sz w:val="20"/>
        </w:rPr>
      </w:pPr>
      <w:r>
        <w:rPr>
          <w:rFonts w:ascii="Arial" w:hAnsi="Arial" w:cs="Arial"/>
          <w:b/>
          <w:bCs/>
          <w:sz w:val="20"/>
        </w:rPr>
        <w:t xml:space="preserve">          FROM</w:t>
      </w:r>
      <w:r>
        <w:rPr>
          <w:rFonts w:ascii="Arial" w:hAnsi="Arial" w:cs="Arial"/>
          <w:b/>
          <w:bCs/>
          <w:sz w:val="20"/>
        </w:rPr>
        <w:tab/>
        <w:t>:</w:t>
      </w:r>
      <w:r>
        <w:rPr>
          <w:rFonts w:ascii="Arial" w:hAnsi="Arial" w:cs="Arial"/>
          <w:b/>
          <w:bCs/>
          <w:sz w:val="20"/>
        </w:rPr>
        <w:tab/>
        <w:t>Justin De Allende</w:t>
      </w:r>
    </w:p>
    <w:p w:rsidR="00DC0DD3" w:rsidRPr="00DE52C7" w:rsidRDefault="00DC0DD3" w:rsidP="00DC0DD3">
      <w:pPr>
        <w:tabs>
          <w:tab w:val="left" w:pos="1701"/>
        </w:tabs>
        <w:spacing w:line="312" w:lineRule="auto"/>
        <w:jc w:val="both"/>
        <w:rPr>
          <w:rFonts w:ascii="Arial" w:hAnsi="Arial" w:cs="Arial"/>
          <w:b/>
          <w:bCs/>
          <w:sz w:val="20"/>
          <w:szCs w:val="20"/>
        </w:rPr>
      </w:pPr>
      <w:r>
        <w:rPr>
          <w:rFonts w:ascii="Arial" w:hAnsi="Arial" w:cs="Arial"/>
          <w:b/>
          <w:bCs/>
          <w:sz w:val="20"/>
        </w:rPr>
        <w:tab/>
      </w:r>
      <w:r>
        <w:rPr>
          <w:rFonts w:ascii="Arial" w:hAnsi="Arial" w:cs="Arial"/>
          <w:b/>
          <w:bCs/>
          <w:sz w:val="20"/>
        </w:rPr>
        <w:tab/>
        <w:t>PLO</w:t>
      </w:r>
    </w:p>
    <w:p w:rsidR="00DC0DD3" w:rsidRDefault="00DC0DD3" w:rsidP="00DC0DD3">
      <w:pPr>
        <w:spacing w:line="312" w:lineRule="auto"/>
        <w:rPr>
          <w:rFonts w:ascii="Arial" w:hAnsi="Arial" w:cs="Arial"/>
          <w:b/>
          <w:bCs/>
          <w:sz w:val="20"/>
        </w:rPr>
      </w:pPr>
    </w:p>
    <w:p w:rsidR="00DC0DD3" w:rsidRPr="00FA1518" w:rsidRDefault="00DC0DD3" w:rsidP="00DC0DD3">
      <w:pPr>
        <w:spacing w:line="312" w:lineRule="auto"/>
        <w:ind w:firstLine="540"/>
        <w:rPr>
          <w:sz w:val="20"/>
        </w:rPr>
      </w:pPr>
      <w:r>
        <w:rPr>
          <w:rFonts w:ascii="Arial" w:hAnsi="Arial" w:cs="Arial"/>
          <w:b/>
          <w:bCs/>
          <w:sz w:val="20"/>
        </w:rPr>
        <w:t>RE</w:t>
      </w:r>
      <w:r>
        <w:rPr>
          <w:rFonts w:ascii="Arial" w:hAnsi="Arial" w:cs="Arial"/>
          <w:b/>
          <w:bCs/>
          <w:sz w:val="20"/>
        </w:rPr>
        <w:tab/>
      </w:r>
      <w:r>
        <w:rPr>
          <w:b/>
          <w:bCs/>
          <w:sz w:val="20"/>
        </w:rPr>
        <w:t>:</w:t>
      </w:r>
      <w:r>
        <w:rPr>
          <w:sz w:val="20"/>
        </w:rPr>
        <w:tab/>
      </w:r>
      <w:r>
        <w:rPr>
          <w:rFonts w:ascii="Arial" w:hAnsi="Arial" w:cs="Arial"/>
          <w:b/>
          <w:bCs/>
          <w:sz w:val="20"/>
        </w:rPr>
        <w:t xml:space="preserve">PARLIAMENTARY QUESTION NO </w:t>
      </w:r>
      <w:r w:rsidR="0038645A">
        <w:rPr>
          <w:rFonts w:ascii="Arial" w:hAnsi="Arial" w:cs="Arial"/>
          <w:b/>
          <w:bCs/>
          <w:sz w:val="20"/>
        </w:rPr>
        <w:t>3057</w:t>
      </w:r>
    </w:p>
    <w:p w:rsidR="00DC0DD3" w:rsidRDefault="00DC0DD3" w:rsidP="00DC0DD3">
      <w:pPr>
        <w:spacing w:line="312" w:lineRule="auto"/>
        <w:ind w:firstLine="540"/>
        <w:rPr>
          <w:sz w:val="20"/>
        </w:rPr>
      </w:pPr>
    </w:p>
    <w:p w:rsidR="00DC0DD3" w:rsidRPr="00DC0DD3" w:rsidRDefault="00DC0DD3" w:rsidP="00DC0DD3">
      <w:pPr>
        <w:spacing w:line="312" w:lineRule="auto"/>
        <w:ind w:firstLine="540"/>
        <w:rPr>
          <w:rFonts w:ascii="Arial" w:hAnsi="Arial" w:cs="Arial"/>
          <w:b/>
          <w:bCs/>
          <w:sz w:val="20"/>
        </w:rPr>
      </w:pPr>
      <w:r w:rsidRPr="00DC0DD3">
        <w:rPr>
          <w:rFonts w:ascii="Arial" w:hAnsi="Arial" w:cs="Arial"/>
          <w:b/>
          <w:bCs/>
          <w:sz w:val="20"/>
        </w:rPr>
        <w:t>DATE</w:t>
      </w:r>
      <w:r w:rsidRPr="00DC0DD3">
        <w:rPr>
          <w:rFonts w:ascii="Arial" w:hAnsi="Arial" w:cs="Arial"/>
          <w:b/>
          <w:bCs/>
          <w:sz w:val="20"/>
        </w:rPr>
        <w:tab/>
        <w:t>:</w:t>
      </w:r>
      <w:r w:rsidRPr="00DC0DD3">
        <w:rPr>
          <w:rFonts w:ascii="Arial" w:hAnsi="Arial" w:cs="Arial"/>
          <w:b/>
          <w:bCs/>
          <w:sz w:val="20"/>
        </w:rPr>
        <w:tab/>
      </w:r>
      <w:r w:rsidR="00C34EA5">
        <w:rPr>
          <w:rFonts w:ascii="Arial" w:hAnsi="Arial" w:cs="Arial"/>
          <w:b/>
          <w:bCs/>
          <w:sz w:val="20"/>
        </w:rPr>
        <w:t>2</w:t>
      </w:r>
      <w:r w:rsidR="0038645A">
        <w:rPr>
          <w:rFonts w:ascii="Arial" w:hAnsi="Arial" w:cs="Arial"/>
          <w:b/>
          <w:bCs/>
          <w:sz w:val="20"/>
        </w:rPr>
        <w:t>3 October</w:t>
      </w:r>
      <w:r w:rsidR="00856D44">
        <w:rPr>
          <w:rFonts w:ascii="Arial" w:hAnsi="Arial" w:cs="Arial"/>
          <w:b/>
          <w:bCs/>
          <w:sz w:val="20"/>
        </w:rPr>
        <w:t xml:space="preserve"> </w:t>
      </w:r>
      <w:r>
        <w:rPr>
          <w:rFonts w:ascii="Arial" w:hAnsi="Arial" w:cs="Arial"/>
          <w:b/>
          <w:bCs/>
          <w:sz w:val="20"/>
        </w:rPr>
        <w:t>2017</w:t>
      </w:r>
    </w:p>
    <w:p w:rsidR="00DC0DD3" w:rsidRDefault="00DC0DD3" w:rsidP="00DC0DD3">
      <w:pPr>
        <w:spacing w:line="312" w:lineRule="auto"/>
        <w:rPr>
          <w:rFonts w:ascii="Arial" w:hAnsi="Arial" w:cs="Arial"/>
          <w:b/>
          <w:bCs/>
          <w:sz w:val="20"/>
        </w:rPr>
      </w:pPr>
    </w:p>
    <w:p w:rsidR="00DC0DD3" w:rsidRDefault="00DC0DD3" w:rsidP="00DC0DD3">
      <w:pPr>
        <w:widowControl w:val="0"/>
        <w:rPr>
          <w:rFonts w:ascii="Arial" w:hAnsi="Arial" w:cs="Arial"/>
          <w:b/>
          <w:bCs/>
          <w:sz w:val="20"/>
        </w:rPr>
      </w:pPr>
      <w:r>
        <w:rPr>
          <w:rFonts w:ascii="Arial" w:hAnsi="Arial" w:cs="Arial"/>
          <w:b/>
          <w:bCs/>
          <w:sz w:val="20"/>
        </w:rPr>
        <w:t xml:space="preserve">   ================================================================</w:t>
      </w:r>
    </w:p>
    <w:p w:rsidR="00DC0DD3" w:rsidRDefault="00DC0DD3" w:rsidP="00DC0DD3">
      <w:pPr>
        <w:tabs>
          <w:tab w:val="left" w:pos="1701"/>
        </w:tabs>
        <w:spacing w:line="312" w:lineRule="auto"/>
        <w:ind w:left="360"/>
        <w:jc w:val="both"/>
        <w:rPr>
          <w:rFonts w:ascii="Arial" w:hAnsi="Arial" w:cs="Arial"/>
          <w:sz w:val="20"/>
        </w:rPr>
      </w:pPr>
    </w:p>
    <w:p w:rsidR="00DC0DD3" w:rsidRPr="00DE52C7" w:rsidRDefault="00DC0DD3" w:rsidP="00DC0DD3">
      <w:pPr>
        <w:spacing w:line="312" w:lineRule="auto"/>
        <w:ind w:left="540"/>
        <w:rPr>
          <w:rFonts w:ascii="Arial Narrow" w:hAnsi="Arial Narrow" w:cs="Arial"/>
          <w:sz w:val="20"/>
          <w:szCs w:val="20"/>
          <w:lang w:val="en-GB"/>
        </w:rPr>
      </w:pPr>
      <w:r w:rsidRPr="00DE52C7">
        <w:rPr>
          <w:rFonts w:ascii="Arial" w:hAnsi="Arial" w:cs="Arial"/>
          <w:sz w:val="20"/>
          <w:szCs w:val="20"/>
        </w:rPr>
        <w:t xml:space="preserve">To provide the </w:t>
      </w:r>
      <w:r>
        <w:rPr>
          <w:rFonts w:ascii="Arial" w:hAnsi="Arial" w:cs="Arial"/>
          <w:sz w:val="20"/>
          <w:szCs w:val="20"/>
        </w:rPr>
        <w:t>Minister</w:t>
      </w:r>
      <w:r w:rsidRPr="00DE52C7">
        <w:rPr>
          <w:rFonts w:ascii="Arial" w:hAnsi="Arial" w:cs="Arial"/>
          <w:sz w:val="20"/>
          <w:szCs w:val="20"/>
        </w:rPr>
        <w:t xml:space="preserve"> with</w:t>
      </w:r>
      <w:r>
        <w:rPr>
          <w:rFonts w:ascii="Arial" w:hAnsi="Arial" w:cs="Arial"/>
          <w:sz w:val="20"/>
          <w:szCs w:val="20"/>
        </w:rPr>
        <w:t xml:space="preserve"> a</w:t>
      </w:r>
      <w:r w:rsidRPr="00DE52C7">
        <w:rPr>
          <w:rFonts w:ascii="Arial" w:hAnsi="Arial" w:cs="Arial"/>
          <w:sz w:val="20"/>
          <w:szCs w:val="20"/>
        </w:rPr>
        <w:t xml:space="preserve"> response to Parliamentary Question Number</w:t>
      </w:r>
      <w:r>
        <w:rPr>
          <w:rFonts w:ascii="Arial" w:hAnsi="Arial" w:cs="Arial"/>
          <w:sz w:val="20"/>
          <w:szCs w:val="20"/>
        </w:rPr>
        <w:t xml:space="preserve"> </w:t>
      </w:r>
      <w:r w:rsidR="0038645A">
        <w:rPr>
          <w:rFonts w:ascii="Arial" w:hAnsi="Arial" w:cs="Arial"/>
          <w:sz w:val="20"/>
          <w:szCs w:val="20"/>
        </w:rPr>
        <w:t>3057</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73"/>
        <w:gridCol w:w="7"/>
        <w:gridCol w:w="4316"/>
      </w:tblGrid>
      <w:tr w:rsidR="00DC0DD3" w:rsidRPr="00DE52C7" w:rsidTr="00082DF7">
        <w:trPr>
          <w:cantSplit/>
          <w:trHeight w:val="966"/>
        </w:trPr>
        <w:tc>
          <w:tcPr>
            <w:tcW w:w="8496" w:type="dxa"/>
            <w:gridSpan w:val="3"/>
          </w:tcPr>
          <w:p w:rsidR="00DC0DD3" w:rsidRPr="00DE52C7" w:rsidRDefault="00DC0DD3" w:rsidP="00082DF7">
            <w:pPr>
              <w:tabs>
                <w:tab w:val="left" w:pos="1701"/>
              </w:tabs>
              <w:spacing w:line="312" w:lineRule="auto"/>
              <w:jc w:val="both"/>
              <w:rPr>
                <w:rFonts w:ascii="Arial" w:hAnsi="Arial" w:cs="Arial"/>
                <w:b/>
                <w:bCs/>
                <w:sz w:val="20"/>
                <w:szCs w:val="20"/>
              </w:rPr>
            </w:pPr>
            <w:r w:rsidRPr="00DE52C7">
              <w:rPr>
                <w:rFonts w:ascii="Arial" w:hAnsi="Arial" w:cs="Arial"/>
                <w:b/>
                <w:bCs/>
                <w:sz w:val="20"/>
                <w:szCs w:val="20"/>
              </w:rPr>
              <w:t>COVER MEMO AND THE PACKAGING OF PQ BY:</w:t>
            </w:r>
          </w:p>
          <w:p w:rsidR="00DC0DD3" w:rsidRPr="00DE52C7" w:rsidRDefault="00DC0DD3" w:rsidP="00082DF7">
            <w:pPr>
              <w:tabs>
                <w:tab w:val="left" w:pos="1701"/>
              </w:tabs>
              <w:spacing w:line="312" w:lineRule="auto"/>
              <w:jc w:val="both"/>
              <w:rPr>
                <w:rFonts w:ascii="Arial" w:hAnsi="Arial" w:cs="Arial"/>
                <w:b/>
                <w:bCs/>
                <w:sz w:val="20"/>
                <w:szCs w:val="20"/>
              </w:rPr>
            </w:pPr>
          </w:p>
          <w:p w:rsidR="00DC0DD3" w:rsidRPr="00DE52C7" w:rsidRDefault="00DC0DD3" w:rsidP="00082DF7">
            <w:pPr>
              <w:tabs>
                <w:tab w:val="left" w:pos="1701"/>
              </w:tabs>
              <w:spacing w:line="312" w:lineRule="auto"/>
              <w:jc w:val="both"/>
              <w:rPr>
                <w:rFonts w:ascii="Arial" w:hAnsi="Arial" w:cs="Arial"/>
                <w:b/>
                <w:bCs/>
                <w:sz w:val="20"/>
                <w:szCs w:val="20"/>
              </w:rPr>
            </w:pPr>
            <w:r>
              <w:rPr>
                <w:rFonts w:ascii="Arial" w:hAnsi="Arial" w:cs="Arial"/>
                <w:b/>
                <w:bCs/>
                <w:sz w:val="20"/>
                <w:szCs w:val="20"/>
              </w:rPr>
              <w:t xml:space="preserve">Department of Public Enterprises </w:t>
            </w:r>
          </w:p>
        </w:tc>
      </w:tr>
      <w:tr w:rsidR="00DC0DD3" w:rsidRPr="00DE52C7" w:rsidTr="00082DF7">
        <w:trPr>
          <w:cantSplit/>
          <w:trHeight w:val="368"/>
        </w:trPr>
        <w:tc>
          <w:tcPr>
            <w:tcW w:w="4180" w:type="dxa"/>
            <w:gridSpan w:val="2"/>
          </w:tcPr>
          <w:p w:rsidR="00DC0DD3" w:rsidRDefault="00DC0DD3" w:rsidP="00082DF7">
            <w:pPr>
              <w:tabs>
                <w:tab w:val="left" w:pos="1701"/>
              </w:tabs>
              <w:spacing w:line="312" w:lineRule="auto"/>
              <w:jc w:val="both"/>
              <w:rPr>
                <w:rFonts w:ascii="Arial" w:hAnsi="Arial" w:cs="Arial"/>
                <w:b/>
                <w:bCs/>
                <w:sz w:val="20"/>
                <w:szCs w:val="20"/>
              </w:rPr>
            </w:pPr>
          </w:p>
          <w:p w:rsidR="00DC0DD3" w:rsidRDefault="00DC0DD3" w:rsidP="00082DF7">
            <w:pPr>
              <w:tabs>
                <w:tab w:val="left" w:pos="1701"/>
              </w:tabs>
              <w:spacing w:line="312" w:lineRule="auto"/>
              <w:jc w:val="both"/>
              <w:rPr>
                <w:rFonts w:ascii="Arial" w:hAnsi="Arial" w:cs="Arial"/>
                <w:b/>
                <w:bCs/>
                <w:sz w:val="20"/>
                <w:szCs w:val="20"/>
              </w:rPr>
            </w:pPr>
          </w:p>
          <w:p w:rsidR="00DC0DD3" w:rsidRPr="00DE52C7" w:rsidRDefault="00DC0DD3" w:rsidP="00082DF7">
            <w:pPr>
              <w:tabs>
                <w:tab w:val="left" w:pos="1701"/>
              </w:tabs>
              <w:spacing w:line="312" w:lineRule="auto"/>
              <w:jc w:val="both"/>
              <w:rPr>
                <w:rFonts w:ascii="Arial" w:hAnsi="Arial" w:cs="Arial"/>
                <w:b/>
                <w:bCs/>
                <w:sz w:val="20"/>
                <w:szCs w:val="20"/>
              </w:rPr>
            </w:pPr>
            <w:r w:rsidRPr="00DE52C7">
              <w:rPr>
                <w:rFonts w:ascii="Arial" w:hAnsi="Arial" w:cs="Arial"/>
                <w:b/>
                <w:bCs/>
                <w:sz w:val="20"/>
                <w:szCs w:val="20"/>
              </w:rPr>
              <w:t>……………………………….</w:t>
            </w:r>
          </w:p>
          <w:p w:rsidR="00DC0DD3" w:rsidRPr="00DE52C7" w:rsidRDefault="00856D44" w:rsidP="00082DF7">
            <w:pPr>
              <w:tabs>
                <w:tab w:val="left" w:pos="1701"/>
              </w:tabs>
              <w:spacing w:line="312" w:lineRule="auto"/>
              <w:jc w:val="both"/>
              <w:rPr>
                <w:rFonts w:ascii="Arial" w:hAnsi="Arial" w:cs="Arial"/>
                <w:b/>
                <w:bCs/>
                <w:sz w:val="20"/>
                <w:szCs w:val="20"/>
              </w:rPr>
            </w:pPr>
            <w:r>
              <w:rPr>
                <w:rFonts w:ascii="Arial" w:hAnsi="Arial" w:cs="Arial"/>
                <w:b/>
                <w:bCs/>
                <w:sz w:val="20"/>
                <w:szCs w:val="20"/>
              </w:rPr>
              <w:t xml:space="preserve">Act. </w:t>
            </w:r>
            <w:r w:rsidR="00DC0DD3">
              <w:rPr>
                <w:rFonts w:ascii="Arial" w:hAnsi="Arial" w:cs="Arial"/>
                <w:b/>
                <w:bCs/>
                <w:sz w:val="20"/>
                <w:szCs w:val="20"/>
              </w:rPr>
              <w:t>Deputy Director-General</w:t>
            </w:r>
            <w:r>
              <w:rPr>
                <w:rFonts w:ascii="Arial" w:hAnsi="Arial" w:cs="Arial"/>
                <w:b/>
                <w:bCs/>
                <w:sz w:val="20"/>
                <w:szCs w:val="20"/>
              </w:rPr>
              <w:t>: TE</w:t>
            </w:r>
            <w:r w:rsidR="00DC0DD3">
              <w:rPr>
                <w:rFonts w:ascii="Arial" w:hAnsi="Arial" w:cs="Arial"/>
                <w:b/>
                <w:bCs/>
                <w:sz w:val="20"/>
                <w:szCs w:val="20"/>
              </w:rPr>
              <w:t xml:space="preserve"> </w:t>
            </w:r>
          </w:p>
          <w:p w:rsidR="00DC0DD3" w:rsidRPr="00DE52C7" w:rsidRDefault="00DC0DD3" w:rsidP="00082DF7">
            <w:pPr>
              <w:tabs>
                <w:tab w:val="left" w:pos="1701"/>
              </w:tabs>
              <w:spacing w:line="312" w:lineRule="auto"/>
              <w:jc w:val="both"/>
              <w:rPr>
                <w:rFonts w:ascii="Arial" w:hAnsi="Arial" w:cs="Arial"/>
                <w:b/>
                <w:bCs/>
                <w:sz w:val="20"/>
                <w:szCs w:val="20"/>
              </w:rPr>
            </w:pPr>
            <w:r w:rsidRPr="00DE52C7">
              <w:rPr>
                <w:rFonts w:ascii="Arial" w:hAnsi="Arial" w:cs="Arial"/>
                <w:b/>
                <w:bCs/>
                <w:sz w:val="20"/>
                <w:szCs w:val="20"/>
              </w:rPr>
              <w:t>Date</w:t>
            </w:r>
            <w:r>
              <w:rPr>
                <w:rFonts w:ascii="Arial" w:hAnsi="Arial" w:cs="Arial"/>
                <w:b/>
                <w:bCs/>
                <w:sz w:val="20"/>
                <w:szCs w:val="20"/>
              </w:rPr>
              <w:t>:</w:t>
            </w:r>
          </w:p>
        </w:tc>
        <w:tc>
          <w:tcPr>
            <w:tcW w:w="4316" w:type="dxa"/>
          </w:tcPr>
          <w:p w:rsidR="00DC0DD3" w:rsidRPr="00DE52C7" w:rsidRDefault="00DC0DD3" w:rsidP="00082DF7">
            <w:pPr>
              <w:rPr>
                <w:rFonts w:ascii="Arial" w:hAnsi="Arial" w:cs="Arial"/>
                <w:b/>
                <w:bCs/>
                <w:sz w:val="20"/>
                <w:szCs w:val="20"/>
              </w:rPr>
            </w:pPr>
            <w:r w:rsidRPr="00DE52C7">
              <w:rPr>
                <w:rFonts w:ascii="Arial" w:hAnsi="Arial" w:cs="Arial"/>
                <w:b/>
                <w:bCs/>
                <w:sz w:val="20"/>
                <w:szCs w:val="20"/>
              </w:rPr>
              <w:t>COMMENTS:</w:t>
            </w:r>
          </w:p>
          <w:p w:rsidR="00DC0DD3" w:rsidRDefault="00DC0DD3" w:rsidP="00082DF7">
            <w:pPr>
              <w:tabs>
                <w:tab w:val="left" w:pos="1701"/>
              </w:tabs>
              <w:spacing w:line="312" w:lineRule="auto"/>
              <w:jc w:val="both"/>
              <w:rPr>
                <w:rFonts w:ascii="Arial" w:hAnsi="Arial" w:cs="Arial"/>
                <w:b/>
                <w:bCs/>
                <w:sz w:val="20"/>
                <w:szCs w:val="20"/>
              </w:rPr>
            </w:pPr>
          </w:p>
          <w:p w:rsidR="00DC0DD3" w:rsidRPr="00DE52C7" w:rsidRDefault="00DC0DD3" w:rsidP="00082DF7">
            <w:pPr>
              <w:tabs>
                <w:tab w:val="left" w:pos="1701"/>
              </w:tabs>
              <w:spacing w:line="312" w:lineRule="auto"/>
              <w:jc w:val="both"/>
              <w:rPr>
                <w:rFonts w:ascii="Arial" w:hAnsi="Arial" w:cs="Arial"/>
                <w:b/>
                <w:bCs/>
                <w:sz w:val="20"/>
                <w:szCs w:val="20"/>
              </w:rPr>
            </w:pPr>
          </w:p>
          <w:p w:rsidR="00DC0DD3" w:rsidRPr="00DE52C7" w:rsidRDefault="00DC0DD3" w:rsidP="00082DF7">
            <w:pPr>
              <w:tabs>
                <w:tab w:val="left" w:pos="1701"/>
              </w:tabs>
              <w:spacing w:line="312" w:lineRule="auto"/>
              <w:jc w:val="both"/>
              <w:rPr>
                <w:rFonts w:ascii="Arial" w:hAnsi="Arial" w:cs="Arial"/>
                <w:b/>
                <w:bCs/>
                <w:sz w:val="20"/>
                <w:szCs w:val="20"/>
              </w:rPr>
            </w:pPr>
            <w:r w:rsidRPr="00DE52C7">
              <w:rPr>
                <w:rFonts w:ascii="Arial" w:hAnsi="Arial" w:cs="Arial"/>
                <w:b/>
                <w:bCs/>
                <w:sz w:val="20"/>
                <w:szCs w:val="20"/>
              </w:rPr>
              <w:t>………………………………………..</w:t>
            </w:r>
          </w:p>
        </w:tc>
      </w:tr>
      <w:tr w:rsidR="00DC0DD3" w:rsidRPr="00DE52C7" w:rsidTr="00082DF7">
        <w:tc>
          <w:tcPr>
            <w:tcW w:w="4173" w:type="dxa"/>
          </w:tcPr>
          <w:p w:rsidR="00DC0DD3" w:rsidRDefault="00DC0DD3" w:rsidP="00082DF7">
            <w:pPr>
              <w:tabs>
                <w:tab w:val="left" w:pos="1701"/>
              </w:tabs>
              <w:spacing w:line="312" w:lineRule="auto"/>
              <w:jc w:val="both"/>
              <w:rPr>
                <w:rFonts w:ascii="Arial" w:hAnsi="Arial" w:cs="Arial"/>
                <w:b/>
                <w:bCs/>
                <w:sz w:val="20"/>
                <w:szCs w:val="20"/>
              </w:rPr>
            </w:pPr>
          </w:p>
          <w:p w:rsidR="00DC0DD3" w:rsidRPr="00DE52C7" w:rsidRDefault="00DC0DD3" w:rsidP="00082DF7">
            <w:pPr>
              <w:tabs>
                <w:tab w:val="left" w:pos="1701"/>
              </w:tabs>
              <w:spacing w:line="312" w:lineRule="auto"/>
              <w:jc w:val="both"/>
              <w:rPr>
                <w:rFonts w:ascii="Arial" w:hAnsi="Arial" w:cs="Arial"/>
                <w:b/>
                <w:bCs/>
                <w:sz w:val="20"/>
                <w:szCs w:val="20"/>
              </w:rPr>
            </w:pPr>
          </w:p>
          <w:p w:rsidR="00DC0DD3" w:rsidRDefault="00DC0DD3" w:rsidP="00082DF7">
            <w:pPr>
              <w:tabs>
                <w:tab w:val="left" w:pos="1701"/>
              </w:tabs>
              <w:spacing w:line="312" w:lineRule="auto"/>
              <w:jc w:val="both"/>
              <w:rPr>
                <w:rFonts w:ascii="Arial" w:hAnsi="Arial" w:cs="Arial"/>
                <w:b/>
                <w:bCs/>
                <w:sz w:val="20"/>
                <w:szCs w:val="20"/>
              </w:rPr>
            </w:pPr>
            <w:r w:rsidRPr="00DE52C7">
              <w:rPr>
                <w:rFonts w:ascii="Arial" w:hAnsi="Arial" w:cs="Arial"/>
                <w:b/>
                <w:bCs/>
                <w:sz w:val="20"/>
                <w:szCs w:val="20"/>
              </w:rPr>
              <w:t>…………………………………</w:t>
            </w:r>
          </w:p>
          <w:p w:rsidR="00DC0DD3" w:rsidRPr="004F6D7D" w:rsidRDefault="00DC0DD3" w:rsidP="00082DF7">
            <w:pPr>
              <w:tabs>
                <w:tab w:val="left" w:pos="1701"/>
              </w:tabs>
              <w:spacing w:line="312" w:lineRule="auto"/>
              <w:jc w:val="both"/>
              <w:rPr>
                <w:rFonts w:ascii="Arial" w:hAnsi="Arial" w:cs="Arial"/>
                <w:bCs/>
                <w:sz w:val="20"/>
                <w:szCs w:val="20"/>
              </w:rPr>
            </w:pPr>
            <w:r w:rsidRPr="004F6D7D">
              <w:rPr>
                <w:rFonts w:ascii="Arial" w:hAnsi="Arial" w:cs="Arial"/>
                <w:bCs/>
                <w:sz w:val="20"/>
                <w:szCs w:val="20"/>
              </w:rPr>
              <w:t>Mogokare Richard Seleke</w:t>
            </w:r>
          </w:p>
          <w:p w:rsidR="00DC0DD3" w:rsidRPr="00DE52C7" w:rsidRDefault="00DC0DD3" w:rsidP="00082DF7">
            <w:pPr>
              <w:tabs>
                <w:tab w:val="left" w:pos="1701"/>
              </w:tabs>
              <w:spacing w:line="312" w:lineRule="auto"/>
              <w:jc w:val="both"/>
              <w:rPr>
                <w:rFonts w:ascii="Arial" w:hAnsi="Arial" w:cs="Arial"/>
                <w:b/>
                <w:bCs/>
                <w:sz w:val="20"/>
                <w:szCs w:val="20"/>
              </w:rPr>
            </w:pPr>
            <w:r w:rsidRPr="00DE52C7">
              <w:rPr>
                <w:rFonts w:ascii="Arial" w:hAnsi="Arial" w:cs="Arial"/>
                <w:b/>
                <w:bCs/>
                <w:sz w:val="20"/>
                <w:szCs w:val="20"/>
              </w:rPr>
              <w:t>Director-General</w:t>
            </w:r>
          </w:p>
          <w:p w:rsidR="00DC0DD3" w:rsidRPr="00DE52C7" w:rsidRDefault="00DC0DD3" w:rsidP="00082DF7">
            <w:pPr>
              <w:tabs>
                <w:tab w:val="left" w:pos="1701"/>
              </w:tabs>
              <w:spacing w:line="312" w:lineRule="auto"/>
              <w:jc w:val="both"/>
              <w:rPr>
                <w:rFonts w:ascii="Arial" w:hAnsi="Arial" w:cs="Arial"/>
                <w:b/>
                <w:bCs/>
                <w:sz w:val="20"/>
                <w:szCs w:val="20"/>
              </w:rPr>
            </w:pPr>
            <w:r w:rsidRPr="00DE52C7">
              <w:rPr>
                <w:rFonts w:ascii="Arial" w:hAnsi="Arial" w:cs="Arial"/>
                <w:b/>
                <w:bCs/>
                <w:sz w:val="20"/>
                <w:szCs w:val="20"/>
              </w:rPr>
              <w:t>Date:</w:t>
            </w:r>
          </w:p>
        </w:tc>
        <w:tc>
          <w:tcPr>
            <w:tcW w:w="4323" w:type="dxa"/>
            <w:gridSpan w:val="2"/>
          </w:tcPr>
          <w:p w:rsidR="00DC0DD3" w:rsidRPr="00DE52C7" w:rsidRDefault="00DC0DD3" w:rsidP="00082DF7">
            <w:pPr>
              <w:tabs>
                <w:tab w:val="left" w:pos="1701"/>
              </w:tabs>
              <w:spacing w:line="312" w:lineRule="auto"/>
              <w:jc w:val="both"/>
              <w:rPr>
                <w:rFonts w:ascii="Arial" w:hAnsi="Arial" w:cs="Arial"/>
                <w:b/>
                <w:bCs/>
                <w:sz w:val="20"/>
                <w:szCs w:val="20"/>
              </w:rPr>
            </w:pPr>
            <w:r w:rsidRPr="00DE52C7">
              <w:rPr>
                <w:rFonts w:ascii="Arial" w:hAnsi="Arial" w:cs="Arial"/>
                <w:b/>
                <w:bCs/>
                <w:sz w:val="20"/>
                <w:szCs w:val="20"/>
              </w:rPr>
              <w:t>APPROVED/DECLINED/COMMENTS</w:t>
            </w:r>
          </w:p>
          <w:p w:rsidR="00DC0DD3" w:rsidRPr="00DE52C7" w:rsidRDefault="00DC0DD3" w:rsidP="00082DF7">
            <w:pPr>
              <w:tabs>
                <w:tab w:val="left" w:pos="1701"/>
              </w:tabs>
              <w:spacing w:line="312" w:lineRule="auto"/>
              <w:jc w:val="both"/>
              <w:rPr>
                <w:rFonts w:ascii="Arial" w:hAnsi="Arial" w:cs="Arial"/>
                <w:b/>
                <w:bCs/>
                <w:sz w:val="20"/>
                <w:szCs w:val="20"/>
              </w:rPr>
            </w:pPr>
          </w:p>
          <w:p w:rsidR="00DC0DD3" w:rsidRPr="00DE52C7" w:rsidRDefault="00DC0DD3" w:rsidP="00082DF7">
            <w:pPr>
              <w:tabs>
                <w:tab w:val="left" w:pos="1701"/>
              </w:tabs>
              <w:spacing w:line="312" w:lineRule="auto"/>
              <w:jc w:val="both"/>
              <w:rPr>
                <w:rFonts w:ascii="Arial" w:hAnsi="Arial" w:cs="Arial"/>
                <w:b/>
                <w:bCs/>
                <w:sz w:val="20"/>
                <w:szCs w:val="20"/>
              </w:rPr>
            </w:pPr>
            <w:r w:rsidRPr="00DE52C7">
              <w:rPr>
                <w:rFonts w:ascii="Arial" w:hAnsi="Arial" w:cs="Arial"/>
                <w:b/>
                <w:bCs/>
                <w:sz w:val="20"/>
                <w:szCs w:val="20"/>
              </w:rPr>
              <w:t>…………………………………………..</w:t>
            </w:r>
          </w:p>
          <w:p w:rsidR="00DC0DD3" w:rsidRPr="00DE52C7" w:rsidRDefault="00DC0DD3" w:rsidP="00082DF7">
            <w:pPr>
              <w:tabs>
                <w:tab w:val="left" w:pos="1701"/>
              </w:tabs>
              <w:spacing w:line="312" w:lineRule="auto"/>
              <w:jc w:val="both"/>
              <w:rPr>
                <w:rFonts w:ascii="Arial" w:hAnsi="Arial" w:cs="Arial"/>
                <w:b/>
                <w:bCs/>
                <w:sz w:val="20"/>
                <w:szCs w:val="20"/>
              </w:rPr>
            </w:pPr>
            <w:r w:rsidRPr="00DE52C7">
              <w:rPr>
                <w:rFonts w:ascii="Arial" w:hAnsi="Arial" w:cs="Arial"/>
                <w:b/>
                <w:bCs/>
                <w:sz w:val="20"/>
                <w:szCs w:val="20"/>
              </w:rPr>
              <w:t>…………………………………………..</w:t>
            </w:r>
          </w:p>
          <w:p w:rsidR="00DC0DD3" w:rsidRPr="00DE52C7" w:rsidRDefault="00DC0DD3" w:rsidP="00082DF7">
            <w:pPr>
              <w:tabs>
                <w:tab w:val="left" w:pos="1701"/>
              </w:tabs>
              <w:spacing w:line="312" w:lineRule="auto"/>
              <w:jc w:val="both"/>
              <w:rPr>
                <w:rFonts w:ascii="Arial" w:hAnsi="Arial" w:cs="Arial"/>
                <w:b/>
                <w:bCs/>
                <w:sz w:val="20"/>
                <w:szCs w:val="20"/>
              </w:rPr>
            </w:pPr>
            <w:r w:rsidRPr="00DE52C7">
              <w:rPr>
                <w:rFonts w:ascii="Arial" w:hAnsi="Arial" w:cs="Arial"/>
                <w:b/>
                <w:bCs/>
                <w:sz w:val="20"/>
                <w:szCs w:val="20"/>
              </w:rPr>
              <w:t>………………………………………….</w:t>
            </w:r>
          </w:p>
        </w:tc>
      </w:tr>
    </w:tbl>
    <w:p w:rsidR="00DC0DD3" w:rsidRPr="00CB7B00" w:rsidRDefault="00DC0DD3" w:rsidP="00DC0DD3">
      <w:pPr>
        <w:rPr>
          <w:sz w:val="20"/>
          <w:szCs w:val="20"/>
        </w:rPr>
      </w:pPr>
    </w:p>
    <w:p w:rsidR="00063424" w:rsidRDefault="00063424" w:rsidP="00DB2624">
      <w:pPr>
        <w:rPr>
          <w:lang w:val="en-ZA"/>
        </w:rPr>
      </w:pPr>
    </w:p>
    <w:p w:rsidR="00DC0DD3" w:rsidRDefault="00DC0DD3" w:rsidP="00DB2624">
      <w:pPr>
        <w:rPr>
          <w:lang w:val="en-ZA"/>
        </w:rPr>
      </w:pPr>
    </w:p>
    <w:p w:rsidR="00DC0DD3" w:rsidRDefault="00DC0DD3" w:rsidP="00DB2624">
      <w:pPr>
        <w:rPr>
          <w:lang w:val="en-ZA"/>
        </w:rPr>
      </w:pPr>
    </w:p>
    <w:p w:rsidR="00DC0DD3" w:rsidRDefault="00DC0DD3" w:rsidP="00DB2624">
      <w:pPr>
        <w:rPr>
          <w:lang w:val="en-ZA"/>
        </w:rPr>
      </w:pPr>
    </w:p>
    <w:p w:rsidR="00DC0DD3" w:rsidRDefault="00DC0DD3" w:rsidP="00DB2624">
      <w:pPr>
        <w:rPr>
          <w:lang w:val="en-ZA"/>
        </w:rPr>
      </w:pPr>
    </w:p>
    <w:p w:rsidR="00DC0DD3" w:rsidRDefault="00DC0DD3" w:rsidP="00DB2624">
      <w:pPr>
        <w:rPr>
          <w:lang w:val="en-ZA"/>
        </w:rPr>
      </w:pPr>
    </w:p>
    <w:p w:rsidR="00DC0DD3" w:rsidRDefault="00DC0DD3" w:rsidP="00DB2624">
      <w:pPr>
        <w:rPr>
          <w:lang w:val="en-ZA"/>
        </w:rPr>
      </w:pPr>
    </w:p>
    <w:p w:rsidR="005047F1" w:rsidRDefault="005047F1" w:rsidP="00DB2624">
      <w:pPr>
        <w:rPr>
          <w:lang w:val="en-ZA"/>
        </w:rPr>
      </w:pPr>
    </w:p>
    <w:p w:rsidR="005047F1" w:rsidRDefault="00BE6F29" w:rsidP="00DB2624">
      <w:pPr>
        <w:rPr>
          <w:lang w:val="en-ZA"/>
        </w:rPr>
      </w:pPr>
      <w:r>
        <w:rPr>
          <w:noProof/>
          <w:lang w:val="en-ZA" w:eastAsia="en-ZA"/>
        </w:rPr>
        <w:lastRenderedPageBreak/>
        <w:drawing>
          <wp:anchor distT="0" distB="0" distL="0" distR="0" simplePos="0" relativeHeight="251657216" behindDoc="0" locked="0" layoutInCell="1" allowOverlap="0">
            <wp:simplePos x="0" y="0"/>
            <wp:positionH relativeFrom="column">
              <wp:posOffset>1962150</wp:posOffset>
            </wp:positionH>
            <wp:positionV relativeFrom="line">
              <wp:posOffset>64770</wp:posOffset>
            </wp:positionV>
            <wp:extent cx="1325245" cy="1066800"/>
            <wp:effectExtent l="19050" t="0" r="8255" b="0"/>
            <wp:wrapSquare wrapText="bothSides"/>
            <wp:docPr id="2"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9" cstate="print">
                      <a:lum bright="-10000" contrast="20000"/>
                    </a:blip>
                    <a:srcRect/>
                    <a:stretch>
                      <a:fillRect/>
                    </a:stretch>
                  </pic:blipFill>
                  <pic:spPr bwMode="auto">
                    <a:xfrm>
                      <a:off x="0" y="0"/>
                      <a:ext cx="1325245" cy="1066800"/>
                    </a:xfrm>
                    <a:prstGeom prst="rect">
                      <a:avLst/>
                    </a:prstGeom>
                    <a:noFill/>
                  </pic:spPr>
                </pic:pic>
              </a:graphicData>
            </a:graphic>
          </wp:anchor>
        </w:drawing>
      </w:r>
    </w:p>
    <w:p w:rsidR="00063424" w:rsidRDefault="00063424" w:rsidP="00DB2624">
      <w:pPr>
        <w:rPr>
          <w:lang w:val="en-ZA"/>
        </w:rPr>
      </w:pPr>
    </w:p>
    <w:p w:rsidR="00EE4B89" w:rsidRDefault="00EE4B89" w:rsidP="00FF3EC8">
      <w:pPr>
        <w:pStyle w:val="BodyText"/>
        <w:spacing w:after="0"/>
        <w:jc w:val="center"/>
        <w:outlineLvl w:val="0"/>
        <w:rPr>
          <w:rFonts w:ascii="Arial" w:hAnsi="Arial" w:cs="Arial"/>
          <w:b/>
          <w:bCs/>
        </w:rPr>
      </w:pPr>
    </w:p>
    <w:p w:rsidR="00063424" w:rsidRDefault="00063424" w:rsidP="00063424">
      <w:pPr>
        <w:jc w:val="center"/>
      </w:pPr>
    </w:p>
    <w:p w:rsidR="005047F1" w:rsidRDefault="005047F1" w:rsidP="00063424">
      <w:pPr>
        <w:jc w:val="center"/>
      </w:pPr>
    </w:p>
    <w:p w:rsidR="00063424" w:rsidRDefault="00063424" w:rsidP="00063424">
      <w:pPr>
        <w:jc w:val="center"/>
      </w:pPr>
    </w:p>
    <w:p w:rsidR="00063424" w:rsidRDefault="00063424" w:rsidP="00063424">
      <w:pPr>
        <w:jc w:val="center"/>
        <w:rPr>
          <w:rFonts w:ascii="Gill Sans MT" w:hAnsi="Gill Sans MT"/>
          <w:sz w:val="16"/>
          <w:szCs w:val="16"/>
        </w:rPr>
      </w:pPr>
    </w:p>
    <w:p w:rsidR="00063424" w:rsidRPr="000C5074" w:rsidRDefault="00063424" w:rsidP="00063424">
      <w:pPr>
        <w:spacing w:line="16" w:lineRule="atLeast"/>
        <w:jc w:val="center"/>
        <w:rPr>
          <w:rFonts w:ascii="Gill Sans MT" w:hAnsi="Gill Sans MT"/>
          <w:sz w:val="16"/>
          <w:szCs w:val="16"/>
        </w:rPr>
      </w:pPr>
    </w:p>
    <w:p w:rsidR="00063424" w:rsidRDefault="00063424" w:rsidP="007409DE">
      <w:pPr>
        <w:pStyle w:val="NoSpacing"/>
        <w:rPr>
          <w:b/>
          <w:color w:val="4F6228"/>
          <w:sz w:val="16"/>
          <w:szCs w:val="16"/>
        </w:rPr>
      </w:pPr>
    </w:p>
    <w:p w:rsidR="00063424" w:rsidRPr="00063424" w:rsidRDefault="00063424" w:rsidP="00063424">
      <w:pPr>
        <w:jc w:val="center"/>
        <w:rPr>
          <w:rFonts w:ascii="Arial" w:hAnsi="Arial" w:cs="Arial"/>
          <w:b/>
        </w:rPr>
      </w:pPr>
      <w:r w:rsidRPr="00063424">
        <w:rPr>
          <w:rFonts w:ascii="Arial" w:hAnsi="Arial" w:cs="Arial"/>
          <w:b/>
        </w:rPr>
        <w:t>DEPARTMENT: PUBLIC ENTERPRISES</w:t>
      </w:r>
    </w:p>
    <w:p w:rsidR="00063424" w:rsidRPr="00063424" w:rsidRDefault="00063424" w:rsidP="00063424">
      <w:pPr>
        <w:jc w:val="center"/>
        <w:rPr>
          <w:rFonts w:ascii="Arial" w:hAnsi="Arial" w:cs="Arial"/>
          <w:b/>
        </w:rPr>
      </w:pPr>
      <w:smartTag w:uri="urn:schemas-microsoft-com:office:smarttags" w:element="place">
        <w:smartTag w:uri="urn:schemas-microsoft-com:office:smarttags" w:element="PlaceType">
          <w:r w:rsidRPr="00063424">
            <w:rPr>
              <w:rFonts w:ascii="Arial" w:hAnsi="Arial" w:cs="Arial"/>
              <w:b/>
            </w:rPr>
            <w:t>REPUBLIC</w:t>
          </w:r>
        </w:smartTag>
        <w:r w:rsidRPr="00063424">
          <w:rPr>
            <w:rFonts w:ascii="Arial" w:hAnsi="Arial" w:cs="Arial"/>
            <w:b/>
          </w:rPr>
          <w:t xml:space="preserve"> OF </w:t>
        </w:r>
        <w:smartTag w:uri="urn:schemas-microsoft-com:office:smarttags" w:element="PlaceName">
          <w:r w:rsidRPr="00063424">
            <w:rPr>
              <w:rFonts w:ascii="Arial" w:hAnsi="Arial" w:cs="Arial"/>
              <w:b/>
            </w:rPr>
            <w:t>SOUTH AFRICA</w:t>
          </w:r>
        </w:smartTag>
      </w:smartTag>
    </w:p>
    <w:p w:rsidR="00DF5BDD" w:rsidRDefault="00DF5BDD" w:rsidP="00344369">
      <w:pPr>
        <w:rPr>
          <w:rFonts w:ascii="Arial" w:hAnsi="Arial" w:cs="Arial"/>
          <w:b/>
          <w:bCs/>
        </w:rPr>
      </w:pPr>
    </w:p>
    <w:p w:rsidR="00FF3EC8" w:rsidRDefault="00C9463B" w:rsidP="00E21D6C">
      <w:pPr>
        <w:jc w:val="center"/>
        <w:rPr>
          <w:rFonts w:ascii="Arial" w:hAnsi="Arial" w:cs="Arial"/>
          <w:b/>
          <w:bCs/>
        </w:rPr>
      </w:pPr>
      <w:r>
        <w:rPr>
          <w:rFonts w:ascii="Arial" w:hAnsi="Arial" w:cs="Arial"/>
          <w:b/>
          <w:bCs/>
        </w:rPr>
        <w:t>NATIONAL ASSEMBLY</w:t>
      </w:r>
    </w:p>
    <w:p w:rsidR="004C4CB3" w:rsidRDefault="004C4CB3" w:rsidP="004C4CB3">
      <w:pPr>
        <w:jc w:val="both"/>
        <w:rPr>
          <w:rFonts w:ascii="Tahoma" w:hAnsi="Tahoma" w:cs="Tahoma"/>
          <w:b/>
          <w:sz w:val="22"/>
          <w:szCs w:val="22"/>
        </w:rPr>
      </w:pPr>
    </w:p>
    <w:p w:rsidR="007252FF" w:rsidRPr="00526811" w:rsidRDefault="007252FF" w:rsidP="007252FF">
      <w:pPr>
        <w:jc w:val="both"/>
        <w:rPr>
          <w:rFonts w:ascii="Tahoma" w:hAnsi="Tahoma" w:cs="Tahoma"/>
          <w:b/>
          <w:sz w:val="22"/>
          <w:szCs w:val="22"/>
        </w:rPr>
      </w:pPr>
    </w:p>
    <w:p w:rsidR="007252FF" w:rsidRPr="007252FF" w:rsidRDefault="007252FF" w:rsidP="006C7F97">
      <w:pPr>
        <w:jc w:val="both"/>
        <w:rPr>
          <w:rFonts w:ascii="Arial" w:hAnsi="Arial" w:cs="Arial"/>
          <w:b/>
        </w:rPr>
      </w:pPr>
      <w:r w:rsidRPr="007252FF">
        <w:rPr>
          <w:rFonts w:ascii="Arial" w:hAnsi="Arial" w:cs="Arial"/>
          <w:b/>
        </w:rPr>
        <w:t>QUESTION FOR WRITTEN REPLY</w:t>
      </w:r>
    </w:p>
    <w:p w:rsidR="007252FF" w:rsidRPr="007252FF" w:rsidRDefault="007252FF" w:rsidP="006C7F97">
      <w:pPr>
        <w:jc w:val="both"/>
        <w:rPr>
          <w:rFonts w:ascii="Arial" w:hAnsi="Arial" w:cs="Arial"/>
          <w:b/>
        </w:rPr>
      </w:pPr>
    </w:p>
    <w:p w:rsidR="007252FF" w:rsidRPr="007252FF" w:rsidRDefault="007252FF" w:rsidP="006C7F97">
      <w:pPr>
        <w:jc w:val="both"/>
        <w:rPr>
          <w:rFonts w:ascii="Arial" w:hAnsi="Arial" w:cs="Arial"/>
          <w:b/>
        </w:rPr>
      </w:pPr>
      <w:r w:rsidRPr="007252FF">
        <w:rPr>
          <w:rFonts w:ascii="Arial" w:hAnsi="Arial" w:cs="Arial"/>
          <w:b/>
        </w:rPr>
        <w:t xml:space="preserve">QUESTION NO.: </w:t>
      </w:r>
      <w:r w:rsidR="00217893">
        <w:rPr>
          <w:rFonts w:ascii="Arial" w:hAnsi="Arial" w:cs="Arial"/>
          <w:b/>
        </w:rPr>
        <w:t>3057</w:t>
      </w:r>
    </w:p>
    <w:p w:rsidR="007252FF" w:rsidRPr="007252FF" w:rsidRDefault="007252FF" w:rsidP="006C7F97">
      <w:pPr>
        <w:jc w:val="both"/>
        <w:rPr>
          <w:rFonts w:ascii="Arial" w:hAnsi="Arial" w:cs="Arial"/>
          <w:b/>
        </w:rPr>
      </w:pPr>
    </w:p>
    <w:p w:rsidR="007252FF" w:rsidRPr="007252FF" w:rsidRDefault="007252FF" w:rsidP="006C7F97">
      <w:pPr>
        <w:jc w:val="both"/>
        <w:rPr>
          <w:rFonts w:ascii="Arial" w:hAnsi="Arial" w:cs="Arial"/>
          <w:b/>
        </w:rPr>
      </w:pPr>
      <w:r w:rsidRPr="007252FF">
        <w:rPr>
          <w:rFonts w:ascii="Arial" w:hAnsi="Arial" w:cs="Arial"/>
          <w:b/>
        </w:rPr>
        <w:t xml:space="preserve">DATE OF PUBLICATION: </w:t>
      </w:r>
      <w:r w:rsidR="00B818B9">
        <w:rPr>
          <w:rFonts w:ascii="Arial" w:hAnsi="Arial" w:cs="Arial"/>
          <w:b/>
        </w:rPr>
        <w:t>1</w:t>
      </w:r>
      <w:r w:rsidR="00217893">
        <w:rPr>
          <w:rFonts w:ascii="Arial" w:hAnsi="Arial" w:cs="Arial"/>
          <w:b/>
        </w:rPr>
        <w:t>3 OCTOBER</w:t>
      </w:r>
      <w:r w:rsidR="00DC0DD3">
        <w:rPr>
          <w:rFonts w:ascii="Arial" w:hAnsi="Arial" w:cs="Arial"/>
          <w:b/>
        </w:rPr>
        <w:t xml:space="preserve"> 2017</w:t>
      </w:r>
    </w:p>
    <w:p w:rsidR="007252FF" w:rsidRDefault="007252FF" w:rsidP="006C7F97">
      <w:pPr>
        <w:jc w:val="both"/>
        <w:rPr>
          <w:rFonts w:ascii="Arial" w:hAnsi="Arial" w:cs="Arial"/>
          <w:bCs/>
          <w:lang w:val="en-ZA"/>
        </w:rPr>
      </w:pPr>
    </w:p>
    <w:p w:rsidR="00217893" w:rsidRPr="00217893" w:rsidRDefault="00217893" w:rsidP="00217893">
      <w:pPr>
        <w:spacing w:before="100" w:beforeAutospacing="1" w:after="100" w:afterAutospacing="1"/>
        <w:ind w:left="709" w:hanging="851"/>
        <w:rPr>
          <w:rFonts w:ascii="Arial" w:hAnsi="Arial" w:cs="Arial"/>
          <w:b/>
          <w:bCs/>
          <w:lang w:val="af-ZA"/>
        </w:rPr>
      </w:pPr>
      <w:r>
        <w:rPr>
          <w:rFonts w:ascii="Arial" w:hAnsi="Arial" w:cs="Arial"/>
          <w:b/>
          <w:bCs/>
          <w:lang w:val="af-ZA"/>
        </w:rPr>
        <w:t>3057.    </w:t>
      </w:r>
      <w:r w:rsidRPr="00217893">
        <w:rPr>
          <w:rFonts w:ascii="Arial" w:hAnsi="Arial" w:cs="Arial"/>
          <w:b/>
          <w:bCs/>
          <w:lang w:val="af-ZA"/>
        </w:rPr>
        <w:t xml:space="preserve">Adv A de W Alberts (FF Plus) to ask the </w:t>
      </w:r>
      <w:r>
        <w:rPr>
          <w:rFonts w:ascii="Arial" w:hAnsi="Arial" w:cs="Arial"/>
          <w:b/>
          <w:bCs/>
          <w:lang w:val="af-ZA"/>
        </w:rPr>
        <w:t>Minister of Public Enterprises:</w:t>
      </w:r>
    </w:p>
    <w:p w:rsidR="00217893" w:rsidRPr="00217893" w:rsidRDefault="00217893" w:rsidP="00217893">
      <w:pPr>
        <w:spacing w:before="100" w:beforeAutospacing="1" w:after="100" w:afterAutospacing="1"/>
        <w:ind w:left="709" w:hanging="851"/>
        <w:jc w:val="both"/>
        <w:rPr>
          <w:rFonts w:ascii="Arial" w:hAnsi="Arial" w:cs="Arial"/>
          <w:lang w:val="af-ZA"/>
        </w:rPr>
      </w:pPr>
      <w:r w:rsidRPr="00217893">
        <w:rPr>
          <w:rFonts w:ascii="Arial" w:hAnsi="Arial" w:cs="Arial"/>
          <w:lang w:val="af-ZA"/>
        </w:rPr>
        <w:t xml:space="preserve">(1)      </w:t>
      </w:r>
      <w:r>
        <w:rPr>
          <w:rFonts w:ascii="Arial" w:hAnsi="Arial" w:cs="Arial"/>
          <w:lang w:val="af-ZA"/>
        </w:rPr>
        <w:t xml:space="preserve"> </w:t>
      </w:r>
      <w:r w:rsidRPr="00217893">
        <w:rPr>
          <w:rFonts w:ascii="Arial" w:hAnsi="Arial" w:cs="Arial"/>
          <w:lang w:val="af-ZA"/>
        </w:rPr>
        <w:t xml:space="preserve">With reference to the appointment of a certain company (name furnished) as investment adviser to the Transnet Second Defined Benefit Fund (TSDBF), (a) for what reason(s) the specified company paid a certain company (name furnished), (b) what services were rendered in this regard and (c) what total amount was paid; </w:t>
      </w:r>
    </w:p>
    <w:p w:rsidR="00217893" w:rsidRPr="00217893" w:rsidRDefault="00217893" w:rsidP="00217893">
      <w:pPr>
        <w:spacing w:before="100" w:beforeAutospacing="1" w:after="100" w:afterAutospacing="1"/>
        <w:ind w:left="709" w:hanging="851"/>
        <w:jc w:val="both"/>
        <w:rPr>
          <w:rFonts w:ascii="Arial" w:hAnsi="Arial" w:cs="Arial"/>
          <w:lang w:val="af-ZA"/>
        </w:rPr>
      </w:pPr>
      <w:r w:rsidRPr="00217893">
        <w:rPr>
          <w:rFonts w:ascii="Arial" w:hAnsi="Arial" w:cs="Arial"/>
          <w:color w:val="000000"/>
          <w:lang w:val="af-ZA"/>
        </w:rPr>
        <w:t xml:space="preserve">(2)      </w:t>
      </w:r>
      <w:r>
        <w:rPr>
          <w:rFonts w:ascii="Arial" w:hAnsi="Arial" w:cs="Arial"/>
          <w:color w:val="000000"/>
          <w:lang w:val="af-ZA"/>
        </w:rPr>
        <w:t xml:space="preserve"> W</w:t>
      </w:r>
      <w:r w:rsidRPr="00217893">
        <w:rPr>
          <w:rFonts w:ascii="Arial" w:hAnsi="Arial" w:cs="Arial"/>
          <w:color w:val="000000"/>
          <w:lang w:val="af-ZA"/>
        </w:rPr>
        <w:t xml:space="preserve">hy the TSDBF’s board of trustees gave a blank mandate to the specified company as investment adviser to make investments according to its best judgement on behalf of the TSDBF without consulting the board of trustees; </w:t>
      </w:r>
    </w:p>
    <w:p w:rsidR="00217893" w:rsidRPr="00217893" w:rsidRDefault="00217893" w:rsidP="00217893">
      <w:pPr>
        <w:spacing w:before="100" w:beforeAutospacing="1" w:after="100" w:afterAutospacing="1"/>
        <w:ind w:left="709" w:hanging="851"/>
        <w:jc w:val="both"/>
        <w:rPr>
          <w:rFonts w:ascii="Arial" w:hAnsi="Arial" w:cs="Arial"/>
          <w:lang w:val="af-ZA"/>
        </w:rPr>
      </w:pPr>
      <w:r w:rsidRPr="00217893">
        <w:rPr>
          <w:rFonts w:ascii="Arial" w:hAnsi="Arial" w:cs="Arial"/>
          <w:lang w:val="af-ZA"/>
        </w:rPr>
        <w:t xml:space="preserve">(3)      </w:t>
      </w:r>
      <w:r>
        <w:rPr>
          <w:rFonts w:ascii="Arial" w:hAnsi="Arial" w:cs="Arial"/>
          <w:lang w:val="af-ZA"/>
        </w:rPr>
        <w:t xml:space="preserve"> W</w:t>
      </w:r>
      <w:r w:rsidRPr="00217893">
        <w:rPr>
          <w:rFonts w:ascii="Arial" w:hAnsi="Arial" w:cs="Arial"/>
          <w:lang w:val="af-ZA"/>
        </w:rPr>
        <w:t xml:space="preserve">hether the trustees were authorised to take the specified decision to give such mandate to the company; if not, whether she has found that their deicision was </w:t>
      </w:r>
      <w:r w:rsidRPr="00217893">
        <w:rPr>
          <w:rFonts w:ascii="Arial" w:hAnsi="Arial" w:cs="Arial"/>
          <w:i/>
          <w:iCs/>
          <w:lang w:val="af-ZA"/>
        </w:rPr>
        <w:t>ultra vires</w:t>
      </w:r>
      <w:r w:rsidRPr="00217893">
        <w:rPr>
          <w:rFonts w:ascii="Arial" w:hAnsi="Arial" w:cs="Arial"/>
          <w:lang w:val="af-ZA"/>
        </w:rPr>
        <w:t>; if so, on what legal grounds they could depend in order to take this decision;</w:t>
      </w:r>
    </w:p>
    <w:p w:rsidR="00217893" w:rsidRPr="00217893" w:rsidRDefault="00217893" w:rsidP="00217893">
      <w:pPr>
        <w:spacing w:before="100" w:beforeAutospacing="1" w:after="100" w:afterAutospacing="1"/>
        <w:ind w:left="709" w:hanging="851"/>
        <w:jc w:val="both"/>
        <w:rPr>
          <w:rFonts w:ascii="Arial" w:hAnsi="Arial" w:cs="Arial"/>
          <w:lang w:val="af-ZA"/>
        </w:rPr>
      </w:pPr>
      <w:r w:rsidRPr="00217893">
        <w:rPr>
          <w:rFonts w:ascii="Arial" w:hAnsi="Arial" w:cs="Arial"/>
          <w:lang w:val="af-ZA"/>
        </w:rPr>
        <w:t xml:space="preserve">(4)      </w:t>
      </w:r>
      <w:r>
        <w:rPr>
          <w:rFonts w:ascii="Arial" w:hAnsi="Arial" w:cs="Arial"/>
          <w:lang w:val="af-ZA"/>
        </w:rPr>
        <w:t>W</w:t>
      </w:r>
      <w:r w:rsidRPr="00217893">
        <w:rPr>
          <w:rFonts w:ascii="Arial" w:hAnsi="Arial" w:cs="Arial"/>
          <w:lang w:val="af-ZA"/>
        </w:rPr>
        <w:t>hat are the names of the trustees who (a) voted in favour of the appointment of the company as investment adviser and (b)(i) are currently and/or (ii) were previously directors on the Transnet Board;</w:t>
      </w:r>
    </w:p>
    <w:p w:rsidR="00217893" w:rsidRDefault="00217893" w:rsidP="00217893">
      <w:pPr>
        <w:spacing w:before="100" w:beforeAutospacing="1" w:after="100" w:afterAutospacing="1"/>
        <w:ind w:left="709" w:hanging="851"/>
        <w:jc w:val="both"/>
        <w:rPr>
          <w:rFonts w:ascii="Arial" w:hAnsi="Arial" w:cs="Arial"/>
          <w:lang w:val="af-ZA"/>
        </w:rPr>
      </w:pPr>
      <w:r w:rsidRPr="00217893">
        <w:rPr>
          <w:rFonts w:ascii="Arial" w:hAnsi="Arial" w:cs="Arial"/>
          <w:lang w:val="af-ZA"/>
        </w:rPr>
        <w:t>(5)     </w:t>
      </w:r>
      <w:r>
        <w:rPr>
          <w:rFonts w:ascii="Arial" w:hAnsi="Arial" w:cs="Arial"/>
          <w:lang w:val="af-ZA"/>
        </w:rPr>
        <w:t xml:space="preserve"> </w:t>
      </w:r>
      <w:r w:rsidRPr="00217893">
        <w:rPr>
          <w:rFonts w:ascii="Arial" w:hAnsi="Arial" w:cs="Arial"/>
          <w:lang w:val="af-ZA"/>
        </w:rPr>
        <w:t xml:space="preserve"> </w:t>
      </w:r>
      <w:r>
        <w:rPr>
          <w:rFonts w:ascii="Arial" w:hAnsi="Arial" w:cs="Arial"/>
          <w:lang w:val="af-ZA"/>
        </w:rPr>
        <w:t>I</w:t>
      </w:r>
      <w:r w:rsidRPr="00217893">
        <w:rPr>
          <w:rFonts w:ascii="Arial" w:hAnsi="Arial" w:cs="Arial"/>
          <w:lang w:val="af-ZA"/>
        </w:rPr>
        <w:t>n what respect the Transnet Board played a role in having the company appointed as the investment advisor of the TSDBF?    NW3373E</w:t>
      </w:r>
    </w:p>
    <w:p w:rsidR="00217893" w:rsidRDefault="00217893" w:rsidP="00217893">
      <w:pPr>
        <w:spacing w:before="100" w:beforeAutospacing="1" w:after="100" w:afterAutospacing="1"/>
        <w:ind w:left="709" w:hanging="851"/>
        <w:jc w:val="both"/>
        <w:rPr>
          <w:rFonts w:ascii="Arial" w:hAnsi="Arial" w:cs="Arial"/>
          <w:lang w:val="af-ZA"/>
        </w:rPr>
      </w:pPr>
    </w:p>
    <w:p w:rsidR="00217893" w:rsidRDefault="00217893" w:rsidP="00217893">
      <w:pPr>
        <w:spacing w:before="100" w:beforeAutospacing="1" w:after="100" w:afterAutospacing="1"/>
        <w:ind w:left="709" w:hanging="851"/>
        <w:jc w:val="both"/>
        <w:rPr>
          <w:rFonts w:ascii="Arial" w:hAnsi="Arial" w:cs="Arial"/>
          <w:lang w:val="af-ZA"/>
        </w:rPr>
      </w:pPr>
    </w:p>
    <w:p w:rsidR="00217893" w:rsidRDefault="00217893" w:rsidP="00217893">
      <w:pPr>
        <w:jc w:val="both"/>
        <w:rPr>
          <w:rFonts w:ascii="Arial" w:hAnsi="Arial" w:cs="Arial"/>
          <w:b/>
          <w:bCs/>
        </w:rPr>
      </w:pPr>
      <w:r w:rsidRPr="00217893">
        <w:rPr>
          <w:rFonts w:ascii="Arial" w:hAnsi="Arial" w:cs="Arial"/>
          <w:b/>
          <w:bCs/>
        </w:rPr>
        <w:t>Reply:</w:t>
      </w:r>
    </w:p>
    <w:p w:rsidR="00217893" w:rsidRPr="00217893" w:rsidRDefault="00217893" w:rsidP="00217893">
      <w:pPr>
        <w:jc w:val="both"/>
        <w:rPr>
          <w:rFonts w:ascii="Arial" w:hAnsi="Arial" w:cs="Arial"/>
          <w:b/>
          <w:bCs/>
        </w:rPr>
      </w:pPr>
    </w:p>
    <w:p w:rsidR="00217893" w:rsidRPr="00217893" w:rsidRDefault="00217893" w:rsidP="00217893">
      <w:pPr>
        <w:tabs>
          <w:tab w:val="left" w:pos="2520"/>
        </w:tabs>
        <w:jc w:val="both"/>
        <w:rPr>
          <w:rFonts w:ascii="Arial" w:hAnsi="Arial" w:cs="Arial"/>
        </w:rPr>
      </w:pPr>
      <w:r w:rsidRPr="00217893">
        <w:rPr>
          <w:rFonts w:ascii="Arial" w:hAnsi="Arial" w:cs="Arial"/>
        </w:rPr>
        <w:t>The TSDBF is a separate legal entity and the following answers were obtained from the TSDBF Principal Officer:</w:t>
      </w:r>
    </w:p>
    <w:p w:rsidR="00217893" w:rsidRPr="00217893" w:rsidRDefault="00217893" w:rsidP="006C7F97">
      <w:pPr>
        <w:jc w:val="both"/>
        <w:rPr>
          <w:rFonts w:ascii="Arial" w:hAnsi="Arial" w:cs="Arial"/>
          <w:bCs/>
          <w:lang w:val="en-ZA"/>
        </w:rPr>
      </w:pPr>
    </w:p>
    <w:p w:rsidR="00217893" w:rsidRPr="00217893" w:rsidRDefault="00217893" w:rsidP="0038645A">
      <w:pPr>
        <w:spacing w:before="100" w:beforeAutospacing="1" w:after="100" w:afterAutospacing="1"/>
        <w:ind w:left="1440" w:hanging="1440"/>
        <w:jc w:val="both"/>
        <w:rPr>
          <w:rFonts w:ascii="Arial" w:hAnsi="Arial" w:cs="Arial"/>
          <w:lang w:val="af-ZA"/>
        </w:rPr>
      </w:pPr>
      <w:r w:rsidRPr="00217893">
        <w:rPr>
          <w:rFonts w:ascii="Arial" w:hAnsi="Arial" w:cs="Arial"/>
          <w:lang w:val="af-ZA"/>
        </w:rPr>
        <w:t>1(a)</w:t>
      </w:r>
      <w:r w:rsidRPr="00217893">
        <w:rPr>
          <w:rFonts w:ascii="Arial" w:hAnsi="Arial" w:cs="Arial"/>
          <w:lang w:val="af-ZA"/>
        </w:rPr>
        <w:tab/>
        <w:t>TSDBF had a fund management contract with Regiments as the investment advisor of the TSDBF and no contract with Trillian.  The question on the reasons for Regiments paying Trillian should be addressed to Regiments.</w:t>
      </w:r>
    </w:p>
    <w:p w:rsidR="00217893" w:rsidRPr="00217893" w:rsidRDefault="00217893" w:rsidP="00217893">
      <w:pPr>
        <w:spacing w:before="100" w:beforeAutospacing="1" w:after="100" w:afterAutospacing="1"/>
        <w:ind w:left="709" w:hanging="709"/>
        <w:jc w:val="both"/>
        <w:rPr>
          <w:rFonts w:ascii="Arial" w:hAnsi="Arial" w:cs="Arial"/>
          <w:lang w:val="af-ZA"/>
        </w:rPr>
      </w:pPr>
      <w:r w:rsidRPr="00217893">
        <w:rPr>
          <w:rFonts w:ascii="Arial" w:hAnsi="Arial" w:cs="Arial"/>
          <w:lang w:val="af-ZA"/>
        </w:rPr>
        <w:t>(b)</w:t>
      </w:r>
      <w:r w:rsidRPr="00217893">
        <w:rPr>
          <w:rFonts w:ascii="Arial" w:hAnsi="Arial" w:cs="Arial"/>
          <w:lang w:val="af-ZA"/>
        </w:rPr>
        <w:tab/>
      </w:r>
      <w:r w:rsidR="0038645A">
        <w:rPr>
          <w:rFonts w:ascii="Arial" w:hAnsi="Arial" w:cs="Arial"/>
          <w:lang w:val="af-ZA"/>
        </w:rPr>
        <w:tab/>
      </w:r>
      <w:r w:rsidR="0038645A">
        <w:rPr>
          <w:rFonts w:ascii="Arial" w:hAnsi="Arial" w:cs="Arial"/>
          <w:lang w:val="af-ZA"/>
        </w:rPr>
        <w:tab/>
      </w:r>
      <w:r w:rsidRPr="00217893">
        <w:rPr>
          <w:rFonts w:ascii="Arial" w:hAnsi="Arial" w:cs="Arial"/>
          <w:lang w:val="af-ZA"/>
        </w:rPr>
        <w:t>Please refer to (a) above</w:t>
      </w:r>
    </w:p>
    <w:p w:rsidR="00217893" w:rsidRPr="00217893" w:rsidRDefault="00217893" w:rsidP="0038645A">
      <w:pPr>
        <w:spacing w:before="100" w:beforeAutospacing="1" w:after="100" w:afterAutospacing="1"/>
        <w:ind w:left="1439" w:hanging="1439"/>
        <w:jc w:val="both"/>
        <w:rPr>
          <w:rFonts w:ascii="Arial" w:hAnsi="Arial" w:cs="Arial"/>
          <w:lang w:val="af-ZA"/>
        </w:rPr>
      </w:pPr>
      <w:r w:rsidRPr="00217893">
        <w:rPr>
          <w:rFonts w:ascii="Arial" w:hAnsi="Arial" w:cs="Arial"/>
          <w:lang w:val="af-ZA"/>
        </w:rPr>
        <w:t>(c)</w:t>
      </w:r>
      <w:r w:rsidRPr="00217893">
        <w:rPr>
          <w:rFonts w:ascii="Arial" w:hAnsi="Arial" w:cs="Arial"/>
          <w:lang w:val="af-ZA"/>
        </w:rPr>
        <w:tab/>
      </w:r>
      <w:r w:rsidR="0038645A">
        <w:rPr>
          <w:rFonts w:ascii="Arial" w:hAnsi="Arial" w:cs="Arial"/>
          <w:lang w:val="af-ZA"/>
        </w:rPr>
        <w:tab/>
      </w:r>
      <w:r w:rsidRPr="00217893">
        <w:rPr>
          <w:rFonts w:ascii="Arial" w:hAnsi="Arial" w:cs="Arial"/>
          <w:lang w:val="af-ZA"/>
        </w:rPr>
        <w:t>Regiments effected about R228 million transfer out of the Funds bank account. For the amount paid to Trillian by Regiments, please contact Regiments</w:t>
      </w:r>
    </w:p>
    <w:p w:rsidR="00217893" w:rsidRPr="00217893" w:rsidRDefault="00217893" w:rsidP="0038645A">
      <w:pPr>
        <w:spacing w:before="100" w:beforeAutospacing="1" w:after="100" w:afterAutospacing="1"/>
        <w:ind w:left="1439" w:hanging="1439"/>
        <w:jc w:val="both"/>
        <w:rPr>
          <w:rFonts w:ascii="Arial" w:hAnsi="Arial" w:cs="Arial"/>
          <w:lang w:val="af-ZA"/>
        </w:rPr>
      </w:pPr>
      <w:r w:rsidRPr="00217893">
        <w:rPr>
          <w:rFonts w:ascii="Arial" w:hAnsi="Arial" w:cs="Arial"/>
          <w:color w:val="000000"/>
          <w:lang w:val="af-ZA"/>
        </w:rPr>
        <w:t>2</w:t>
      </w:r>
      <w:r w:rsidRPr="00217893">
        <w:rPr>
          <w:rFonts w:ascii="Arial" w:hAnsi="Arial" w:cs="Arial"/>
          <w:color w:val="000000"/>
          <w:lang w:val="af-ZA"/>
        </w:rPr>
        <w:tab/>
      </w:r>
      <w:r w:rsidR="0038645A">
        <w:rPr>
          <w:rFonts w:ascii="Arial" w:hAnsi="Arial" w:cs="Arial"/>
          <w:color w:val="000000"/>
          <w:lang w:val="af-ZA"/>
        </w:rPr>
        <w:tab/>
      </w:r>
      <w:r w:rsidRPr="00217893">
        <w:rPr>
          <w:rFonts w:ascii="Arial" w:hAnsi="Arial" w:cs="Arial"/>
          <w:lang w:val="af-ZA"/>
        </w:rPr>
        <w:t>The TSDBF Board of Trustees did not give a blank mandate to Regiments to make investments according to its best judgement on behalf of TSDBF without consulting the Board of Trustees.</w:t>
      </w:r>
    </w:p>
    <w:p w:rsidR="00217893" w:rsidRPr="00217893" w:rsidRDefault="00217893" w:rsidP="0038645A">
      <w:pPr>
        <w:spacing w:before="100" w:beforeAutospacing="1" w:after="100" w:afterAutospacing="1"/>
        <w:ind w:left="1439"/>
        <w:jc w:val="both"/>
        <w:rPr>
          <w:rFonts w:ascii="Arial" w:hAnsi="Arial" w:cs="Arial"/>
          <w:lang w:val="af-ZA"/>
        </w:rPr>
      </w:pPr>
      <w:r w:rsidRPr="00217893">
        <w:rPr>
          <w:rFonts w:ascii="Arial" w:hAnsi="Arial" w:cs="Arial"/>
          <w:lang w:val="af-ZA"/>
        </w:rPr>
        <w:t>The appointment and investment mandate was regulated and governed in terms of a legal investment mandate agreement as is standard practice.</w:t>
      </w:r>
    </w:p>
    <w:p w:rsidR="00217893" w:rsidRPr="00217893" w:rsidRDefault="00217893" w:rsidP="0038645A">
      <w:pPr>
        <w:spacing w:before="100" w:beforeAutospacing="1" w:after="100" w:afterAutospacing="1"/>
        <w:ind w:left="1439" w:hanging="1428"/>
        <w:jc w:val="both"/>
        <w:rPr>
          <w:rFonts w:ascii="Arial" w:hAnsi="Arial" w:cs="Arial"/>
          <w:lang w:val="en-ZA"/>
        </w:rPr>
      </w:pPr>
      <w:r w:rsidRPr="00217893">
        <w:rPr>
          <w:rFonts w:ascii="Arial" w:hAnsi="Arial" w:cs="Arial"/>
        </w:rPr>
        <w:t>3</w:t>
      </w:r>
      <w:r w:rsidR="0038645A">
        <w:rPr>
          <w:rFonts w:ascii="Arial" w:hAnsi="Arial" w:cs="Arial"/>
        </w:rPr>
        <w:t xml:space="preserve">     </w:t>
      </w:r>
      <w:r w:rsidR="0038645A">
        <w:rPr>
          <w:rFonts w:ascii="Arial" w:hAnsi="Arial" w:cs="Arial"/>
        </w:rPr>
        <w:tab/>
      </w:r>
      <w:r w:rsidR="0038645A">
        <w:rPr>
          <w:rFonts w:ascii="Arial" w:hAnsi="Arial" w:cs="Arial"/>
        </w:rPr>
        <w:tab/>
      </w:r>
      <w:r w:rsidRPr="00217893">
        <w:rPr>
          <w:rFonts w:ascii="Arial" w:hAnsi="Arial" w:cs="Arial"/>
        </w:rPr>
        <w:t xml:space="preserve">The Trustees acted within the statutory authority vested in terms of the </w:t>
      </w:r>
      <w:r w:rsidR="0038645A">
        <w:rPr>
          <w:rFonts w:ascii="Arial" w:hAnsi="Arial" w:cs="Arial"/>
        </w:rPr>
        <w:t xml:space="preserve"> </w:t>
      </w:r>
      <w:r w:rsidRPr="00217893">
        <w:rPr>
          <w:rFonts w:ascii="Arial" w:hAnsi="Arial" w:cs="Arial"/>
        </w:rPr>
        <w:t>Rules of the Transnet Second Defined Benefit Fund.</w:t>
      </w:r>
    </w:p>
    <w:p w:rsidR="00217893" w:rsidRPr="00217893" w:rsidRDefault="00217893" w:rsidP="00217893">
      <w:pPr>
        <w:spacing w:before="100" w:beforeAutospacing="1" w:after="100" w:afterAutospacing="1"/>
        <w:ind w:left="709" w:hanging="709"/>
        <w:jc w:val="both"/>
        <w:rPr>
          <w:rFonts w:ascii="Arial" w:hAnsi="Arial" w:cs="Arial"/>
          <w:lang w:val="af-ZA"/>
        </w:rPr>
      </w:pPr>
      <w:r>
        <w:rPr>
          <w:rFonts w:ascii="Arial" w:hAnsi="Arial" w:cs="Arial"/>
          <w:lang w:val="af-ZA"/>
        </w:rPr>
        <w:t>4</w:t>
      </w:r>
      <w:r w:rsidRPr="00217893">
        <w:rPr>
          <w:rFonts w:ascii="Arial" w:hAnsi="Arial" w:cs="Arial"/>
          <w:lang w:val="af-ZA"/>
        </w:rPr>
        <w:t>(a)</w:t>
      </w:r>
      <w:r w:rsidR="0038645A">
        <w:rPr>
          <w:rFonts w:ascii="Arial" w:hAnsi="Arial" w:cs="Arial"/>
          <w:lang w:val="af-ZA"/>
        </w:rPr>
        <w:tab/>
      </w:r>
      <w:r w:rsidR="0038645A">
        <w:rPr>
          <w:rFonts w:ascii="Arial" w:hAnsi="Arial" w:cs="Arial"/>
          <w:lang w:val="af-ZA"/>
        </w:rPr>
        <w:tab/>
      </w:r>
      <w:r w:rsidR="0038645A">
        <w:rPr>
          <w:rFonts w:ascii="Arial" w:hAnsi="Arial" w:cs="Arial"/>
          <w:lang w:val="af-ZA"/>
        </w:rPr>
        <w:tab/>
      </w:r>
      <w:r w:rsidRPr="00217893">
        <w:rPr>
          <w:rFonts w:ascii="Arial" w:hAnsi="Arial" w:cs="Arial"/>
          <w:lang w:val="af-ZA"/>
        </w:rPr>
        <w:t>It was a unanimous decision of the board of Trustees.</w:t>
      </w:r>
    </w:p>
    <w:p w:rsidR="00217893" w:rsidRPr="00217893" w:rsidRDefault="0038645A" w:rsidP="0038645A">
      <w:pPr>
        <w:tabs>
          <w:tab w:val="left" w:pos="709"/>
        </w:tabs>
        <w:spacing w:before="100" w:beforeAutospacing="1" w:after="100" w:afterAutospacing="1"/>
        <w:jc w:val="both"/>
        <w:rPr>
          <w:rFonts w:ascii="Arial" w:hAnsi="Arial" w:cs="Arial"/>
          <w:lang w:val="en-ZA"/>
        </w:rPr>
      </w:pPr>
      <w:r>
        <w:rPr>
          <w:rFonts w:ascii="Arial" w:hAnsi="Arial" w:cs="Arial"/>
          <w:lang w:val="af-ZA"/>
        </w:rPr>
        <w:t xml:space="preserve">  </w:t>
      </w:r>
      <w:r w:rsidR="00217893" w:rsidRPr="00217893">
        <w:rPr>
          <w:rFonts w:ascii="Arial" w:hAnsi="Arial" w:cs="Arial"/>
          <w:lang w:val="af-ZA"/>
        </w:rPr>
        <w:t>(b)(i)</w:t>
      </w:r>
      <w:r w:rsidR="00217893" w:rsidRPr="00217893">
        <w:rPr>
          <w:rFonts w:ascii="Arial" w:hAnsi="Arial" w:cs="Arial"/>
          <w:lang w:val="af-ZA"/>
        </w:rPr>
        <w:tab/>
      </w:r>
      <w:r>
        <w:rPr>
          <w:rFonts w:ascii="Arial" w:hAnsi="Arial" w:cs="Arial"/>
          <w:lang w:val="af-ZA"/>
        </w:rPr>
        <w:tab/>
      </w:r>
      <w:r>
        <w:rPr>
          <w:rFonts w:ascii="Arial" w:hAnsi="Arial" w:cs="Arial"/>
          <w:lang w:val="af-ZA"/>
        </w:rPr>
        <w:tab/>
      </w:r>
      <w:r w:rsidR="00217893" w:rsidRPr="00217893">
        <w:rPr>
          <w:rFonts w:ascii="Arial" w:hAnsi="Arial" w:cs="Arial"/>
        </w:rPr>
        <w:t xml:space="preserve">Brett Stagman; Yasmina Forbes; </w:t>
      </w:r>
    </w:p>
    <w:p w:rsidR="00217893" w:rsidRPr="00217893" w:rsidRDefault="0038645A" w:rsidP="0038645A">
      <w:pPr>
        <w:spacing w:before="100" w:beforeAutospacing="1" w:after="100" w:afterAutospacing="1"/>
        <w:ind w:left="1434" w:hanging="1008"/>
        <w:jc w:val="both"/>
        <w:rPr>
          <w:rFonts w:ascii="Arial" w:hAnsi="Arial" w:cs="Arial"/>
        </w:rPr>
      </w:pPr>
      <w:r>
        <w:rPr>
          <w:rFonts w:ascii="Arial" w:hAnsi="Arial" w:cs="Arial"/>
        </w:rPr>
        <w:t>(ii)</w:t>
      </w:r>
      <w:r>
        <w:rPr>
          <w:rFonts w:ascii="Arial" w:hAnsi="Arial" w:cs="Arial"/>
        </w:rPr>
        <w:tab/>
      </w:r>
      <w:r>
        <w:rPr>
          <w:rFonts w:ascii="Arial" w:hAnsi="Arial" w:cs="Arial"/>
        </w:rPr>
        <w:tab/>
      </w:r>
      <w:r w:rsidR="00217893" w:rsidRPr="00217893">
        <w:rPr>
          <w:rFonts w:ascii="Arial" w:hAnsi="Arial" w:cs="Arial"/>
        </w:rPr>
        <w:t xml:space="preserve">Ellen Tshabalala; Herman Gazendam; Yasmina Forbes and Stanley </w:t>
      </w:r>
      <w:r>
        <w:rPr>
          <w:rFonts w:ascii="Arial" w:hAnsi="Arial" w:cs="Arial"/>
        </w:rPr>
        <w:t xml:space="preserve"> </w:t>
      </w:r>
      <w:r w:rsidR="00217893" w:rsidRPr="00217893">
        <w:rPr>
          <w:rFonts w:ascii="Arial" w:hAnsi="Arial" w:cs="Arial"/>
        </w:rPr>
        <w:t>Shane.</w:t>
      </w:r>
    </w:p>
    <w:p w:rsidR="00217893" w:rsidRDefault="00217893" w:rsidP="00217893">
      <w:pPr>
        <w:spacing w:before="100" w:beforeAutospacing="1" w:after="100" w:afterAutospacing="1"/>
        <w:ind w:left="1985" w:hanging="567"/>
        <w:jc w:val="both"/>
        <w:rPr>
          <w:rFonts w:ascii="Arial" w:hAnsi="Arial" w:cs="Arial"/>
        </w:rPr>
      </w:pPr>
    </w:p>
    <w:p w:rsidR="0038645A" w:rsidRDefault="0038645A" w:rsidP="00217893">
      <w:pPr>
        <w:spacing w:before="100" w:beforeAutospacing="1" w:after="100" w:afterAutospacing="1"/>
        <w:ind w:left="1985" w:hanging="567"/>
        <w:jc w:val="both"/>
        <w:rPr>
          <w:rFonts w:ascii="Arial" w:hAnsi="Arial" w:cs="Arial"/>
        </w:rPr>
      </w:pPr>
    </w:p>
    <w:p w:rsidR="0038645A" w:rsidRDefault="0038645A" w:rsidP="00217893">
      <w:pPr>
        <w:spacing w:before="100" w:beforeAutospacing="1" w:after="100" w:afterAutospacing="1"/>
        <w:ind w:left="1985" w:hanging="567"/>
        <w:jc w:val="both"/>
        <w:rPr>
          <w:rFonts w:ascii="Arial" w:hAnsi="Arial" w:cs="Arial"/>
        </w:rPr>
      </w:pPr>
    </w:p>
    <w:p w:rsidR="0038645A" w:rsidRDefault="0038645A" w:rsidP="00217893">
      <w:pPr>
        <w:spacing w:before="100" w:beforeAutospacing="1" w:after="100" w:afterAutospacing="1"/>
        <w:ind w:left="1985" w:hanging="567"/>
        <w:jc w:val="both"/>
        <w:rPr>
          <w:rFonts w:ascii="Arial" w:hAnsi="Arial" w:cs="Arial"/>
        </w:rPr>
      </w:pPr>
    </w:p>
    <w:p w:rsidR="0038645A" w:rsidRDefault="0038645A" w:rsidP="00217893">
      <w:pPr>
        <w:spacing w:before="100" w:beforeAutospacing="1" w:after="100" w:afterAutospacing="1"/>
        <w:ind w:left="1985" w:hanging="567"/>
        <w:jc w:val="both"/>
        <w:rPr>
          <w:rFonts w:ascii="Arial" w:hAnsi="Arial" w:cs="Arial"/>
        </w:rPr>
      </w:pPr>
    </w:p>
    <w:p w:rsidR="0038645A" w:rsidRDefault="0038645A" w:rsidP="00217893">
      <w:pPr>
        <w:spacing w:before="100" w:beforeAutospacing="1" w:after="100" w:afterAutospacing="1"/>
        <w:ind w:left="1985" w:hanging="567"/>
        <w:jc w:val="both"/>
        <w:rPr>
          <w:rFonts w:ascii="Arial" w:hAnsi="Arial" w:cs="Arial"/>
        </w:rPr>
      </w:pPr>
    </w:p>
    <w:p w:rsidR="0038645A" w:rsidRPr="00217893" w:rsidRDefault="0038645A" w:rsidP="00217893">
      <w:pPr>
        <w:spacing w:before="100" w:beforeAutospacing="1" w:after="100" w:afterAutospacing="1"/>
        <w:ind w:left="1985" w:hanging="567"/>
        <w:jc w:val="both"/>
        <w:rPr>
          <w:rFonts w:ascii="Arial" w:hAnsi="Arial" w:cs="Arial"/>
        </w:rPr>
      </w:pPr>
    </w:p>
    <w:p w:rsidR="00217893" w:rsidRPr="00217893" w:rsidRDefault="0038645A" w:rsidP="0038645A">
      <w:pPr>
        <w:spacing w:before="100" w:beforeAutospacing="1" w:after="100" w:afterAutospacing="1"/>
        <w:ind w:left="1434" w:hanging="1434"/>
        <w:jc w:val="both"/>
        <w:rPr>
          <w:rFonts w:ascii="Arial" w:hAnsi="Arial" w:cs="Arial"/>
        </w:rPr>
      </w:pPr>
      <w:r>
        <w:rPr>
          <w:rFonts w:ascii="Arial" w:hAnsi="Arial" w:cs="Arial"/>
          <w:lang w:val="af-ZA"/>
        </w:rPr>
        <w:t>5</w:t>
      </w:r>
      <w:r>
        <w:rPr>
          <w:rFonts w:ascii="Arial" w:hAnsi="Arial" w:cs="Arial"/>
          <w:lang w:val="af-ZA"/>
        </w:rPr>
        <w:tab/>
      </w:r>
      <w:r>
        <w:rPr>
          <w:rFonts w:ascii="Arial" w:hAnsi="Arial" w:cs="Arial"/>
          <w:lang w:val="af-ZA"/>
        </w:rPr>
        <w:tab/>
      </w:r>
      <w:r w:rsidR="00217893" w:rsidRPr="00217893">
        <w:rPr>
          <w:rFonts w:ascii="Arial" w:hAnsi="Arial" w:cs="Arial"/>
        </w:rPr>
        <w:t>The Transnet Board played no role in having Regiments appointed. The members of the TSDBF board of trustees who were/are also directors of the Transnet Board acted in their capacity as the TSDBF board of trustees in appointing Regiments as the investment advisor of the TSDBF.</w:t>
      </w:r>
      <w:r>
        <w:rPr>
          <w:rFonts w:ascii="Arial" w:hAnsi="Arial" w:cs="Arial"/>
        </w:rPr>
        <w:t xml:space="preserve">   </w:t>
      </w:r>
      <w:r w:rsidR="00217893" w:rsidRPr="00217893">
        <w:rPr>
          <w:rFonts w:ascii="Arial" w:hAnsi="Arial" w:cs="Arial"/>
        </w:rPr>
        <w:t>NW3373E</w:t>
      </w:r>
    </w:p>
    <w:p w:rsidR="00217893" w:rsidRPr="00217893" w:rsidRDefault="00217893" w:rsidP="00217893">
      <w:pPr>
        <w:rPr>
          <w:rFonts w:ascii="Arial" w:hAnsi="Arial" w:cs="Arial"/>
        </w:rPr>
      </w:pPr>
    </w:p>
    <w:p w:rsidR="00B72486" w:rsidRPr="00217893" w:rsidRDefault="00B72486" w:rsidP="002C3369">
      <w:pPr>
        <w:spacing w:before="100" w:beforeAutospacing="1" w:after="100" w:afterAutospacing="1" w:line="360" w:lineRule="auto"/>
        <w:ind w:left="851" w:hanging="851"/>
        <w:jc w:val="both"/>
        <w:rPr>
          <w:rFonts w:ascii="Arial" w:hAnsi="Arial" w:cs="Arial"/>
          <w:bCs/>
        </w:rPr>
      </w:pPr>
    </w:p>
    <w:p w:rsidR="00A13546" w:rsidRPr="00175E1D" w:rsidRDefault="00A13546" w:rsidP="00A13546">
      <w:pPr>
        <w:jc w:val="both"/>
        <w:rPr>
          <w:rFonts w:ascii="Arial" w:hAnsi="Arial" w:cs="Arial"/>
          <w:bCs/>
        </w:rPr>
      </w:pPr>
    </w:p>
    <w:p w:rsidR="00856D44" w:rsidRDefault="00856D44" w:rsidP="00856D44">
      <w:pPr>
        <w:pStyle w:val="ListParagraph"/>
        <w:spacing w:after="120"/>
        <w:ind w:left="426"/>
        <w:jc w:val="both"/>
        <w:rPr>
          <w:b/>
        </w:rPr>
      </w:pPr>
    </w:p>
    <w:p w:rsidR="007776BB" w:rsidRPr="007776BB" w:rsidRDefault="00D37BD8" w:rsidP="006C7F97">
      <w:pPr>
        <w:jc w:val="both"/>
        <w:rPr>
          <w:rFonts w:ascii="Arial" w:hAnsi="Arial" w:cs="Arial"/>
          <w:b/>
          <w:sz w:val="22"/>
          <w:szCs w:val="22"/>
        </w:rPr>
      </w:pPr>
      <w:r>
        <w:rPr>
          <w:rFonts w:ascii="Arial" w:hAnsi="Arial" w:cs="Arial"/>
          <w:b/>
          <w:sz w:val="22"/>
          <w:szCs w:val="22"/>
        </w:rPr>
        <w:t>Mogokare Richard Seleke</w:t>
      </w:r>
      <w:r w:rsidR="00CE6D28">
        <w:rPr>
          <w:rFonts w:ascii="Arial" w:hAnsi="Arial" w:cs="Arial"/>
          <w:b/>
          <w:sz w:val="22"/>
          <w:szCs w:val="22"/>
        </w:rPr>
        <w:tab/>
      </w:r>
      <w:r w:rsidR="007776BB" w:rsidRPr="007776BB">
        <w:rPr>
          <w:rFonts w:ascii="Arial" w:hAnsi="Arial" w:cs="Arial"/>
          <w:b/>
          <w:sz w:val="22"/>
          <w:szCs w:val="22"/>
        </w:rPr>
        <w:tab/>
        <w:t>Lynne Brown, MP</w:t>
      </w:r>
      <w:r w:rsidR="007776BB" w:rsidRPr="007776BB">
        <w:rPr>
          <w:rFonts w:ascii="Arial" w:hAnsi="Arial" w:cs="Arial"/>
          <w:b/>
          <w:sz w:val="22"/>
          <w:szCs w:val="22"/>
        </w:rPr>
        <w:tab/>
      </w:r>
      <w:r w:rsidR="007776BB" w:rsidRPr="007776BB">
        <w:rPr>
          <w:rFonts w:ascii="Arial" w:hAnsi="Arial" w:cs="Arial"/>
          <w:b/>
          <w:sz w:val="22"/>
          <w:szCs w:val="22"/>
        </w:rPr>
        <w:tab/>
      </w:r>
    </w:p>
    <w:p w:rsidR="007776BB" w:rsidRDefault="007776BB" w:rsidP="006C7F97">
      <w:pPr>
        <w:jc w:val="both"/>
        <w:rPr>
          <w:rFonts w:ascii="Arial" w:hAnsi="Arial" w:cs="Arial"/>
          <w:b/>
          <w:sz w:val="22"/>
          <w:szCs w:val="22"/>
        </w:rPr>
      </w:pPr>
      <w:r w:rsidRPr="007776BB">
        <w:rPr>
          <w:rFonts w:ascii="Arial" w:hAnsi="Arial" w:cs="Arial"/>
          <w:b/>
          <w:sz w:val="22"/>
          <w:szCs w:val="22"/>
        </w:rPr>
        <w:t>Director-General</w:t>
      </w:r>
      <w:r w:rsidRPr="007776BB">
        <w:rPr>
          <w:rFonts w:ascii="Arial" w:hAnsi="Arial" w:cs="Arial"/>
          <w:b/>
          <w:sz w:val="22"/>
          <w:szCs w:val="22"/>
        </w:rPr>
        <w:tab/>
      </w:r>
      <w:r w:rsidRPr="007776BB">
        <w:rPr>
          <w:rFonts w:ascii="Arial" w:hAnsi="Arial" w:cs="Arial"/>
          <w:b/>
          <w:sz w:val="22"/>
          <w:szCs w:val="22"/>
        </w:rPr>
        <w:tab/>
        <w:t xml:space="preserve">    </w:t>
      </w:r>
      <w:r w:rsidRPr="007776BB">
        <w:rPr>
          <w:rFonts w:ascii="Arial" w:hAnsi="Arial" w:cs="Arial"/>
          <w:b/>
          <w:sz w:val="22"/>
          <w:szCs w:val="22"/>
        </w:rPr>
        <w:tab/>
        <w:t>Minister of Public Enterprises</w:t>
      </w:r>
    </w:p>
    <w:p w:rsidR="00093C4D" w:rsidRPr="007776BB" w:rsidRDefault="00093C4D" w:rsidP="006C7F97">
      <w:pPr>
        <w:ind w:left="426" w:hanging="426"/>
        <w:jc w:val="both"/>
        <w:rPr>
          <w:rFonts w:ascii="Arial" w:hAnsi="Arial" w:cs="Arial"/>
          <w:b/>
          <w:sz w:val="22"/>
          <w:szCs w:val="22"/>
        </w:rPr>
      </w:pPr>
    </w:p>
    <w:p w:rsidR="00B72486" w:rsidRDefault="007776BB" w:rsidP="006C7F97">
      <w:pPr>
        <w:jc w:val="both"/>
        <w:rPr>
          <w:rFonts w:ascii="Arial" w:hAnsi="Arial" w:cs="Arial"/>
          <w:b/>
          <w:sz w:val="22"/>
          <w:szCs w:val="22"/>
        </w:rPr>
      </w:pPr>
      <w:r w:rsidRPr="007776BB">
        <w:rPr>
          <w:rFonts w:ascii="Arial" w:hAnsi="Arial" w:cs="Arial"/>
          <w:b/>
          <w:sz w:val="22"/>
          <w:szCs w:val="22"/>
        </w:rPr>
        <w:t>Date:</w:t>
      </w:r>
      <w:r w:rsidRPr="007776BB">
        <w:rPr>
          <w:rFonts w:ascii="Arial" w:hAnsi="Arial" w:cs="Arial"/>
          <w:b/>
          <w:sz w:val="22"/>
          <w:szCs w:val="22"/>
        </w:rPr>
        <w:tab/>
      </w:r>
      <w:r w:rsidRPr="007776BB">
        <w:rPr>
          <w:rFonts w:ascii="Arial" w:hAnsi="Arial" w:cs="Arial"/>
          <w:b/>
          <w:sz w:val="22"/>
          <w:szCs w:val="22"/>
        </w:rPr>
        <w:tab/>
      </w:r>
      <w:r w:rsidRPr="007776BB">
        <w:rPr>
          <w:rFonts w:ascii="Arial" w:hAnsi="Arial" w:cs="Arial"/>
          <w:b/>
          <w:sz w:val="22"/>
          <w:szCs w:val="22"/>
        </w:rPr>
        <w:tab/>
      </w:r>
      <w:r w:rsidRPr="007776BB">
        <w:rPr>
          <w:rFonts w:ascii="Arial" w:hAnsi="Arial" w:cs="Arial"/>
          <w:b/>
          <w:sz w:val="22"/>
          <w:szCs w:val="22"/>
        </w:rPr>
        <w:tab/>
      </w:r>
      <w:r w:rsidRPr="007776BB">
        <w:rPr>
          <w:rFonts w:ascii="Arial" w:hAnsi="Arial" w:cs="Arial"/>
          <w:b/>
          <w:sz w:val="22"/>
          <w:szCs w:val="22"/>
        </w:rPr>
        <w:tab/>
        <w:t>Date:</w:t>
      </w:r>
      <w:bookmarkStart w:id="0" w:name="_GoBack"/>
      <w:bookmarkEnd w:id="0"/>
    </w:p>
    <w:p w:rsidR="00217893" w:rsidRDefault="00217893" w:rsidP="006C7F97">
      <w:pPr>
        <w:jc w:val="both"/>
        <w:rPr>
          <w:rFonts w:ascii="Arial" w:hAnsi="Arial" w:cs="Arial"/>
          <w:b/>
          <w:sz w:val="22"/>
          <w:szCs w:val="22"/>
        </w:rPr>
      </w:pPr>
    </w:p>
    <w:p w:rsidR="00217893" w:rsidRDefault="00217893" w:rsidP="00217893">
      <w:pPr>
        <w:tabs>
          <w:tab w:val="left" w:pos="2520"/>
        </w:tabs>
        <w:jc w:val="both"/>
        <w:rPr>
          <w:rFonts w:ascii="Tahoma" w:hAnsi="Tahoma" w:cs="Tahoma"/>
          <w:b/>
          <w:sz w:val="22"/>
          <w:szCs w:val="22"/>
        </w:rPr>
      </w:pPr>
    </w:p>
    <w:p w:rsidR="00217893" w:rsidRPr="00EA3DFB" w:rsidRDefault="00217893" w:rsidP="006C7F97">
      <w:pPr>
        <w:jc w:val="both"/>
        <w:rPr>
          <w:rFonts w:ascii="Arial" w:hAnsi="Arial" w:cs="Arial"/>
          <w:b/>
        </w:rPr>
      </w:pPr>
    </w:p>
    <w:sectPr w:rsidR="00217893" w:rsidRPr="00EA3DFB">
      <w:headerReference w:type="default" r:id="rId10"/>
      <w:footerReference w:type="default" r:id="rId11"/>
      <w:pgSz w:w="12240" w:h="15840"/>
      <w:pgMar w:top="0" w:right="1800" w:bottom="18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187F" w:rsidRDefault="0080187F" w:rsidP="002F7B6C">
      <w:r>
        <w:separator/>
      </w:r>
    </w:p>
  </w:endnote>
  <w:endnote w:type="continuationSeparator" w:id="0">
    <w:p w:rsidR="0080187F" w:rsidRDefault="0080187F" w:rsidP="002F7B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BD3" w:rsidRDefault="005C2BD3">
    <w:pPr>
      <w:pStyle w:val="Footer"/>
      <w:jc w:val="right"/>
    </w:pPr>
    <w:fldSimple w:instr=" PAGE   \* MERGEFORMAT ">
      <w:r w:rsidR="0080187F">
        <w:rPr>
          <w:noProof/>
        </w:rPr>
        <w:t>1</w:t>
      </w:r>
    </w:fldSimple>
  </w:p>
  <w:p w:rsidR="005C2BD3" w:rsidRDefault="005C2B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187F" w:rsidRDefault="0080187F" w:rsidP="002F7B6C">
      <w:r>
        <w:separator/>
      </w:r>
    </w:p>
  </w:footnote>
  <w:footnote w:type="continuationSeparator" w:id="0">
    <w:p w:rsidR="0080187F" w:rsidRDefault="0080187F" w:rsidP="002F7B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B6C" w:rsidRDefault="002F7B6C">
    <w:pPr>
      <w:pStyle w:val="Header"/>
    </w:pPr>
    <w:r>
      <w:rPr>
        <w:noProof/>
      </w:rPr>
      <w:pict>
        <v:rect id="Rectangle 3" o:spid="_x0000_s2049" style="position:absolute;margin-left:546.4pt;margin-top:611.1pt;width:40.9pt;height:171.9pt;z-index:251657728;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rsidR="002F7B6C" w:rsidRPr="002F7B6C" w:rsidRDefault="002F7B6C">
                <w:pPr>
                  <w:pStyle w:val="Footer"/>
                  <w:rPr>
                    <w:rFonts w:ascii="Cambria" w:hAnsi="Cambria"/>
                    <w:sz w:val="44"/>
                    <w:szCs w:val="44"/>
                  </w:rPr>
                </w:pPr>
              </w:p>
            </w:txbxContent>
          </v:textbox>
          <w10:wrap anchorx="margin"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849A7"/>
    <w:multiLevelType w:val="hybridMultilevel"/>
    <w:tmpl w:val="3802EFB2"/>
    <w:lvl w:ilvl="0" w:tplc="7CF67678">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44D11B3"/>
    <w:multiLevelType w:val="hybridMultilevel"/>
    <w:tmpl w:val="984643E4"/>
    <w:lvl w:ilvl="0" w:tplc="6EC2859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286F63FC"/>
    <w:multiLevelType w:val="hybridMultilevel"/>
    <w:tmpl w:val="5E02D264"/>
    <w:lvl w:ilvl="0" w:tplc="FCFE42D0">
      <w:start w:val="1"/>
      <w:numFmt w:val="lowerRoman"/>
      <w:lvlText w:val="(%1)"/>
      <w:lvlJc w:val="left"/>
      <w:pPr>
        <w:ind w:left="2160" w:hanging="720"/>
      </w:pPr>
      <w:rPr>
        <w:rFonts w:hint="default"/>
        <w:color w:val="000000"/>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
    <w:nsid w:val="322B5839"/>
    <w:multiLevelType w:val="hybridMultilevel"/>
    <w:tmpl w:val="F866206C"/>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36052CA2"/>
    <w:multiLevelType w:val="hybridMultilevel"/>
    <w:tmpl w:val="11622AEC"/>
    <w:lvl w:ilvl="0" w:tplc="1C090003">
      <w:start w:val="1"/>
      <w:numFmt w:val="bullet"/>
      <w:lvlText w:val="o"/>
      <w:lvlJc w:val="left"/>
      <w:pPr>
        <w:ind w:left="1080" w:hanging="360"/>
      </w:pPr>
      <w:rPr>
        <w:rFonts w:ascii="Courier New" w:hAnsi="Courier New" w:cs="Courier New"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5">
    <w:nsid w:val="3C4136F8"/>
    <w:multiLevelType w:val="hybridMultilevel"/>
    <w:tmpl w:val="528AE7C4"/>
    <w:lvl w:ilvl="0" w:tplc="EEC0F9EC">
      <w:start w:val="1"/>
      <w:numFmt w:val="decimal"/>
      <w:lvlText w:val="(%1)"/>
      <w:lvlJc w:val="left"/>
      <w:pPr>
        <w:ind w:left="720" w:hanging="360"/>
      </w:pPr>
      <w:rPr>
        <w:rFonts w:ascii="Tahoma" w:eastAsia="Calibri" w:hAnsi="Tahoma" w:cs="Tahoma"/>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6">
    <w:nsid w:val="3CC50A70"/>
    <w:multiLevelType w:val="hybridMultilevel"/>
    <w:tmpl w:val="47805098"/>
    <w:lvl w:ilvl="0" w:tplc="029219E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6E6C7056"/>
    <w:multiLevelType w:val="hybridMultilevel"/>
    <w:tmpl w:val="8780A018"/>
    <w:lvl w:ilvl="0" w:tplc="F348B586">
      <w:start w:val="1"/>
      <w:numFmt w:val="lowerRoman"/>
      <w:lvlText w:val="(%1)"/>
      <w:lvlJc w:val="left"/>
      <w:pPr>
        <w:ind w:left="1789" w:hanging="108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8">
    <w:nsid w:val="6EDE1AD5"/>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7ECA71F5"/>
    <w:multiLevelType w:val="hybridMultilevel"/>
    <w:tmpl w:val="5658FDB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7F4249C8"/>
    <w:multiLevelType w:val="hybridMultilevel"/>
    <w:tmpl w:val="F574EFB8"/>
    <w:lvl w:ilvl="0" w:tplc="9EF6B4CE">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num w:numId="1">
    <w:abstractNumId w:val="3"/>
  </w:num>
  <w:num w:numId="2">
    <w:abstractNumId w:val="9"/>
  </w:num>
  <w:num w:numId="3">
    <w:abstractNumId w:val="7"/>
  </w:num>
  <w:num w:numId="4">
    <w:abstractNumId w:val="5"/>
  </w:num>
  <w:num w:numId="5">
    <w:abstractNumId w:val="4"/>
  </w:num>
  <w:num w:numId="6">
    <w:abstractNumId w:val="0"/>
  </w:num>
  <w:num w:numId="7">
    <w:abstractNumId w:val="2"/>
  </w:num>
  <w:num w:numId="8">
    <w:abstractNumId w:val="6"/>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8"/>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savePreviewPicture/>
  <w:hdrShapeDefaults>
    <o:shapedefaults v:ext="edit" spidmax="3074"/>
    <o:shapelayout v:ext="edit">
      <o:idmap v:ext="edit" data="2"/>
    </o:shapelayout>
  </w:hdrShapeDefaults>
  <w:footnotePr>
    <w:footnote w:id="-1"/>
    <w:footnote w:id="0"/>
  </w:footnotePr>
  <w:endnotePr>
    <w:endnote w:id="-1"/>
    <w:endnote w:id="0"/>
  </w:endnotePr>
  <w:compat/>
  <w:rsids>
    <w:rsidRoot w:val="00FF3EC8"/>
    <w:rsid w:val="000024B4"/>
    <w:rsid w:val="000031F6"/>
    <w:rsid w:val="00026896"/>
    <w:rsid w:val="00026961"/>
    <w:rsid w:val="00037BA8"/>
    <w:rsid w:val="00053958"/>
    <w:rsid w:val="00063424"/>
    <w:rsid w:val="000761C1"/>
    <w:rsid w:val="00082DF7"/>
    <w:rsid w:val="00093C4D"/>
    <w:rsid w:val="00095188"/>
    <w:rsid w:val="000A494E"/>
    <w:rsid w:val="000A6768"/>
    <w:rsid w:val="000B0078"/>
    <w:rsid w:val="000B0758"/>
    <w:rsid w:val="000B6C62"/>
    <w:rsid w:val="000D0546"/>
    <w:rsid w:val="000E13FF"/>
    <w:rsid w:val="000E5477"/>
    <w:rsid w:val="000F170E"/>
    <w:rsid w:val="000F4733"/>
    <w:rsid w:val="000F4C3B"/>
    <w:rsid w:val="0010539F"/>
    <w:rsid w:val="00121003"/>
    <w:rsid w:val="00143667"/>
    <w:rsid w:val="001465A8"/>
    <w:rsid w:val="00147ADE"/>
    <w:rsid w:val="00154917"/>
    <w:rsid w:val="001617C6"/>
    <w:rsid w:val="001740EB"/>
    <w:rsid w:val="00175E1D"/>
    <w:rsid w:val="001768FA"/>
    <w:rsid w:val="00180887"/>
    <w:rsid w:val="001835A6"/>
    <w:rsid w:val="00187731"/>
    <w:rsid w:val="001A15FB"/>
    <w:rsid w:val="001A2020"/>
    <w:rsid w:val="001A63AA"/>
    <w:rsid w:val="001B58A0"/>
    <w:rsid w:val="001B5E1F"/>
    <w:rsid w:val="001D6636"/>
    <w:rsid w:val="001E36FF"/>
    <w:rsid w:val="001F2761"/>
    <w:rsid w:val="001F68BA"/>
    <w:rsid w:val="00202E8D"/>
    <w:rsid w:val="00204BA5"/>
    <w:rsid w:val="00205793"/>
    <w:rsid w:val="002102C5"/>
    <w:rsid w:val="00217893"/>
    <w:rsid w:val="00226482"/>
    <w:rsid w:val="00231713"/>
    <w:rsid w:val="00236A8D"/>
    <w:rsid w:val="00243EC8"/>
    <w:rsid w:val="00251886"/>
    <w:rsid w:val="00252C22"/>
    <w:rsid w:val="00253EEE"/>
    <w:rsid w:val="002558F8"/>
    <w:rsid w:val="00262CCB"/>
    <w:rsid w:val="002860E0"/>
    <w:rsid w:val="002945C8"/>
    <w:rsid w:val="002A2992"/>
    <w:rsid w:val="002C183F"/>
    <w:rsid w:val="002C219A"/>
    <w:rsid w:val="002C2A44"/>
    <w:rsid w:val="002C3369"/>
    <w:rsid w:val="002C356F"/>
    <w:rsid w:val="002E237E"/>
    <w:rsid w:val="002E2DEB"/>
    <w:rsid w:val="002E3DDC"/>
    <w:rsid w:val="002F564A"/>
    <w:rsid w:val="002F7B6C"/>
    <w:rsid w:val="003022B2"/>
    <w:rsid w:val="00304D24"/>
    <w:rsid w:val="00335B3C"/>
    <w:rsid w:val="00344369"/>
    <w:rsid w:val="003502E6"/>
    <w:rsid w:val="00375892"/>
    <w:rsid w:val="003828D9"/>
    <w:rsid w:val="0038645A"/>
    <w:rsid w:val="0039441D"/>
    <w:rsid w:val="00397F90"/>
    <w:rsid w:val="003A0568"/>
    <w:rsid w:val="003A7F30"/>
    <w:rsid w:val="003E19BD"/>
    <w:rsid w:val="003E4CFD"/>
    <w:rsid w:val="003F04C2"/>
    <w:rsid w:val="004278AA"/>
    <w:rsid w:val="0046734D"/>
    <w:rsid w:val="00470635"/>
    <w:rsid w:val="00493249"/>
    <w:rsid w:val="004941C3"/>
    <w:rsid w:val="004A79CE"/>
    <w:rsid w:val="004B635B"/>
    <w:rsid w:val="004C4CB3"/>
    <w:rsid w:val="004C5539"/>
    <w:rsid w:val="004D461D"/>
    <w:rsid w:val="004D772A"/>
    <w:rsid w:val="004E1FD7"/>
    <w:rsid w:val="004E3AE1"/>
    <w:rsid w:val="005007A5"/>
    <w:rsid w:val="005047F1"/>
    <w:rsid w:val="005240E0"/>
    <w:rsid w:val="00530AF1"/>
    <w:rsid w:val="00543405"/>
    <w:rsid w:val="00543F78"/>
    <w:rsid w:val="0054476C"/>
    <w:rsid w:val="00550D7F"/>
    <w:rsid w:val="00557E9E"/>
    <w:rsid w:val="00572202"/>
    <w:rsid w:val="00584888"/>
    <w:rsid w:val="005A234A"/>
    <w:rsid w:val="005A49C8"/>
    <w:rsid w:val="005B5054"/>
    <w:rsid w:val="005C2BD3"/>
    <w:rsid w:val="005C3BE9"/>
    <w:rsid w:val="005D4452"/>
    <w:rsid w:val="005E232A"/>
    <w:rsid w:val="00600858"/>
    <w:rsid w:val="00617391"/>
    <w:rsid w:val="00632C36"/>
    <w:rsid w:val="00634841"/>
    <w:rsid w:val="006510D2"/>
    <w:rsid w:val="006522AE"/>
    <w:rsid w:val="00674548"/>
    <w:rsid w:val="00683DF1"/>
    <w:rsid w:val="00691516"/>
    <w:rsid w:val="00692C78"/>
    <w:rsid w:val="00693729"/>
    <w:rsid w:val="006B1B03"/>
    <w:rsid w:val="006B6CAA"/>
    <w:rsid w:val="006C24C3"/>
    <w:rsid w:val="006C3A71"/>
    <w:rsid w:val="006C63EE"/>
    <w:rsid w:val="006C7F97"/>
    <w:rsid w:val="006E0341"/>
    <w:rsid w:val="00705C70"/>
    <w:rsid w:val="007113A7"/>
    <w:rsid w:val="00712883"/>
    <w:rsid w:val="00712C1E"/>
    <w:rsid w:val="007252FF"/>
    <w:rsid w:val="00736012"/>
    <w:rsid w:val="007409DE"/>
    <w:rsid w:val="00742BC6"/>
    <w:rsid w:val="00747CF6"/>
    <w:rsid w:val="007613B1"/>
    <w:rsid w:val="0076173C"/>
    <w:rsid w:val="00763B2A"/>
    <w:rsid w:val="00770C6C"/>
    <w:rsid w:val="007721D8"/>
    <w:rsid w:val="007776BB"/>
    <w:rsid w:val="007821F5"/>
    <w:rsid w:val="00794BA1"/>
    <w:rsid w:val="007A0A55"/>
    <w:rsid w:val="007A205F"/>
    <w:rsid w:val="007A5976"/>
    <w:rsid w:val="007B3B72"/>
    <w:rsid w:val="007C59C4"/>
    <w:rsid w:val="007D3B93"/>
    <w:rsid w:val="007D51A4"/>
    <w:rsid w:val="007D5303"/>
    <w:rsid w:val="007E303E"/>
    <w:rsid w:val="007E573D"/>
    <w:rsid w:val="007E662D"/>
    <w:rsid w:val="007F06CF"/>
    <w:rsid w:val="007F5018"/>
    <w:rsid w:val="0080187F"/>
    <w:rsid w:val="00836F90"/>
    <w:rsid w:val="00841E05"/>
    <w:rsid w:val="00852FB0"/>
    <w:rsid w:val="00856D44"/>
    <w:rsid w:val="00857EE2"/>
    <w:rsid w:val="008617C6"/>
    <w:rsid w:val="0087180B"/>
    <w:rsid w:val="00881CA9"/>
    <w:rsid w:val="008858C0"/>
    <w:rsid w:val="00887984"/>
    <w:rsid w:val="00892651"/>
    <w:rsid w:val="0089706A"/>
    <w:rsid w:val="008971B8"/>
    <w:rsid w:val="008A124E"/>
    <w:rsid w:val="008A25CE"/>
    <w:rsid w:val="008E0C4E"/>
    <w:rsid w:val="008F31BE"/>
    <w:rsid w:val="008F4E54"/>
    <w:rsid w:val="008F6595"/>
    <w:rsid w:val="00900509"/>
    <w:rsid w:val="00933A9C"/>
    <w:rsid w:val="00956CC7"/>
    <w:rsid w:val="00983134"/>
    <w:rsid w:val="00983745"/>
    <w:rsid w:val="009D0942"/>
    <w:rsid w:val="009D3ED9"/>
    <w:rsid w:val="009E4929"/>
    <w:rsid w:val="009F5322"/>
    <w:rsid w:val="009F6CDC"/>
    <w:rsid w:val="00A10673"/>
    <w:rsid w:val="00A13546"/>
    <w:rsid w:val="00A1552C"/>
    <w:rsid w:val="00A22CA5"/>
    <w:rsid w:val="00A360E4"/>
    <w:rsid w:val="00A46FB4"/>
    <w:rsid w:val="00A61DC4"/>
    <w:rsid w:val="00A63EEE"/>
    <w:rsid w:val="00A675CD"/>
    <w:rsid w:val="00A71193"/>
    <w:rsid w:val="00A82983"/>
    <w:rsid w:val="00A940D5"/>
    <w:rsid w:val="00A96A18"/>
    <w:rsid w:val="00A96A47"/>
    <w:rsid w:val="00AA2FC2"/>
    <w:rsid w:val="00AB1C3D"/>
    <w:rsid w:val="00AC40F3"/>
    <w:rsid w:val="00AD1830"/>
    <w:rsid w:val="00AE041D"/>
    <w:rsid w:val="00B06002"/>
    <w:rsid w:val="00B21B4E"/>
    <w:rsid w:val="00B4224B"/>
    <w:rsid w:val="00B52D1A"/>
    <w:rsid w:val="00B62342"/>
    <w:rsid w:val="00B64C51"/>
    <w:rsid w:val="00B65996"/>
    <w:rsid w:val="00B72486"/>
    <w:rsid w:val="00B818B9"/>
    <w:rsid w:val="00B84C5C"/>
    <w:rsid w:val="00B86DE5"/>
    <w:rsid w:val="00B91B50"/>
    <w:rsid w:val="00B977DB"/>
    <w:rsid w:val="00BC2946"/>
    <w:rsid w:val="00BD652C"/>
    <w:rsid w:val="00BE2C89"/>
    <w:rsid w:val="00BE6F29"/>
    <w:rsid w:val="00C02B81"/>
    <w:rsid w:val="00C05B52"/>
    <w:rsid w:val="00C163FA"/>
    <w:rsid w:val="00C20836"/>
    <w:rsid w:val="00C21C8D"/>
    <w:rsid w:val="00C33AC7"/>
    <w:rsid w:val="00C34EA5"/>
    <w:rsid w:val="00C35B67"/>
    <w:rsid w:val="00C35C85"/>
    <w:rsid w:val="00C36C5A"/>
    <w:rsid w:val="00C37C01"/>
    <w:rsid w:val="00C414EF"/>
    <w:rsid w:val="00C673A6"/>
    <w:rsid w:val="00C9463B"/>
    <w:rsid w:val="00CB5861"/>
    <w:rsid w:val="00CB5C46"/>
    <w:rsid w:val="00CB74D7"/>
    <w:rsid w:val="00CC4BAD"/>
    <w:rsid w:val="00CE514E"/>
    <w:rsid w:val="00CE6D28"/>
    <w:rsid w:val="00CF5106"/>
    <w:rsid w:val="00CF5D4B"/>
    <w:rsid w:val="00D01AC9"/>
    <w:rsid w:val="00D03979"/>
    <w:rsid w:val="00D042B8"/>
    <w:rsid w:val="00D25ED9"/>
    <w:rsid w:val="00D301BD"/>
    <w:rsid w:val="00D37BD8"/>
    <w:rsid w:val="00D4715B"/>
    <w:rsid w:val="00D71D6C"/>
    <w:rsid w:val="00D72332"/>
    <w:rsid w:val="00D72B16"/>
    <w:rsid w:val="00D80097"/>
    <w:rsid w:val="00D805A3"/>
    <w:rsid w:val="00D81CD0"/>
    <w:rsid w:val="00D960C4"/>
    <w:rsid w:val="00DA61B8"/>
    <w:rsid w:val="00DB00DD"/>
    <w:rsid w:val="00DB2624"/>
    <w:rsid w:val="00DB49FC"/>
    <w:rsid w:val="00DC0DD3"/>
    <w:rsid w:val="00DD247F"/>
    <w:rsid w:val="00DD305B"/>
    <w:rsid w:val="00DD58A5"/>
    <w:rsid w:val="00DE23D3"/>
    <w:rsid w:val="00DE2777"/>
    <w:rsid w:val="00DF0B46"/>
    <w:rsid w:val="00DF5BDD"/>
    <w:rsid w:val="00DF5F61"/>
    <w:rsid w:val="00E21D6C"/>
    <w:rsid w:val="00E30CC9"/>
    <w:rsid w:val="00E34EC5"/>
    <w:rsid w:val="00E418EB"/>
    <w:rsid w:val="00E569CD"/>
    <w:rsid w:val="00E727A7"/>
    <w:rsid w:val="00E72CCA"/>
    <w:rsid w:val="00E83DB6"/>
    <w:rsid w:val="00E9248E"/>
    <w:rsid w:val="00E92965"/>
    <w:rsid w:val="00EA3573"/>
    <w:rsid w:val="00EA3DFB"/>
    <w:rsid w:val="00ED3319"/>
    <w:rsid w:val="00EE1975"/>
    <w:rsid w:val="00EE4B89"/>
    <w:rsid w:val="00EF5F14"/>
    <w:rsid w:val="00F24B6C"/>
    <w:rsid w:val="00F30EC8"/>
    <w:rsid w:val="00F33528"/>
    <w:rsid w:val="00F544FA"/>
    <w:rsid w:val="00F75EA0"/>
    <w:rsid w:val="00F80BD9"/>
    <w:rsid w:val="00F968DE"/>
    <w:rsid w:val="00FA4243"/>
    <w:rsid w:val="00FB0CBE"/>
    <w:rsid w:val="00FF3EC8"/>
    <w:rsid w:val="00FF4BF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3EC8"/>
    <w:rPr>
      <w:sz w:val="24"/>
      <w:szCs w:val="24"/>
      <w:lang w:val="en-US" w:eastAsia="en-US"/>
    </w:rPr>
  </w:style>
  <w:style w:type="paragraph" w:styleId="Heading1">
    <w:name w:val="heading 1"/>
    <w:basedOn w:val="Normal"/>
    <w:next w:val="Normal"/>
    <w:link w:val="Heading1Char"/>
    <w:qFormat/>
    <w:rsid w:val="00DC0DD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DC0DD3"/>
    <w:pPr>
      <w:keepNext/>
      <w:spacing w:before="240" w:after="60"/>
      <w:outlineLvl w:val="1"/>
    </w:pPr>
    <w:rPr>
      <w:rFonts w:ascii="Cambria" w:hAnsi="Cambria"/>
      <w:b/>
      <w:bCs/>
      <w:i/>
      <w:iCs/>
      <w:sz w:val="28"/>
      <w:szCs w:val="28"/>
    </w:rPr>
  </w:style>
  <w:style w:type="paragraph" w:styleId="Heading7">
    <w:name w:val="heading 7"/>
    <w:basedOn w:val="Normal"/>
    <w:next w:val="Normal"/>
    <w:qFormat/>
    <w:rsid w:val="00EE1975"/>
    <w:pPr>
      <w:spacing w:before="240" w:after="60"/>
      <w:outlineLvl w:val="6"/>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utoEnding">
    <w:name w:val="AutoEnding"/>
    <w:basedOn w:val="Normal"/>
    <w:next w:val="Normal"/>
    <w:rsid w:val="00770C6C"/>
    <w:rPr>
      <w:rFonts w:ascii="Arial" w:hAnsi="Arial" w:cs="Arial"/>
      <w:sz w:val="22"/>
      <w:lang w:val="en-GB"/>
    </w:rPr>
  </w:style>
  <w:style w:type="paragraph" w:styleId="BodyText">
    <w:name w:val="Body Text"/>
    <w:basedOn w:val="Normal"/>
    <w:rsid w:val="00FF3EC8"/>
    <w:pPr>
      <w:spacing w:after="120"/>
    </w:pPr>
  </w:style>
  <w:style w:type="paragraph" w:styleId="BalloonText">
    <w:name w:val="Balloon Text"/>
    <w:basedOn w:val="Normal"/>
    <w:semiHidden/>
    <w:rsid w:val="007F06CF"/>
    <w:rPr>
      <w:rFonts w:ascii="Tahoma" w:hAnsi="Tahoma" w:cs="Tahoma"/>
      <w:sz w:val="16"/>
      <w:szCs w:val="16"/>
    </w:rPr>
  </w:style>
  <w:style w:type="paragraph" w:styleId="DocumentMap">
    <w:name w:val="Document Map"/>
    <w:basedOn w:val="Normal"/>
    <w:semiHidden/>
    <w:rsid w:val="00705C70"/>
    <w:pPr>
      <w:shd w:val="clear" w:color="auto" w:fill="000080"/>
    </w:pPr>
    <w:rPr>
      <w:rFonts w:ascii="Tahoma" w:hAnsi="Tahoma" w:cs="Tahoma"/>
      <w:sz w:val="20"/>
      <w:szCs w:val="20"/>
    </w:rPr>
  </w:style>
  <w:style w:type="paragraph" w:styleId="BodyTextIndent2">
    <w:name w:val="Body Text Indent 2"/>
    <w:basedOn w:val="Normal"/>
    <w:rsid w:val="00EE1975"/>
    <w:pPr>
      <w:spacing w:after="120" w:line="480" w:lineRule="auto"/>
      <w:ind w:left="283"/>
    </w:pPr>
  </w:style>
  <w:style w:type="paragraph" w:styleId="BodyText2">
    <w:name w:val="Body Text 2"/>
    <w:basedOn w:val="Normal"/>
    <w:rsid w:val="00EE1975"/>
    <w:pPr>
      <w:spacing w:after="120" w:line="480" w:lineRule="auto"/>
    </w:pPr>
  </w:style>
  <w:style w:type="paragraph" w:styleId="NoSpacing">
    <w:name w:val="No Spacing"/>
    <w:qFormat/>
    <w:rsid w:val="00063424"/>
    <w:rPr>
      <w:rFonts w:ascii="Calibri" w:hAnsi="Calibri"/>
      <w:sz w:val="22"/>
      <w:szCs w:val="22"/>
      <w:lang w:val="en-US" w:eastAsia="en-US"/>
    </w:rPr>
  </w:style>
  <w:style w:type="paragraph" w:styleId="BodyTextIndent">
    <w:name w:val="Body Text Indent"/>
    <w:basedOn w:val="Normal"/>
    <w:rsid w:val="001B58A0"/>
    <w:pPr>
      <w:spacing w:after="120"/>
      <w:ind w:left="360"/>
    </w:pPr>
  </w:style>
  <w:style w:type="paragraph" w:customStyle="1" w:styleId="Char1CharCharCharCharChar1CharCharCharChar">
    <w:name w:val="Char1 Char Char Char Char Char1 Char Char Char Char"/>
    <w:basedOn w:val="Normal"/>
    <w:rsid w:val="00A96A47"/>
    <w:pPr>
      <w:spacing w:after="160" w:line="240" w:lineRule="exact"/>
      <w:jc w:val="both"/>
    </w:pPr>
    <w:rPr>
      <w:rFonts w:ascii="Arial" w:hAnsi="Arial"/>
      <w:sz w:val="22"/>
      <w:lang w:val="en-ZA"/>
    </w:rPr>
  </w:style>
  <w:style w:type="table" w:styleId="TableGrid">
    <w:name w:val="Table Grid"/>
    <w:basedOn w:val="TableNormal"/>
    <w:rsid w:val="002945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2F7B6C"/>
    <w:pPr>
      <w:tabs>
        <w:tab w:val="center" w:pos="4680"/>
        <w:tab w:val="right" w:pos="9360"/>
      </w:tabs>
    </w:pPr>
  </w:style>
  <w:style w:type="character" w:customStyle="1" w:styleId="HeaderChar">
    <w:name w:val="Header Char"/>
    <w:link w:val="Header"/>
    <w:rsid w:val="002F7B6C"/>
    <w:rPr>
      <w:sz w:val="24"/>
      <w:szCs w:val="24"/>
    </w:rPr>
  </w:style>
  <w:style w:type="paragraph" w:styleId="Footer">
    <w:name w:val="footer"/>
    <w:basedOn w:val="Normal"/>
    <w:link w:val="FooterChar"/>
    <w:uiPriority w:val="99"/>
    <w:rsid w:val="002F7B6C"/>
    <w:pPr>
      <w:tabs>
        <w:tab w:val="center" w:pos="4680"/>
        <w:tab w:val="right" w:pos="9360"/>
      </w:tabs>
    </w:pPr>
  </w:style>
  <w:style w:type="character" w:customStyle="1" w:styleId="FooterChar">
    <w:name w:val="Footer Char"/>
    <w:link w:val="Footer"/>
    <w:uiPriority w:val="99"/>
    <w:rsid w:val="002F7B6C"/>
    <w:rPr>
      <w:sz w:val="24"/>
      <w:szCs w:val="24"/>
    </w:rPr>
  </w:style>
  <w:style w:type="paragraph" w:styleId="ListParagraph">
    <w:name w:val="List Paragraph"/>
    <w:basedOn w:val="Normal"/>
    <w:link w:val="ListParagraphChar"/>
    <w:uiPriority w:val="34"/>
    <w:qFormat/>
    <w:rsid w:val="005C2BD3"/>
    <w:pPr>
      <w:spacing w:after="200" w:line="276" w:lineRule="auto"/>
      <w:ind w:left="720"/>
      <w:contextualSpacing/>
    </w:pPr>
    <w:rPr>
      <w:rFonts w:ascii="Calibri" w:eastAsia="Calibri" w:hAnsi="Calibri"/>
      <w:sz w:val="22"/>
      <w:szCs w:val="22"/>
    </w:rPr>
  </w:style>
  <w:style w:type="paragraph" w:customStyle="1" w:styleId="TAHOMA">
    <w:name w:val="TAHOMA"/>
    <w:basedOn w:val="Normal"/>
    <w:autoRedefine/>
    <w:rsid w:val="00251886"/>
    <w:pPr>
      <w:widowControl w:val="0"/>
      <w:tabs>
        <w:tab w:val="left" w:pos="-3261"/>
        <w:tab w:val="left" w:pos="426"/>
      </w:tabs>
      <w:autoSpaceDE w:val="0"/>
      <w:autoSpaceDN w:val="0"/>
      <w:adjustRightInd w:val="0"/>
      <w:spacing w:line="320" w:lineRule="atLeast"/>
      <w:ind w:right="91"/>
      <w:jc w:val="both"/>
    </w:pPr>
    <w:rPr>
      <w:rFonts w:ascii="Tahoma" w:hAnsi="Tahoma" w:cs="Tahoma"/>
      <w:b/>
      <w:bCs/>
      <w:sz w:val="22"/>
      <w:szCs w:val="22"/>
      <w:lang w:val="af-ZA"/>
    </w:rPr>
  </w:style>
  <w:style w:type="paragraph" w:customStyle="1" w:styleId="LetterBody">
    <w:name w:val="Letter Body"/>
    <w:basedOn w:val="Normal"/>
    <w:uiPriority w:val="99"/>
    <w:rsid w:val="00DD305B"/>
    <w:pPr>
      <w:widowControl w:val="0"/>
      <w:tabs>
        <w:tab w:val="left" w:pos="180"/>
      </w:tabs>
      <w:autoSpaceDE w:val="0"/>
      <w:autoSpaceDN w:val="0"/>
      <w:adjustRightInd w:val="0"/>
      <w:spacing w:line="320" w:lineRule="exact"/>
      <w:ind w:right="90" w:firstLine="180"/>
    </w:pPr>
    <w:rPr>
      <w:rFonts w:ascii="Tahoma" w:hAnsi="Tahoma"/>
      <w:color w:val="181512"/>
      <w:sz w:val="22"/>
      <w:szCs w:val="20"/>
    </w:rPr>
  </w:style>
  <w:style w:type="paragraph" w:styleId="Caption">
    <w:name w:val="caption"/>
    <w:basedOn w:val="Normal"/>
    <w:next w:val="Normal"/>
    <w:unhideWhenUsed/>
    <w:qFormat/>
    <w:rsid w:val="007252FF"/>
    <w:pPr>
      <w:spacing w:after="200"/>
    </w:pPr>
    <w:rPr>
      <w:b/>
      <w:bCs/>
      <w:color w:val="5B9BD5"/>
      <w:sz w:val="18"/>
      <w:szCs w:val="18"/>
    </w:rPr>
  </w:style>
  <w:style w:type="character" w:customStyle="1" w:styleId="Heading1Char">
    <w:name w:val="Heading 1 Char"/>
    <w:link w:val="Heading1"/>
    <w:rsid w:val="00DC0DD3"/>
    <w:rPr>
      <w:rFonts w:ascii="Cambria" w:eastAsia="Times New Roman" w:hAnsi="Cambria" w:cs="Times New Roman"/>
      <w:b/>
      <w:bCs/>
      <w:kern w:val="32"/>
      <w:sz w:val="32"/>
      <w:szCs w:val="32"/>
      <w:lang w:val="en-US" w:eastAsia="en-US"/>
    </w:rPr>
  </w:style>
  <w:style w:type="character" w:customStyle="1" w:styleId="Heading2Char">
    <w:name w:val="Heading 2 Char"/>
    <w:link w:val="Heading2"/>
    <w:semiHidden/>
    <w:rsid w:val="00DC0DD3"/>
    <w:rPr>
      <w:rFonts w:ascii="Cambria" w:eastAsia="Times New Roman" w:hAnsi="Cambria" w:cs="Times New Roman"/>
      <w:b/>
      <w:bCs/>
      <w:i/>
      <w:iCs/>
      <w:sz w:val="28"/>
      <w:szCs w:val="28"/>
      <w:lang w:val="en-US" w:eastAsia="en-US"/>
    </w:rPr>
  </w:style>
  <w:style w:type="character" w:customStyle="1" w:styleId="ListParagraphChar">
    <w:name w:val="List Paragraph Char"/>
    <w:link w:val="ListParagraph"/>
    <w:uiPriority w:val="34"/>
    <w:rsid w:val="00B818B9"/>
    <w:rPr>
      <w:rFonts w:ascii="Calibri" w:eastAsia="Calibri" w:hAnsi="Calibri"/>
      <w:sz w:val="22"/>
      <w:szCs w:val="22"/>
      <w:lang w:val="en-US" w:eastAsia="en-US"/>
    </w:rPr>
  </w:style>
  <w:style w:type="paragraph" w:styleId="NormalWeb">
    <w:name w:val="Normal (Web)"/>
    <w:basedOn w:val="Normal"/>
    <w:uiPriority w:val="99"/>
    <w:unhideWhenUsed/>
    <w:rsid w:val="00C20836"/>
    <w:pPr>
      <w:spacing w:before="100" w:beforeAutospacing="1" w:after="100" w:afterAutospacing="1"/>
    </w:pPr>
    <w:rPr>
      <w:lang w:val="en-ZA" w:eastAsia="en-ZA"/>
    </w:rPr>
  </w:style>
</w:styles>
</file>

<file path=word/webSettings.xml><?xml version="1.0" encoding="utf-8"?>
<w:webSettings xmlns:r="http://schemas.openxmlformats.org/officeDocument/2006/relationships" xmlns:w="http://schemas.openxmlformats.org/wordprocessingml/2006/main">
  <w:divs>
    <w:div w:id="37896888">
      <w:bodyDiv w:val="1"/>
      <w:marLeft w:val="0"/>
      <w:marRight w:val="0"/>
      <w:marTop w:val="0"/>
      <w:marBottom w:val="0"/>
      <w:divBdr>
        <w:top w:val="none" w:sz="0" w:space="0" w:color="auto"/>
        <w:left w:val="none" w:sz="0" w:space="0" w:color="auto"/>
        <w:bottom w:val="none" w:sz="0" w:space="0" w:color="auto"/>
        <w:right w:val="none" w:sz="0" w:space="0" w:color="auto"/>
      </w:divBdr>
    </w:div>
    <w:div w:id="139857386">
      <w:bodyDiv w:val="1"/>
      <w:marLeft w:val="0"/>
      <w:marRight w:val="0"/>
      <w:marTop w:val="0"/>
      <w:marBottom w:val="0"/>
      <w:divBdr>
        <w:top w:val="none" w:sz="0" w:space="0" w:color="auto"/>
        <w:left w:val="none" w:sz="0" w:space="0" w:color="auto"/>
        <w:bottom w:val="none" w:sz="0" w:space="0" w:color="auto"/>
        <w:right w:val="none" w:sz="0" w:space="0" w:color="auto"/>
      </w:divBdr>
    </w:div>
    <w:div w:id="150487412">
      <w:bodyDiv w:val="1"/>
      <w:marLeft w:val="0"/>
      <w:marRight w:val="0"/>
      <w:marTop w:val="0"/>
      <w:marBottom w:val="0"/>
      <w:divBdr>
        <w:top w:val="none" w:sz="0" w:space="0" w:color="auto"/>
        <w:left w:val="none" w:sz="0" w:space="0" w:color="auto"/>
        <w:bottom w:val="none" w:sz="0" w:space="0" w:color="auto"/>
        <w:right w:val="none" w:sz="0" w:space="0" w:color="auto"/>
      </w:divBdr>
    </w:div>
    <w:div w:id="368457924">
      <w:bodyDiv w:val="1"/>
      <w:marLeft w:val="0"/>
      <w:marRight w:val="0"/>
      <w:marTop w:val="0"/>
      <w:marBottom w:val="0"/>
      <w:divBdr>
        <w:top w:val="none" w:sz="0" w:space="0" w:color="auto"/>
        <w:left w:val="none" w:sz="0" w:space="0" w:color="auto"/>
        <w:bottom w:val="none" w:sz="0" w:space="0" w:color="auto"/>
        <w:right w:val="none" w:sz="0" w:space="0" w:color="auto"/>
      </w:divBdr>
    </w:div>
    <w:div w:id="1007290920">
      <w:bodyDiv w:val="1"/>
      <w:marLeft w:val="0"/>
      <w:marRight w:val="0"/>
      <w:marTop w:val="0"/>
      <w:marBottom w:val="0"/>
      <w:divBdr>
        <w:top w:val="none" w:sz="0" w:space="0" w:color="auto"/>
        <w:left w:val="none" w:sz="0" w:space="0" w:color="auto"/>
        <w:bottom w:val="none" w:sz="0" w:space="0" w:color="auto"/>
        <w:right w:val="none" w:sz="0" w:space="0" w:color="auto"/>
      </w:divBdr>
    </w:div>
    <w:div w:id="1123114025">
      <w:bodyDiv w:val="1"/>
      <w:marLeft w:val="0"/>
      <w:marRight w:val="0"/>
      <w:marTop w:val="0"/>
      <w:marBottom w:val="0"/>
      <w:divBdr>
        <w:top w:val="none" w:sz="0" w:space="0" w:color="auto"/>
        <w:left w:val="none" w:sz="0" w:space="0" w:color="auto"/>
        <w:bottom w:val="none" w:sz="0" w:space="0" w:color="auto"/>
        <w:right w:val="none" w:sz="0" w:space="0" w:color="auto"/>
      </w:divBdr>
    </w:div>
    <w:div w:id="1438401687">
      <w:bodyDiv w:val="1"/>
      <w:marLeft w:val="0"/>
      <w:marRight w:val="0"/>
      <w:marTop w:val="0"/>
      <w:marBottom w:val="0"/>
      <w:divBdr>
        <w:top w:val="none" w:sz="0" w:space="0" w:color="auto"/>
        <w:left w:val="none" w:sz="0" w:space="0" w:color="auto"/>
        <w:bottom w:val="none" w:sz="0" w:space="0" w:color="auto"/>
        <w:right w:val="none" w:sz="0" w:space="0" w:color="auto"/>
      </w:divBdr>
    </w:div>
    <w:div w:id="1594166968">
      <w:bodyDiv w:val="1"/>
      <w:marLeft w:val="0"/>
      <w:marRight w:val="0"/>
      <w:marTop w:val="0"/>
      <w:marBottom w:val="0"/>
      <w:divBdr>
        <w:top w:val="none" w:sz="0" w:space="0" w:color="auto"/>
        <w:left w:val="none" w:sz="0" w:space="0" w:color="auto"/>
        <w:bottom w:val="none" w:sz="0" w:space="0" w:color="auto"/>
        <w:right w:val="none" w:sz="0" w:space="0" w:color="auto"/>
      </w:divBdr>
    </w:div>
    <w:div w:id="192310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file:///C:\Users\cruywagenc\Documents\PQs\DPE%20Stationery:DPE%20logo.jp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548</Words>
  <Characters>3127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 Corporation</Company>
  <LinksUpToDate>false</LinksUpToDate>
  <CharactersWithSpaces>3668</CharactersWithSpaces>
  <SharedDoc>false</SharedDoc>
  <HLinks>
    <vt:vector size="6" baseType="variant">
      <vt:variant>
        <vt:i4>6291484</vt:i4>
      </vt:variant>
      <vt:variant>
        <vt:i4>-1</vt:i4>
      </vt:variant>
      <vt:variant>
        <vt:i4>1027</vt:i4>
      </vt:variant>
      <vt:variant>
        <vt:i4>1</vt:i4>
      </vt:variant>
      <vt:variant>
        <vt:lpwstr>C:\Users\cruywagenc\Documents\PQs\DPE Stationery:DPE logo.jpg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mandiwanas</dc:creator>
  <cp:lastModifiedBy>PUMZA</cp:lastModifiedBy>
  <cp:revision>2</cp:revision>
  <cp:lastPrinted>2017-10-23T05:30:00Z</cp:lastPrinted>
  <dcterms:created xsi:type="dcterms:W3CDTF">2017-11-06T11:11:00Z</dcterms:created>
  <dcterms:modified xsi:type="dcterms:W3CDTF">2017-11-06T11:11:00Z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696360436</vt:i4>
  </property>
  <property fmtid="{D5CDD505-2E9C-101B-9397-08002B2CF9AE}" pid="3" name="_ReviewCycleID">
    <vt:i4>696360436</vt:i4>
  </property>
  <property fmtid="{D5CDD505-2E9C-101B-9397-08002B2CF9AE}" pid="4" name="_NewReviewCycle">
    <vt:lpwstr/>
  </property>
  <property fmtid="{D5CDD505-2E9C-101B-9397-08002B2CF9AE}" pid="5" name="_EmailEntryID">
    <vt:lpwstr>00000000BC095E7D7A071E45AEB31986C17B1DAB04A67700</vt:lpwstr>
  </property>
  <property fmtid="{D5CDD505-2E9C-101B-9397-08002B2CF9AE}" pid="6" name="_EmailStoreID">
    <vt:lpwstr>0000000038A1BB1005E5101AA1BB08002B2A56C200006D737073742E646C6C00000000004E495441F9BFB80100AA0037D96E000000433A5C446F63756D656E747320616E642053657474696E67735C56696D6C614D5C4D7920446F63756D656E74735C6F75746C6F6F6B5C6F75746C6F6F6B2E70737400</vt:lpwstr>
  </property>
  <property fmtid="{D5CDD505-2E9C-101B-9397-08002B2CF9AE}" pid="7" name="_EmailStoreID0">
    <vt:lpwstr>0000000038A1BB1005E5101AA1BB08002B2A56C200006D737073742E646C6C00000000004E495441F9BFB80100AA0037D96E0000000043003A005C00550073006500720073005C00500055004D005A0041005C0041007000700044006100740061005C004C006F00630061006C005C004D006900630072006F0073006F00660</vt:lpwstr>
  </property>
  <property fmtid="{D5CDD505-2E9C-101B-9397-08002B2CF9AE}" pid="8" name="_EmailStoreID1">
    <vt:lpwstr>074005C004F00750074006C006F006F006B005C004F00750074006C006F006F006B002E007000730074000000</vt:lpwstr>
  </property>
  <property fmtid="{D5CDD505-2E9C-101B-9397-08002B2CF9AE}" pid="9" name="_EmailStoreID2">
    <vt:lpwstr>6C00690061006D0065006E0074002E0067006F0076002E007A00610000000000</vt:lpwstr>
  </property>
  <property fmtid="{D5CDD505-2E9C-101B-9397-08002B2CF9AE}" pid="10" name="_ReviewingToolsShownOnce">
    <vt:lpwstr/>
  </property>
</Properties>
</file>