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5F687E" w:rsidRDefault="005F687E" w:rsidP="002561C9">
      <w:pPr>
        <w:outlineLvl w:val="0"/>
        <w:rPr>
          <w:rFonts w:ascii="Arial" w:hAnsi="Arial" w:cs="Arial"/>
          <w:sz w:val="20"/>
          <w:szCs w:val="20"/>
        </w:rPr>
      </w:pPr>
    </w:p>
    <w:p w:rsidR="005F687E" w:rsidRDefault="005F687E" w:rsidP="002561C9">
      <w:pPr>
        <w:outlineLvl w:val="0"/>
        <w:rPr>
          <w:rFonts w:ascii="Arial" w:hAnsi="Arial" w:cs="Arial"/>
          <w:sz w:val="20"/>
          <w:szCs w:val="20"/>
        </w:rPr>
      </w:pPr>
    </w:p>
    <w:p w:rsidR="005F687E" w:rsidRPr="003476B2" w:rsidRDefault="005F687E" w:rsidP="005F687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476B2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00360</w:t>
      </w:r>
    </w:p>
    <w:p w:rsidR="005F687E" w:rsidRPr="003476B2" w:rsidRDefault="005F687E" w:rsidP="005F687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476B2">
        <w:rPr>
          <w:rFonts w:ascii="Arial" w:hAnsi="Arial" w:cs="Arial"/>
          <w:b/>
          <w:lang w:val="en-GB"/>
        </w:rPr>
        <w:t>NATIONAL ASSEMBLY</w:t>
      </w:r>
    </w:p>
    <w:p w:rsidR="005F687E" w:rsidRPr="003476B2" w:rsidRDefault="005F687E" w:rsidP="005F687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F687E" w:rsidRPr="003476B2" w:rsidRDefault="005F687E" w:rsidP="005F687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476B2">
        <w:rPr>
          <w:rFonts w:ascii="Arial" w:hAnsi="Arial" w:cs="Arial"/>
          <w:b/>
          <w:u w:val="single"/>
          <w:lang w:val="en-GB"/>
        </w:rPr>
        <w:t>FOR WRITTEN REPLY</w:t>
      </w:r>
    </w:p>
    <w:p w:rsidR="005F687E" w:rsidRPr="003476B2" w:rsidRDefault="005F687E" w:rsidP="005F687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F687E" w:rsidRPr="003476B2" w:rsidRDefault="005F687E" w:rsidP="005F687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476B2">
        <w:rPr>
          <w:rFonts w:ascii="Arial" w:hAnsi="Arial" w:cs="Arial"/>
          <w:b/>
          <w:u w:val="single"/>
          <w:lang w:val="en-GB"/>
        </w:rPr>
        <w:t>QUESTION 3056</w:t>
      </w:r>
    </w:p>
    <w:p w:rsidR="005F687E" w:rsidRPr="003476B2" w:rsidRDefault="005F687E" w:rsidP="005F687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F687E" w:rsidRPr="003476B2" w:rsidRDefault="005F687E" w:rsidP="005F687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476B2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5F687E" w:rsidRPr="003476B2" w:rsidRDefault="005F687E" w:rsidP="005F687E">
      <w:pPr>
        <w:jc w:val="center"/>
        <w:rPr>
          <w:rFonts w:ascii="Arial" w:hAnsi="Arial" w:cs="Arial"/>
          <w:b/>
          <w:u w:val="single"/>
          <w:lang w:val="en-GB"/>
        </w:rPr>
      </w:pPr>
      <w:r w:rsidRPr="003476B2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5F687E" w:rsidRDefault="005F687E" w:rsidP="005F687E">
      <w:pPr>
        <w:pStyle w:val="Default"/>
        <w:rPr>
          <w:rFonts w:ascii="Arial" w:hAnsi="Arial" w:cs="Arial"/>
          <w:b/>
          <w:bCs/>
        </w:rPr>
      </w:pPr>
    </w:p>
    <w:p w:rsidR="005F687E" w:rsidRPr="003476B2" w:rsidRDefault="005F687E" w:rsidP="005F687E">
      <w:pPr>
        <w:pStyle w:val="Default"/>
        <w:rPr>
          <w:rFonts w:ascii="Arial" w:hAnsi="Arial" w:cs="Arial"/>
        </w:rPr>
      </w:pPr>
      <w:r w:rsidRPr="003476B2">
        <w:rPr>
          <w:rFonts w:ascii="Arial" w:hAnsi="Arial" w:cs="Arial"/>
          <w:b/>
          <w:bCs/>
        </w:rPr>
        <w:t xml:space="preserve">3056. Dr P J </w:t>
      </w:r>
      <w:proofErr w:type="spellStart"/>
      <w:r w:rsidRPr="003476B2">
        <w:rPr>
          <w:rFonts w:ascii="Arial" w:hAnsi="Arial" w:cs="Arial"/>
          <w:b/>
          <w:bCs/>
        </w:rPr>
        <w:t>Groenewald</w:t>
      </w:r>
      <w:proofErr w:type="spellEnd"/>
      <w:r w:rsidRPr="003476B2">
        <w:rPr>
          <w:rFonts w:ascii="Arial" w:hAnsi="Arial" w:cs="Arial"/>
          <w:b/>
          <w:bCs/>
        </w:rPr>
        <w:t xml:space="preserve"> (FF Plus) </w:t>
      </w:r>
      <w:r>
        <w:rPr>
          <w:rFonts w:ascii="Arial" w:hAnsi="Arial" w:cs="Arial"/>
          <w:b/>
          <w:bCs/>
        </w:rPr>
        <w:t>to ask the Minister of Police:</w:t>
      </w:r>
    </w:p>
    <w:p w:rsidR="005F687E" w:rsidRDefault="005F687E" w:rsidP="005F687E">
      <w:pPr>
        <w:pStyle w:val="Default"/>
        <w:rPr>
          <w:rFonts w:ascii="Arial" w:hAnsi="Arial" w:cs="Arial"/>
        </w:rPr>
      </w:pPr>
    </w:p>
    <w:p w:rsidR="005F687E" w:rsidRPr="003476B2" w:rsidRDefault="005F687E" w:rsidP="005F687E">
      <w:pPr>
        <w:pStyle w:val="Default"/>
        <w:ind w:left="720" w:hanging="720"/>
        <w:jc w:val="both"/>
        <w:rPr>
          <w:rFonts w:ascii="Arial" w:hAnsi="Arial" w:cs="Arial"/>
        </w:rPr>
      </w:pPr>
      <w:r w:rsidRPr="003476B2"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3476B2">
        <w:rPr>
          <w:rFonts w:ascii="Arial" w:hAnsi="Arial" w:cs="Arial"/>
        </w:rPr>
        <w:t>(a) What number of helicopters the air wing of the SA Police Service has in each province and (b) what number of the specified helicopters in each province (</w:t>
      </w:r>
      <w:proofErr w:type="spellStart"/>
      <w:r w:rsidRPr="003476B2">
        <w:rPr>
          <w:rFonts w:ascii="Arial" w:hAnsi="Arial" w:cs="Arial"/>
        </w:rPr>
        <w:t>i</w:t>
      </w:r>
      <w:proofErr w:type="spellEnd"/>
      <w:r w:rsidRPr="003476B2">
        <w:rPr>
          <w:rFonts w:ascii="Arial" w:hAnsi="Arial" w:cs="Arial"/>
        </w:rPr>
        <w:t>) is fully operational and (ii) is scheduled for a service in respect of the (</w:t>
      </w:r>
      <w:proofErr w:type="spellStart"/>
      <w:r w:rsidRPr="003476B2">
        <w:rPr>
          <w:rFonts w:ascii="Arial" w:hAnsi="Arial" w:cs="Arial"/>
        </w:rPr>
        <w:t>aa</w:t>
      </w:r>
      <w:proofErr w:type="spellEnd"/>
      <w:r w:rsidRPr="003476B2">
        <w:rPr>
          <w:rFonts w:ascii="Arial" w:hAnsi="Arial" w:cs="Arial"/>
        </w:rPr>
        <w:t xml:space="preserve">) type of service, (bb) duration of each service and (cc) scheduled date </w:t>
      </w:r>
      <w:r>
        <w:rPr>
          <w:rFonts w:ascii="Arial" w:hAnsi="Arial" w:cs="Arial"/>
        </w:rPr>
        <w:t>of service for each helicopter;</w:t>
      </w:r>
    </w:p>
    <w:p w:rsidR="005F687E" w:rsidRDefault="005F687E" w:rsidP="005F687E">
      <w:pPr>
        <w:jc w:val="both"/>
        <w:rPr>
          <w:rFonts w:ascii="Arial" w:hAnsi="Arial" w:cs="Arial"/>
        </w:rPr>
      </w:pPr>
    </w:p>
    <w:p w:rsidR="005F687E" w:rsidRDefault="005F687E" w:rsidP="005F687E">
      <w:pPr>
        <w:jc w:val="both"/>
        <w:rPr>
          <w:rFonts w:ascii="Arial" w:hAnsi="Arial" w:cs="Arial"/>
        </w:rPr>
      </w:pPr>
      <w:r w:rsidRPr="003476B2"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proofErr w:type="gramStart"/>
      <w:r w:rsidRPr="003476B2">
        <w:rPr>
          <w:rFonts w:ascii="Arial" w:hAnsi="Arial" w:cs="Arial"/>
        </w:rPr>
        <w:t>whether</w:t>
      </w:r>
      <w:proofErr w:type="gramEnd"/>
      <w:r w:rsidRPr="003476B2">
        <w:rPr>
          <w:rFonts w:ascii="Arial" w:hAnsi="Arial" w:cs="Arial"/>
        </w:rPr>
        <w:t xml:space="preserve"> he will mak</w:t>
      </w:r>
      <w:r>
        <w:rPr>
          <w:rFonts w:ascii="Arial" w:hAnsi="Arial" w:cs="Arial"/>
        </w:rPr>
        <w:t>e a statement about the matter?</w:t>
      </w:r>
    </w:p>
    <w:p w:rsidR="005F687E" w:rsidRDefault="005F687E" w:rsidP="005F687E">
      <w:pPr>
        <w:jc w:val="right"/>
        <w:rPr>
          <w:rFonts w:ascii="Arial" w:hAnsi="Arial" w:cs="Arial"/>
        </w:rPr>
      </w:pPr>
      <w:r w:rsidRPr="003476B2">
        <w:rPr>
          <w:rFonts w:ascii="Arial" w:hAnsi="Arial" w:cs="Arial"/>
        </w:rPr>
        <w:t>NW3372E</w:t>
      </w:r>
    </w:p>
    <w:p w:rsidR="005F687E" w:rsidRDefault="005F687E" w:rsidP="005F687E">
      <w:pPr>
        <w:jc w:val="both"/>
        <w:rPr>
          <w:rFonts w:ascii="Arial" w:hAnsi="Arial" w:cs="Arial"/>
        </w:rPr>
      </w:pPr>
      <w:r w:rsidRPr="003476B2">
        <w:rPr>
          <w:rFonts w:ascii="Arial" w:hAnsi="Arial" w:cs="Arial"/>
          <w:b/>
        </w:rPr>
        <w:t>REPLY:</w:t>
      </w:r>
    </w:p>
    <w:p w:rsidR="005F687E" w:rsidRDefault="005F687E" w:rsidP="005F687E">
      <w:pPr>
        <w:jc w:val="both"/>
        <w:rPr>
          <w:rFonts w:ascii="Arial" w:hAnsi="Arial" w:cs="Arial"/>
        </w:rPr>
      </w:pPr>
    </w:p>
    <w:p w:rsidR="005F687E" w:rsidRDefault="005F687E" w:rsidP="005F687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</w:p>
    <w:p w:rsidR="005F687E" w:rsidRDefault="005F687E" w:rsidP="005F687E">
      <w:pPr>
        <w:pStyle w:val="Default"/>
        <w:ind w:left="10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634"/>
      </w:tblGrid>
      <w:tr w:rsidR="005F687E" w:rsidTr="009C4A4D">
        <w:trPr>
          <w:trHeight w:val="165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Number Of Helicopters</w:t>
            </w:r>
          </w:p>
        </w:tc>
      </w:tr>
      <w:tr w:rsidR="005F687E" w:rsidTr="009C4A4D">
        <w:trPr>
          <w:trHeight w:val="105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Gauteng: Pretoria West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687E" w:rsidTr="009C4A4D"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Gauteng: </w:t>
            </w:r>
            <w:proofErr w:type="spellStart"/>
            <w:r w:rsidRPr="00AF383B">
              <w:rPr>
                <w:rFonts w:ascii="Arial" w:hAnsi="Arial" w:cs="Arial"/>
                <w:sz w:val="20"/>
                <w:szCs w:val="20"/>
              </w:rPr>
              <w:t>Wonderboom</w:t>
            </w:r>
            <w:proofErr w:type="spellEnd"/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687E" w:rsidTr="009C4A4D"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Gauteng: </w:t>
            </w:r>
            <w:proofErr w:type="spellStart"/>
            <w:r w:rsidRPr="00AF383B">
              <w:rPr>
                <w:rFonts w:ascii="Arial" w:hAnsi="Arial" w:cs="Arial"/>
                <w:sz w:val="20"/>
                <w:szCs w:val="20"/>
              </w:rPr>
              <w:t>Germiston</w:t>
            </w:r>
            <w:proofErr w:type="spellEnd"/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687E" w:rsidTr="009C4A4D"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687E" w:rsidTr="009C4A4D"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687E" w:rsidTr="009C4A4D">
        <w:trPr>
          <w:trHeight w:val="150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Eastern Cape: </w:t>
            </w:r>
            <w:proofErr w:type="spellStart"/>
            <w:r w:rsidRPr="00AF383B">
              <w:rPr>
                <w:rFonts w:ascii="Arial" w:hAnsi="Arial" w:cs="Arial"/>
                <w:sz w:val="20"/>
                <w:szCs w:val="20"/>
              </w:rPr>
              <w:t>Bhisho</w:t>
            </w:r>
            <w:proofErr w:type="spellEnd"/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687E" w:rsidTr="009C4A4D">
        <w:trPr>
          <w:trHeight w:val="120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Eastern Cape: Port Elizabeth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687E" w:rsidTr="009C4A4D">
        <w:trPr>
          <w:trHeight w:val="81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lastRenderedPageBreak/>
              <w:t>Western Cape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rPr>
          <w:trHeight w:val="180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rPr>
          <w:trHeight w:val="135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687E" w:rsidTr="009C4A4D">
        <w:trPr>
          <w:trHeight w:val="165"/>
        </w:trPr>
        <w:tc>
          <w:tcPr>
            <w:tcW w:w="4662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36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F687E" w:rsidRDefault="005F687E" w:rsidP="005F687E">
      <w:pPr>
        <w:pStyle w:val="Default"/>
        <w:jc w:val="both"/>
        <w:rPr>
          <w:rFonts w:ascii="Arial" w:hAnsi="Arial" w:cs="Arial"/>
        </w:rPr>
      </w:pPr>
    </w:p>
    <w:p w:rsidR="005F687E" w:rsidRDefault="005F687E" w:rsidP="005F687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(1)(b)(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</w:p>
    <w:p w:rsidR="005F687E" w:rsidRDefault="005F687E" w:rsidP="005F687E">
      <w:pPr>
        <w:pStyle w:val="Default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134"/>
        <w:gridCol w:w="1134"/>
        <w:gridCol w:w="1134"/>
        <w:gridCol w:w="1083"/>
      </w:tblGrid>
      <w:tr w:rsidR="005F687E" w:rsidTr="009C4A4D">
        <w:tc>
          <w:tcPr>
            <w:tcW w:w="3811" w:type="dxa"/>
            <w:vMerge w:val="restart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4485" w:type="dxa"/>
            <w:gridSpan w:val="4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Helicopter</w:t>
            </w:r>
          </w:p>
        </w:tc>
      </w:tr>
      <w:tr w:rsidR="005F687E" w:rsidTr="009C4A4D">
        <w:tc>
          <w:tcPr>
            <w:tcW w:w="3811" w:type="dxa"/>
            <w:vMerge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BK117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AS350B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MD500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R44</w:t>
            </w:r>
          </w:p>
        </w:tc>
      </w:tr>
      <w:tr w:rsidR="005F687E" w:rsidTr="009C4A4D"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Gauteng: Pretoria West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F687E" w:rsidTr="009C4A4D"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Gauteng: </w:t>
            </w:r>
            <w:proofErr w:type="spellStart"/>
            <w:r w:rsidRPr="00AF383B">
              <w:rPr>
                <w:rFonts w:ascii="Arial" w:hAnsi="Arial" w:cs="Arial"/>
                <w:sz w:val="20"/>
                <w:szCs w:val="20"/>
              </w:rPr>
              <w:t>Wonderboom</w:t>
            </w:r>
            <w:proofErr w:type="spellEnd"/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F687E" w:rsidTr="009C4A4D"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Gauteng: </w:t>
            </w:r>
            <w:proofErr w:type="spellStart"/>
            <w:r w:rsidRPr="00AF383B">
              <w:rPr>
                <w:rFonts w:ascii="Arial" w:hAnsi="Arial" w:cs="Arial"/>
                <w:sz w:val="20"/>
                <w:szCs w:val="20"/>
              </w:rPr>
              <w:t>Germiston</w:t>
            </w:r>
            <w:proofErr w:type="spellEnd"/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F687E" w:rsidTr="009C4A4D"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rPr>
          <w:trHeight w:val="90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F687E" w:rsidTr="009C4A4D">
        <w:trPr>
          <w:trHeight w:val="180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687E" w:rsidTr="009C4A4D"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Eastern Cape:  </w:t>
            </w:r>
            <w:proofErr w:type="spellStart"/>
            <w:r w:rsidRPr="00AF383B">
              <w:rPr>
                <w:rFonts w:ascii="Arial" w:hAnsi="Arial" w:cs="Arial"/>
                <w:sz w:val="20"/>
                <w:szCs w:val="20"/>
              </w:rPr>
              <w:t>Bhisho</w:t>
            </w:r>
            <w:proofErr w:type="spellEnd"/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rPr>
          <w:trHeight w:val="165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Eastern Cape: Port Elizabeth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rPr>
          <w:trHeight w:val="165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F687E" w:rsidTr="009C4A4D">
        <w:trPr>
          <w:trHeight w:val="96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F687E" w:rsidTr="009C4A4D">
        <w:trPr>
          <w:trHeight w:val="150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687E" w:rsidTr="009C4A4D">
        <w:trPr>
          <w:trHeight w:val="111"/>
        </w:trPr>
        <w:tc>
          <w:tcPr>
            <w:tcW w:w="3811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F687E" w:rsidRDefault="005F687E" w:rsidP="005F687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 w:rsidRPr="003476B2">
        <w:rPr>
          <w:rFonts w:ascii="Arial" w:hAnsi="Arial" w:cs="Arial"/>
        </w:rPr>
        <w:t>(ii)</w:t>
      </w:r>
      <w:r>
        <w:rPr>
          <w:rFonts w:ascii="Arial" w:hAnsi="Arial" w:cs="Arial"/>
        </w:rPr>
        <w:t>(</w:t>
      </w:r>
      <w:proofErr w:type="spellStart"/>
      <w:proofErr w:type="gramStart"/>
      <w:r w:rsidRPr="003476B2">
        <w:rPr>
          <w:rFonts w:ascii="Arial" w:hAnsi="Arial" w:cs="Arial"/>
        </w:rPr>
        <w:t>aa</w:t>
      </w:r>
      <w:proofErr w:type="spellEnd"/>
      <w:proofErr w:type="gramEnd"/>
      <w:r w:rsidRPr="003476B2">
        <w:rPr>
          <w:rFonts w:ascii="Arial" w:hAnsi="Arial" w:cs="Arial"/>
        </w:rPr>
        <w:t>)(</w:t>
      </w:r>
      <w:proofErr w:type="gramStart"/>
      <w:r w:rsidRPr="003476B2">
        <w:rPr>
          <w:rFonts w:ascii="Arial" w:hAnsi="Arial" w:cs="Arial"/>
        </w:rPr>
        <w:t>bb</w:t>
      </w:r>
      <w:proofErr w:type="gramEnd"/>
      <w:r w:rsidRPr="003476B2">
        <w:rPr>
          <w:rFonts w:ascii="Arial" w:hAnsi="Arial" w:cs="Arial"/>
        </w:rPr>
        <w:t>)(cc)</w:t>
      </w:r>
    </w:p>
    <w:p w:rsidR="005F687E" w:rsidRDefault="005F687E" w:rsidP="005F687E">
      <w:pPr>
        <w:pStyle w:val="Default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7"/>
        <w:gridCol w:w="1231"/>
        <w:gridCol w:w="1860"/>
        <w:gridCol w:w="1640"/>
        <w:gridCol w:w="1598"/>
      </w:tblGrid>
      <w:tr w:rsidR="005F687E" w:rsidTr="009C4A4D">
        <w:tc>
          <w:tcPr>
            <w:tcW w:w="1967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F383B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AF38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:rsidR="005F687E" w:rsidRPr="00AF383B" w:rsidRDefault="005F687E" w:rsidP="009C4A4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3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F687E" w:rsidTr="009C4A4D">
        <w:tc>
          <w:tcPr>
            <w:tcW w:w="1967" w:type="dxa"/>
            <w:vMerge w:val="restart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Gauteng: Pretoria West</w:t>
            </w: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Midlife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Six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color w:val="auto"/>
                <w:sz w:val="20"/>
                <w:szCs w:val="20"/>
              </w:rPr>
              <w:t xml:space="preserve">2017-03-06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2017-11-30</w:t>
            </w:r>
            <w:r w:rsidRPr="00AF3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87E" w:rsidTr="009C4A4D">
        <w:tc>
          <w:tcPr>
            <w:tcW w:w="1967" w:type="dxa"/>
            <w:vMerge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Periodic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Two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2017-09-06 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2017-10-30</w:t>
            </w:r>
          </w:p>
        </w:tc>
      </w:tr>
      <w:tr w:rsidR="005F687E" w:rsidTr="009C4A4D">
        <w:tc>
          <w:tcPr>
            <w:tcW w:w="1967" w:type="dxa"/>
            <w:vMerge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AS350B2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Periodic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Two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2017-10-02 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2017-11-17</w:t>
            </w:r>
          </w:p>
        </w:tc>
      </w:tr>
      <w:tr w:rsidR="005F687E" w:rsidTr="009C4A4D">
        <w:tc>
          <w:tcPr>
            <w:tcW w:w="1967" w:type="dxa"/>
            <w:vMerge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BK117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Replacement Aircraft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598" w:type="dxa"/>
          </w:tcPr>
          <w:p w:rsidR="005F687E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Expected Delivery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2017-10-20</w:t>
            </w:r>
          </w:p>
        </w:tc>
      </w:tr>
      <w:tr w:rsidR="005F687E" w:rsidTr="009C4A4D">
        <w:tc>
          <w:tcPr>
            <w:tcW w:w="1967" w:type="dxa"/>
            <w:vMerge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Periodic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Two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2017-08-04 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2017-10-31</w:t>
            </w:r>
          </w:p>
        </w:tc>
      </w:tr>
      <w:tr w:rsidR="005F687E" w:rsidTr="009C4A4D">
        <w:tc>
          <w:tcPr>
            <w:tcW w:w="1967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Midlife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Six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2017-07-26 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2017-11-30</w:t>
            </w:r>
          </w:p>
        </w:tc>
      </w:tr>
      <w:tr w:rsidR="005F687E" w:rsidTr="009C4A4D">
        <w:tc>
          <w:tcPr>
            <w:tcW w:w="1967" w:type="dxa"/>
            <w:vMerge w:val="restart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Midlife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Six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2016-11-18 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2017-10-31</w:t>
            </w:r>
          </w:p>
        </w:tc>
      </w:tr>
      <w:tr w:rsidR="005F687E" w:rsidTr="009C4A4D">
        <w:tc>
          <w:tcPr>
            <w:tcW w:w="1967" w:type="dxa"/>
            <w:vMerge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Periodic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Two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2017-08-28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2017-10-30</w:t>
            </w:r>
          </w:p>
        </w:tc>
      </w:tr>
      <w:tr w:rsidR="005F687E" w:rsidTr="009C4A4D">
        <w:tc>
          <w:tcPr>
            <w:tcW w:w="1967" w:type="dxa"/>
            <w:vMerge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R44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Periodic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Three Weeks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2017-10-04 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2017-10-20</w:t>
            </w:r>
          </w:p>
        </w:tc>
      </w:tr>
      <w:tr w:rsidR="005F687E" w:rsidTr="009C4A4D">
        <w:tc>
          <w:tcPr>
            <w:tcW w:w="1967" w:type="dxa"/>
          </w:tcPr>
          <w:p w:rsidR="005F687E" w:rsidRPr="00AF383B" w:rsidRDefault="005F687E" w:rsidP="009C4A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231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AS350B3</w:t>
            </w:r>
          </w:p>
        </w:tc>
        <w:tc>
          <w:tcPr>
            <w:tcW w:w="186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Periodic Inspection</w:t>
            </w:r>
          </w:p>
        </w:tc>
        <w:tc>
          <w:tcPr>
            <w:tcW w:w="1640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Two Months</w:t>
            </w:r>
          </w:p>
        </w:tc>
        <w:tc>
          <w:tcPr>
            <w:tcW w:w="1598" w:type="dxa"/>
          </w:tcPr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2017-08-23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 xml:space="preserve">Expected: </w:t>
            </w:r>
          </w:p>
          <w:p w:rsidR="005F687E" w:rsidRPr="00AF383B" w:rsidRDefault="005F687E" w:rsidP="009C4A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3B">
              <w:rPr>
                <w:rFonts w:ascii="Arial" w:hAnsi="Arial" w:cs="Arial"/>
                <w:sz w:val="20"/>
                <w:szCs w:val="20"/>
              </w:rPr>
              <w:t>2017-10-31</w:t>
            </w:r>
          </w:p>
        </w:tc>
      </w:tr>
    </w:tbl>
    <w:p w:rsidR="005F687E" w:rsidRDefault="005F687E" w:rsidP="005F687E">
      <w:pPr>
        <w:pStyle w:val="Default"/>
        <w:ind w:left="720"/>
        <w:jc w:val="both"/>
        <w:rPr>
          <w:rFonts w:ascii="Arial" w:hAnsi="Arial" w:cs="Arial"/>
        </w:rPr>
      </w:pPr>
    </w:p>
    <w:p w:rsidR="005F687E" w:rsidRDefault="005F687E" w:rsidP="005F687E">
      <w:pPr>
        <w:jc w:val="both"/>
        <w:rPr>
          <w:rFonts w:ascii="Arial" w:hAnsi="Arial" w:cs="Arial"/>
          <w:sz w:val="20"/>
          <w:szCs w:val="20"/>
        </w:rPr>
      </w:pPr>
      <w:r w:rsidRPr="003476B2"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No.</w:t>
      </w:r>
      <w:bookmarkStart w:id="0" w:name="_GoBack"/>
      <w:bookmarkEnd w:id="0"/>
    </w:p>
    <w:sectPr w:rsidR="005F687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A9" w:rsidRDefault="00E20CA9" w:rsidP="00020C8A">
      <w:r>
        <w:separator/>
      </w:r>
    </w:p>
  </w:endnote>
  <w:endnote w:type="continuationSeparator" w:id="0">
    <w:p w:rsidR="00E20CA9" w:rsidRDefault="00E20CA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A9" w:rsidRDefault="00E20CA9" w:rsidP="00020C8A">
      <w:r>
        <w:separator/>
      </w:r>
    </w:p>
  </w:footnote>
  <w:footnote w:type="continuationSeparator" w:id="0">
    <w:p w:rsidR="00E20CA9" w:rsidRDefault="00E20CA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D7391"/>
    <w:rsid w:val="004E259E"/>
    <w:rsid w:val="005667CC"/>
    <w:rsid w:val="00584FE8"/>
    <w:rsid w:val="00591BFB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A7359"/>
    <w:rsid w:val="00BA74B2"/>
    <w:rsid w:val="00BB028D"/>
    <w:rsid w:val="00BE30EE"/>
    <w:rsid w:val="00C02E3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6779C"/>
    <w:rsid w:val="00D90829"/>
    <w:rsid w:val="00D92217"/>
    <w:rsid w:val="00DA2E74"/>
    <w:rsid w:val="00DB6069"/>
    <w:rsid w:val="00E20CA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2017-10-30T08:55:00Z</dcterms:created>
  <dcterms:modified xsi:type="dcterms:W3CDTF">2017-10-30T08:55:00Z</dcterms:modified>
</cp:coreProperties>
</file>