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94932" w14:textId="77777777" w:rsidR="007F5772" w:rsidRPr="009A2C91" w:rsidRDefault="007F5772" w:rsidP="009A2C91">
      <w:pPr>
        <w:spacing w:before="100" w:beforeAutospacing="1" w:after="100" w:afterAutospacing="1" w:line="360" w:lineRule="auto"/>
        <w:jc w:val="both"/>
        <w:outlineLvl w:val="0"/>
        <w:rPr>
          <w:rFonts w:ascii="Arial" w:eastAsia="Calibri" w:hAnsi="Arial" w:cs="Arial"/>
          <w:b/>
          <w:lang w:val="en-ZA"/>
        </w:rPr>
      </w:pPr>
      <w:r w:rsidRPr="009A2C91">
        <w:rPr>
          <w:rFonts w:ascii="Arial" w:eastAsia="Calibri" w:hAnsi="Arial" w:cs="Arial"/>
          <w:b/>
          <w:lang w:val="en-ZA"/>
        </w:rPr>
        <w:t>National Assembly</w:t>
      </w:r>
    </w:p>
    <w:p w14:paraId="12F9CE9F" w14:textId="77777777" w:rsidR="007F5772" w:rsidRPr="009A2C91" w:rsidRDefault="007F5772" w:rsidP="009A2C91">
      <w:pPr>
        <w:spacing w:before="100" w:beforeAutospacing="1" w:after="100" w:afterAutospacing="1" w:line="360" w:lineRule="auto"/>
        <w:jc w:val="both"/>
        <w:outlineLvl w:val="0"/>
        <w:rPr>
          <w:rFonts w:ascii="Arial" w:eastAsia="Calibri" w:hAnsi="Arial" w:cs="Arial"/>
          <w:b/>
          <w:lang w:val="en-ZA"/>
        </w:rPr>
      </w:pPr>
      <w:r w:rsidRPr="009A2C91">
        <w:rPr>
          <w:rFonts w:ascii="Arial" w:eastAsia="Calibri" w:hAnsi="Arial" w:cs="Arial"/>
          <w:b/>
          <w:lang w:val="en-ZA"/>
        </w:rPr>
        <w:t>Question Number: 3032</w:t>
      </w:r>
    </w:p>
    <w:p w14:paraId="147859DE" w14:textId="58F50ADF" w:rsidR="007F5772" w:rsidRPr="009A2C91" w:rsidRDefault="007F5772" w:rsidP="009A2C91">
      <w:pPr>
        <w:spacing w:before="100" w:beforeAutospacing="1" w:after="100" w:afterAutospacing="1" w:line="360" w:lineRule="auto"/>
        <w:ind w:left="720" w:hanging="720"/>
        <w:jc w:val="both"/>
        <w:outlineLvl w:val="0"/>
        <w:rPr>
          <w:rFonts w:ascii="Arial" w:hAnsi="Arial" w:cs="Arial"/>
          <w:b/>
        </w:rPr>
      </w:pPr>
      <w:proofErr w:type="spellStart"/>
      <w:r w:rsidRPr="009A2C91">
        <w:rPr>
          <w:rFonts w:ascii="Arial" w:hAnsi="Arial" w:cs="Arial"/>
          <w:b/>
        </w:rPr>
        <w:t>Mr</w:t>
      </w:r>
      <w:proofErr w:type="spellEnd"/>
      <w:r w:rsidRPr="009A2C91">
        <w:rPr>
          <w:rFonts w:ascii="Arial" w:hAnsi="Arial" w:cs="Arial"/>
          <w:b/>
        </w:rPr>
        <w:t xml:space="preserve"> M S Shackleton (DA) to ask the Minister of Transport:</w:t>
      </w:r>
    </w:p>
    <w:p w14:paraId="105F44EC" w14:textId="77777777" w:rsidR="007F5772" w:rsidRPr="009A2C91" w:rsidRDefault="007F5772" w:rsidP="009A2C91">
      <w:pPr>
        <w:spacing w:before="100" w:beforeAutospacing="1" w:after="100" w:afterAutospacing="1" w:line="360" w:lineRule="auto"/>
        <w:ind w:left="709" w:firstLine="11"/>
        <w:jc w:val="both"/>
        <w:rPr>
          <w:rFonts w:ascii="Arial" w:eastAsiaTheme="minorHAnsi" w:hAnsi="Arial" w:cs="Arial"/>
          <w:lang w:val="en-ZA"/>
        </w:rPr>
      </w:pPr>
      <w:r w:rsidRPr="009A2C91">
        <w:rPr>
          <w:rFonts w:ascii="Arial" w:hAnsi="Arial" w:cs="Arial"/>
        </w:rPr>
        <w:t xml:space="preserve">With reference to the debate on Vote 35 - Transport, Appropriation Bill in Parliament on </w:t>
      </w:r>
      <w:r w:rsidRPr="009A2C91">
        <w:rPr>
          <w:rFonts w:ascii="Arial" w:hAnsi="Arial" w:cs="Arial"/>
          <w:color w:val="000000"/>
        </w:rPr>
        <w:t>18</w:t>
      </w:r>
      <w:r w:rsidRPr="009A2C91">
        <w:rPr>
          <w:rFonts w:ascii="Arial" w:hAnsi="Arial" w:cs="Arial"/>
        </w:rPr>
        <w:t xml:space="preserve"> May 2018, </w:t>
      </w:r>
      <w:r w:rsidRPr="009A2C91">
        <w:rPr>
          <w:rFonts w:ascii="Arial" w:hAnsi="Arial" w:cs="Arial"/>
          <w:lang w:val="en-ZA"/>
        </w:rPr>
        <w:t xml:space="preserve">(a) what training and skills </w:t>
      </w:r>
      <w:r w:rsidRPr="009A2C91">
        <w:rPr>
          <w:rFonts w:ascii="Arial" w:hAnsi="Arial" w:cs="Arial"/>
          <w:color w:val="000000"/>
        </w:rPr>
        <w:t>transfer</w:t>
      </w:r>
      <w:r w:rsidRPr="009A2C91">
        <w:rPr>
          <w:rFonts w:ascii="Arial" w:hAnsi="Arial" w:cs="Arial"/>
          <w:lang w:val="en-ZA"/>
        </w:rPr>
        <w:t xml:space="preserve"> programmes to small enterprises does the </w:t>
      </w:r>
      <w:r w:rsidRPr="009A2C91">
        <w:rPr>
          <w:rFonts w:ascii="Arial" w:hAnsi="Arial" w:cs="Arial"/>
        </w:rPr>
        <w:t xml:space="preserve">SA National Roads Agency Ltd </w:t>
      </w:r>
      <w:r w:rsidRPr="009A2C91">
        <w:rPr>
          <w:rFonts w:ascii="Arial" w:hAnsi="Arial" w:cs="Arial"/>
          <w:lang w:val="en-ZA"/>
        </w:rPr>
        <w:t>offer, (b) what (</w:t>
      </w:r>
      <w:proofErr w:type="spellStart"/>
      <w:r w:rsidRPr="009A2C91">
        <w:rPr>
          <w:rFonts w:ascii="Arial" w:hAnsi="Arial" w:cs="Arial"/>
          <w:lang w:val="en-ZA"/>
        </w:rPr>
        <w:t>i</w:t>
      </w:r>
      <w:proofErr w:type="spellEnd"/>
      <w:r w:rsidRPr="009A2C91">
        <w:rPr>
          <w:rFonts w:ascii="Arial" w:hAnsi="Arial" w:cs="Arial"/>
          <w:lang w:val="en-ZA"/>
        </w:rPr>
        <w:t>) programmes and (ii) number of the specified programmes have been offered in the past three financial years, (c)(</w:t>
      </w:r>
      <w:proofErr w:type="spellStart"/>
      <w:r w:rsidRPr="009A2C91">
        <w:rPr>
          <w:rFonts w:ascii="Arial" w:hAnsi="Arial" w:cs="Arial"/>
          <w:lang w:val="en-ZA"/>
        </w:rPr>
        <w:t>i</w:t>
      </w:r>
      <w:proofErr w:type="spellEnd"/>
      <w:r w:rsidRPr="009A2C91">
        <w:rPr>
          <w:rFonts w:ascii="Arial" w:hAnsi="Arial" w:cs="Arial"/>
          <w:lang w:val="en-ZA"/>
        </w:rPr>
        <w:t>) how are the small enterprises identified to whom such programmes are offered and (ii) how is the success of such programmes ascertained and (d) what amounts have been (</w:t>
      </w:r>
      <w:proofErr w:type="spellStart"/>
      <w:r w:rsidRPr="009A2C91">
        <w:rPr>
          <w:rFonts w:ascii="Arial" w:hAnsi="Arial" w:cs="Arial"/>
          <w:lang w:val="en-ZA"/>
        </w:rPr>
        <w:t>i</w:t>
      </w:r>
      <w:proofErr w:type="spellEnd"/>
      <w:r w:rsidRPr="009A2C91">
        <w:rPr>
          <w:rFonts w:ascii="Arial" w:hAnsi="Arial" w:cs="Arial"/>
          <w:lang w:val="en-ZA"/>
        </w:rPr>
        <w:t>) budgeted and (ii) actually spent on the specified programmes in the past three financial years</w:t>
      </w:r>
      <w:r w:rsidRPr="009A2C91">
        <w:rPr>
          <w:rFonts w:ascii="Arial" w:hAnsi="Arial" w:cs="Arial"/>
        </w:rPr>
        <w:t>?</w:t>
      </w:r>
      <w:r w:rsidRPr="009A2C91">
        <w:rPr>
          <w:rFonts w:ascii="Arial" w:hAnsi="Arial" w:cs="Arial"/>
        </w:rPr>
        <w:tab/>
      </w:r>
      <w:r w:rsidRPr="009A2C91">
        <w:rPr>
          <w:rFonts w:ascii="Arial" w:eastAsiaTheme="minorHAnsi" w:hAnsi="Arial" w:cs="Arial"/>
          <w:lang w:val="en-ZA"/>
        </w:rPr>
        <w:tab/>
      </w:r>
      <w:r w:rsidRPr="009A2C91">
        <w:rPr>
          <w:rFonts w:ascii="Arial" w:eastAsiaTheme="minorHAnsi" w:hAnsi="Arial" w:cs="Arial"/>
          <w:lang w:val="en-ZA"/>
        </w:rPr>
        <w:tab/>
      </w:r>
      <w:r w:rsidRPr="009A2C91">
        <w:rPr>
          <w:rFonts w:ascii="Arial" w:eastAsiaTheme="minorHAnsi" w:hAnsi="Arial" w:cs="Arial"/>
          <w:lang w:val="en-ZA"/>
        </w:rPr>
        <w:tab/>
      </w:r>
      <w:r w:rsidRPr="009A2C91">
        <w:rPr>
          <w:rFonts w:ascii="Arial" w:eastAsiaTheme="minorHAnsi" w:hAnsi="Arial" w:cs="Arial"/>
          <w:lang w:val="en-ZA"/>
        </w:rPr>
        <w:tab/>
      </w:r>
      <w:r w:rsidRPr="009A2C91">
        <w:rPr>
          <w:rFonts w:ascii="Arial" w:eastAsiaTheme="minorHAnsi" w:hAnsi="Arial" w:cs="Arial"/>
          <w:lang w:val="en-ZA"/>
        </w:rPr>
        <w:tab/>
      </w:r>
      <w:r w:rsidRPr="009A2C91">
        <w:rPr>
          <w:rFonts w:ascii="Arial" w:eastAsiaTheme="minorHAnsi" w:hAnsi="Arial" w:cs="Arial"/>
          <w:lang w:val="en-ZA"/>
        </w:rPr>
        <w:tab/>
      </w:r>
      <w:r w:rsidRPr="009A2C91">
        <w:rPr>
          <w:rFonts w:ascii="Arial" w:eastAsiaTheme="minorHAnsi" w:hAnsi="Arial" w:cs="Arial"/>
          <w:lang w:val="en-ZA"/>
        </w:rPr>
        <w:tab/>
      </w:r>
      <w:r w:rsidRPr="009A2C91">
        <w:rPr>
          <w:rFonts w:ascii="Arial" w:eastAsiaTheme="minorHAnsi" w:hAnsi="Arial" w:cs="Arial"/>
          <w:lang w:val="en-ZA"/>
        </w:rPr>
        <w:tab/>
      </w:r>
      <w:r w:rsidRPr="009A2C91">
        <w:rPr>
          <w:rFonts w:ascii="Arial" w:eastAsiaTheme="minorHAnsi" w:hAnsi="Arial" w:cs="Arial"/>
          <w:lang w:val="en-ZA"/>
        </w:rPr>
        <w:tab/>
      </w:r>
    </w:p>
    <w:p w14:paraId="681C64A6" w14:textId="4BAEEA4C" w:rsidR="007F5772" w:rsidRPr="009A2C91" w:rsidRDefault="007F5772" w:rsidP="009A2C91">
      <w:pPr>
        <w:spacing w:before="100" w:beforeAutospacing="1" w:after="100" w:afterAutospacing="1" w:line="360" w:lineRule="auto"/>
        <w:ind w:left="8629" w:firstLine="11"/>
        <w:jc w:val="both"/>
        <w:rPr>
          <w:rFonts w:ascii="Arial" w:eastAsiaTheme="minorHAnsi" w:hAnsi="Arial" w:cs="Arial"/>
          <w:b/>
          <w:noProof/>
          <w:lang w:val="en-ZA"/>
        </w:rPr>
      </w:pPr>
      <w:r w:rsidRPr="009A2C91">
        <w:rPr>
          <w:rFonts w:ascii="Arial" w:eastAsiaTheme="minorHAnsi" w:hAnsi="Arial" w:cs="Arial"/>
          <w:b/>
          <w:noProof/>
          <w:lang w:val="en-ZA"/>
        </w:rPr>
        <w:t>NW3346E</w:t>
      </w:r>
    </w:p>
    <w:p w14:paraId="244E2DB1" w14:textId="05F8FABC" w:rsidR="007F5772" w:rsidRPr="009A2C91" w:rsidRDefault="007F5772" w:rsidP="009A2C91">
      <w:pPr>
        <w:spacing w:before="100" w:beforeAutospacing="1" w:after="100" w:afterAutospacing="1" w:line="360" w:lineRule="auto"/>
        <w:jc w:val="both"/>
        <w:outlineLvl w:val="0"/>
        <w:rPr>
          <w:rFonts w:ascii="Arial" w:eastAsia="Calibri" w:hAnsi="Arial" w:cs="Arial"/>
          <w:b/>
          <w:lang w:val="en-ZA"/>
        </w:rPr>
      </w:pPr>
      <w:r w:rsidRPr="009A2C91">
        <w:rPr>
          <w:rFonts w:ascii="Arial" w:eastAsia="Calibri" w:hAnsi="Arial" w:cs="Arial"/>
          <w:b/>
          <w:lang w:val="en-ZA"/>
        </w:rPr>
        <w:t>REPLY:</w:t>
      </w:r>
    </w:p>
    <w:p w14:paraId="663B9CAA" w14:textId="77777777" w:rsidR="007F5772" w:rsidRPr="009A2C91" w:rsidRDefault="007F5772" w:rsidP="009A2C91">
      <w:pPr>
        <w:numPr>
          <w:ilvl w:val="0"/>
          <w:numId w:val="33"/>
        </w:numPr>
        <w:spacing w:after="0" w:line="360" w:lineRule="auto"/>
        <w:ind w:left="709" w:hanging="709"/>
        <w:jc w:val="both"/>
        <w:rPr>
          <w:rFonts w:ascii="Arial" w:eastAsia="Times New Roman" w:hAnsi="Arial" w:cs="Arial"/>
        </w:rPr>
      </w:pPr>
      <w:r w:rsidRPr="009A2C91">
        <w:rPr>
          <w:rFonts w:ascii="Arial" w:eastAsia="Times New Roman" w:hAnsi="Arial" w:cs="Arial"/>
        </w:rPr>
        <w:t xml:space="preserve">What training and skills transfer </w:t>
      </w:r>
      <w:proofErr w:type="spellStart"/>
      <w:r w:rsidRPr="009A2C91">
        <w:rPr>
          <w:rFonts w:ascii="Arial" w:eastAsia="Times New Roman" w:hAnsi="Arial" w:cs="Arial"/>
        </w:rPr>
        <w:t>programmes</w:t>
      </w:r>
      <w:proofErr w:type="spellEnd"/>
      <w:r w:rsidRPr="009A2C91">
        <w:rPr>
          <w:rFonts w:ascii="Arial" w:eastAsia="Times New Roman" w:hAnsi="Arial" w:cs="Arial"/>
        </w:rPr>
        <w:t xml:space="preserve"> to small enterprises does the SA National Roads Agency Ltd offer?</w:t>
      </w:r>
    </w:p>
    <w:p w14:paraId="17F61CE6" w14:textId="77777777" w:rsidR="007F5772" w:rsidRPr="009A2C91" w:rsidRDefault="007F5772" w:rsidP="009A2C91">
      <w:pPr>
        <w:pStyle w:val="ListParagraph"/>
        <w:spacing w:line="360" w:lineRule="auto"/>
        <w:ind w:left="709" w:hanging="709"/>
        <w:jc w:val="both"/>
        <w:rPr>
          <w:rFonts w:ascii="Arial" w:eastAsiaTheme="minorHAnsi" w:hAnsi="Arial" w:cs="Arial"/>
        </w:rPr>
      </w:pPr>
    </w:p>
    <w:p w14:paraId="57BF4FB0" w14:textId="77777777" w:rsidR="007F5772" w:rsidRPr="009A2C91" w:rsidRDefault="007F5772" w:rsidP="009A2C91">
      <w:pPr>
        <w:pStyle w:val="ListParagraph"/>
        <w:spacing w:line="360" w:lineRule="auto"/>
        <w:ind w:left="709"/>
        <w:jc w:val="both"/>
        <w:rPr>
          <w:rFonts w:ascii="Arial" w:hAnsi="Arial" w:cs="Arial"/>
        </w:rPr>
      </w:pPr>
      <w:r w:rsidRPr="009A2C91">
        <w:rPr>
          <w:rFonts w:ascii="Arial" w:hAnsi="Arial" w:cs="Arial"/>
        </w:rPr>
        <w:t xml:space="preserve">SANRAL offers the following skills transfer </w:t>
      </w:r>
      <w:proofErr w:type="spellStart"/>
      <w:r w:rsidRPr="009A2C91">
        <w:rPr>
          <w:rFonts w:ascii="Arial" w:hAnsi="Arial" w:cs="Arial"/>
        </w:rPr>
        <w:t>programmes</w:t>
      </w:r>
      <w:proofErr w:type="spellEnd"/>
      <w:r w:rsidRPr="009A2C91">
        <w:rPr>
          <w:rFonts w:ascii="Arial" w:hAnsi="Arial" w:cs="Arial"/>
        </w:rPr>
        <w:t>:</w:t>
      </w:r>
    </w:p>
    <w:p w14:paraId="6160EC40" w14:textId="77777777" w:rsidR="007F5772" w:rsidRPr="009A2C91" w:rsidRDefault="007F5772" w:rsidP="009A2C91">
      <w:pPr>
        <w:spacing w:after="0" w:line="360" w:lineRule="auto"/>
        <w:ind w:left="709"/>
        <w:jc w:val="both"/>
        <w:rPr>
          <w:rFonts w:ascii="Arial" w:eastAsia="Times New Roman" w:hAnsi="Arial" w:cs="Arial"/>
        </w:rPr>
      </w:pPr>
      <w:r w:rsidRPr="009A2C91">
        <w:rPr>
          <w:rFonts w:ascii="Arial" w:eastAsia="Times New Roman" w:hAnsi="Arial" w:cs="Arial"/>
        </w:rPr>
        <w:t>1.  Conventional Projects</w:t>
      </w:r>
    </w:p>
    <w:p w14:paraId="5E5440DE" w14:textId="45BF3B41" w:rsidR="007F5772" w:rsidRPr="009A2C91" w:rsidRDefault="007F5772" w:rsidP="009A2C91">
      <w:pPr>
        <w:numPr>
          <w:ilvl w:val="0"/>
          <w:numId w:val="34"/>
        </w:numPr>
        <w:tabs>
          <w:tab w:val="left" w:pos="851"/>
        </w:tabs>
        <w:spacing w:after="0" w:line="360" w:lineRule="auto"/>
        <w:ind w:left="1418"/>
        <w:jc w:val="both"/>
        <w:rPr>
          <w:rFonts w:ascii="Arial" w:eastAsia="Times New Roman" w:hAnsi="Arial" w:cs="Arial"/>
        </w:rPr>
      </w:pPr>
      <w:r w:rsidRPr="009A2C91">
        <w:rPr>
          <w:rFonts w:ascii="Arial" w:eastAsia="Times New Roman" w:hAnsi="Arial" w:cs="Arial"/>
        </w:rPr>
        <w:t xml:space="preserve">All conventional projects make provision for the </w:t>
      </w:r>
      <w:r w:rsidR="00D9029B" w:rsidRPr="009A2C91">
        <w:rPr>
          <w:rFonts w:ascii="Arial" w:eastAsia="Times New Roman" w:hAnsi="Arial" w:cs="Arial"/>
        </w:rPr>
        <w:t>utilization</w:t>
      </w:r>
      <w:bookmarkStart w:id="0" w:name="_GoBack"/>
      <w:bookmarkEnd w:id="0"/>
      <w:r w:rsidRPr="009A2C91">
        <w:rPr>
          <w:rFonts w:ascii="Arial" w:eastAsia="Times New Roman" w:hAnsi="Arial" w:cs="Arial"/>
        </w:rPr>
        <w:t xml:space="preserve"> of SMMEs (As per the PPPFA regulations of 2011 and 2017).</w:t>
      </w:r>
    </w:p>
    <w:p w14:paraId="61497AE2" w14:textId="77777777" w:rsidR="007F5772" w:rsidRPr="009A2C91" w:rsidRDefault="007F5772" w:rsidP="009A2C91">
      <w:pPr>
        <w:numPr>
          <w:ilvl w:val="0"/>
          <w:numId w:val="34"/>
        </w:numPr>
        <w:tabs>
          <w:tab w:val="left" w:pos="851"/>
        </w:tabs>
        <w:spacing w:after="0" w:line="360" w:lineRule="auto"/>
        <w:ind w:left="1418"/>
        <w:jc w:val="both"/>
        <w:rPr>
          <w:rFonts w:ascii="Arial" w:eastAsia="Times New Roman" w:hAnsi="Arial" w:cs="Arial"/>
        </w:rPr>
      </w:pPr>
      <w:r w:rsidRPr="009A2C91">
        <w:rPr>
          <w:rFonts w:ascii="Arial" w:eastAsia="Times New Roman" w:hAnsi="Arial" w:cs="Arial"/>
        </w:rPr>
        <w:t>All conventional projects make provision for the general, entrepreneurial and technical training of these SMMEs.</w:t>
      </w:r>
    </w:p>
    <w:p w14:paraId="5AFC2211" w14:textId="77777777" w:rsidR="007F5772" w:rsidRPr="009A2C91" w:rsidRDefault="007F5772" w:rsidP="009A2C91">
      <w:pPr>
        <w:numPr>
          <w:ilvl w:val="0"/>
          <w:numId w:val="34"/>
        </w:numPr>
        <w:tabs>
          <w:tab w:val="left" w:pos="851"/>
        </w:tabs>
        <w:spacing w:after="0" w:line="360" w:lineRule="auto"/>
        <w:ind w:left="1418"/>
        <w:jc w:val="both"/>
        <w:rPr>
          <w:rFonts w:ascii="Arial" w:eastAsia="Times New Roman" w:hAnsi="Arial" w:cs="Arial"/>
        </w:rPr>
      </w:pPr>
      <w:r w:rsidRPr="009A2C91">
        <w:rPr>
          <w:rFonts w:ascii="Arial" w:eastAsia="Times New Roman" w:hAnsi="Arial" w:cs="Arial"/>
        </w:rPr>
        <w:t>Following a training needs assessment, SMMEs are provided with SAQA and CETA accredited, NQF level 2 to 4 training.</w:t>
      </w:r>
    </w:p>
    <w:p w14:paraId="15B3CA95" w14:textId="77777777" w:rsidR="007F5772" w:rsidRPr="009A2C91" w:rsidRDefault="007F5772" w:rsidP="009A2C91">
      <w:pPr>
        <w:tabs>
          <w:tab w:val="left" w:pos="851"/>
        </w:tabs>
        <w:spacing w:after="0" w:line="360" w:lineRule="auto"/>
        <w:ind w:left="1418"/>
        <w:jc w:val="both"/>
        <w:rPr>
          <w:rFonts w:ascii="Arial" w:eastAsia="Times New Roman" w:hAnsi="Arial" w:cs="Arial"/>
        </w:rPr>
      </w:pPr>
    </w:p>
    <w:p w14:paraId="2D6F78E4" w14:textId="77777777" w:rsidR="007F5772" w:rsidRPr="009A2C91" w:rsidRDefault="007F5772" w:rsidP="009A2C91">
      <w:pPr>
        <w:spacing w:after="0" w:line="360" w:lineRule="auto"/>
        <w:ind w:left="709"/>
        <w:jc w:val="both"/>
        <w:rPr>
          <w:rFonts w:ascii="Arial" w:eastAsiaTheme="minorHAnsi" w:hAnsi="Arial" w:cs="Arial"/>
        </w:rPr>
      </w:pPr>
      <w:r w:rsidRPr="009A2C91">
        <w:rPr>
          <w:rFonts w:ascii="Arial" w:eastAsia="Times New Roman" w:hAnsi="Arial" w:cs="Arial"/>
        </w:rPr>
        <w:t>2. Routine Road Maintenance Projects</w:t>
      </w:r>
    </w:p>
    <w:p w14:paraId="287D969A" w14:textId="77777777" w:rsidR="007F5772" w:rsidRPr="009A2C91" w:rsidRDefault="007F5772" w:rsidP="009A2C91">
      <w:pPr>
        <w:numPr>
          <w:ilvl w:val="0"/>
          <w:numId w:val="35"/>
        </w:numPr>
        <w:spacing w:after="0" w:line="360" w:lineRule="auto"/>
        <w:ind w:left="1418"/>
        <w:jc w:val="both"/>
        <w:rPr>
          <w:rFonts w:ascii="Arial" w:eastAsia="Times New Roman" w:hAnsi="Arial" w:cs="Arial"/>
        </w:rPr>
      </w:pPr>
      <w:r w:rsidRPr="009A2C91">
        <w:rPr>
          <w:rFonts w:ascii="Arial" w:eastAsia="Times New Roman" w:hAnsi="Arial" w:cs="Arial"/>
        </w:rPr>
        <w:t>RRM projects are management contracts and the main contractor, depending on its B-BBEE status, sub-lets 40% to 80% of the work to SMMEs.   These contracts may also be considered contractor incubator projects.</w:t>
      </w:r>
    </w:p>
    <w:p w14:paraId="75074844" w14:textId="77777777" w:rsidR="007F5772" w:rsidRPr="009A2C91" w:rsidRDefault="007F5772" w:rsidP="009A2C91">
      <w:pPr>
        <w:numPr>
          <w:ilvl w:val="0"/>
          <w:numId w:val="35"/>
        </w:numPr>
        <w:spacing w:after="0" w:line="360" w:lineRule="auto"/>
        <w:ind w:left="1418"/>
        <w:jc w:val="both"/>
        <w:rPr>
          <w:rFonts w:ascii="Arial" w:eastAsia="Times New Roman" w:hAnsi="Arial" w:cs="Arial"/>
        </w:rPr>
      </w:pPr>
      <w:r w:rsidRPr="009A2C91">
        <w:rPr>
          <w:rFonts w:ascii="Arial" w:eastAsia="Times New Roman" w:hAnsi="Arial" w:cs="Arial"/>
        </w:rPr>
        <w:t>RRM projects makes provision for the general, entrepreneurial and technical training of these SMMEs.</w:t>
      </w:r>
    </w:p>
    <w:p w14:paraId="336C4CFE" w14:textId="77777777" w:rsidR="007F5772" w:rsidRPr="009A2C91" w:rsidRDefault="007F5772" w:rsidP="009A2C91">
      <w:pPr>
        <w:numPr>
          <w:ilvl w:val="0"/>
          <w:numId w:val="35"/>
        </w:numPr>
        <w:spacing w:after="0" w:line="360" w:lineRule="auto"/>
        <w:ind w:left="1418"/>
        <w:jc w:val="both"/>
        <w:rPr>
          <w:rFonts w:ascii="Arial" w:eastAsia="Times New Roman" w:hAnsi="Arial" w:cs="Arial"/>
        </w:rPr>
      </w:pPr>
      <w:r w:rsidRPr="009A2C91">
        <w:rPr>
          <w:rFonts w:ascii="Arial" w:eastAsia="Times New Roman" w:hAnsi="Arial" w:cs="Arial"/>
        </w:rPr>
        <w:lastRenderedPageBreak/>
        <w:t>Following a training needs assessment, SMMEs are provided with SAQA and CETA accredited, NQF level 2 to 4 training.</w:t>
      </w:r>
    </w:p>
    <w:p w14:paraId="5CD28284" w14:textId="77777777" w:rsidR="007F5772" w:rsidRPr="009A2C91" w:rsidRDefault="007F5772" w:rsidP="009A2C91">
      <w:pPr>
        <w:numPr>
          <w:ilvl w:val="0"/>
          <w:numId w:val="35"/>
        </w:numPr>
        <w:spacing w:after="0" w:line="360" w:lineRule="auto"/>
        <w:ind w:left="1418"/>
        <w:jc w:val="both"/>
        <w:rPr>
          <w:rFonts w:ascii="Arial" w:eastAsia="Times New Roman" w:hAnsi="Arial" w:cs="Arial"/>
        </w:rPr>
      </w:pPr>
      <w:r w:rsidRPr="009A2C91">
        <w:rPr>
          <w:rFonts w:ascii="Arial" w:eastAsia="Times New Roman" w:hAnsi="Arial" w:cs="Arial"/>
        </w:rPr>
        <w:t>Full time mentors are provided on the projects to assist and guide the SMME’s.</w:t>
      </w:r>
    </w:p>
    <w:p w14:paraId="12E5DE6B" w14:textId="77777777" w:rsidR="007F5772" w:rsidRPr="009A2C91" w:rsidRDefault="007F5772" w:rsidP="009A2C91">
      <w:pPr>
        <w:numPr>
          <w:ilvl w:val="0"/>
          <w:numId w:val="35"/>
        </w:numPr>
        <w:spacing w:after="0" w:line="360" w:lineRule="auto"/>
        <w:ind w:left="1418"/>
        <w:jc w:val="both"/>
        <w:rPr>
          <w:rFonts w:ascii="Arial" w:eastAsia="Times New Roman" w:hAnsi="Arial" w:cs="Arial"/>
        </w:rPr>
      </w:pPr>
      <w:r w:rsidRPr="009A2C91">
        <w:rPr>
          <w:rFonts w:ascii="Arial" w:eastAsia="Times New Roman" w:hAnsi="Arial" w:cs="Arial"/>
        </w:rPr>
        <w:t xml:space="preserve">Depending on various project factors, many of these training </w:t>
      </w:r>
      <w:proofErr w:type="spellStart"/>
      <w:r w:rsidRPr="009A2C91">
        <w:rPr>
          <w:rFonts w:ascii="Arial" w:eastAsia="Times New Roman" w:hAnsi="Arial" w:cs="Arial"/>
        </w:rPr>
        <w:t>programmes</w:t>
      </w:r>
      <w:proofErr w:type="spellEnd"/>
      <w:r w:rsidRPr="009A2C91">
        <w:rPr>
          <w:rFonts w:ascii="Arial" w:eastAsia="Times New Roman" w:hAnsi="Arial" w:cs="Arial"/>
        </w:rPr>
        <w:t xml:space="preserve"> consists of Full Learnerships, where SMMEs obtain a formal SAQA accredited qualification on successful completion of the training.</w:t>
      </w:r>
    </w:p>
    <w:p w14:paraId="179267E5" w14:textId="77777777" w:rsidR="007F5772" w:rsidRPr="009A2C91" w:rsidRDefault="007F5772" w:rsidP="009A2C91">
      <w:pPr>
        <w:spacing w:after="0" w:line="360" w:lineRule="auto"/>
        <w:ind w:left="1418"/>
        <w:jc w:val="both"/>
        <w:rPr>
          <w:rFonts w:ascii="Arial" w:eastAsia="Times New Roman" w:hAnsi="Arial" w:cs="Arial"/>
        </w:rPr>
      </w:pPr>
    </w:p>
    <w:p w14:paraId="66A8786F" w14:textId="77777777" w:rsidR="007F5772" w:rsidRPr="009A2C91" w:rsidRDefault="007F5772" w:rsidP="009A2C91">
      <w:pPr>
        <w:tabs>
          <w:tab w:val="left" w:pos="709"/>
        </w:tabs>
        <w:spacing w:after="0" w:line="360" w:lineRule="auto"/>
        <w:ind w:hanging="284"/>
        <w:jc w:val="both"/>
        <w:rPr>
          <w:rFonts w:ascii="Arial" w:eastAsia="Times New Roman" w:hAnsi="Arial" w:cs="Arial"/>
        </w:rPr>
      </w:pPr>
      <w:r w:rsidRPr="009A2C91">
        <w:rPr>
          <w:rFonts w:ascii="Arial" w:eastAsia="Times New Roman" w:hAnsi="Arial" w:cs="Arial"/>
        </w:rPr>
        <w:t xml:space="preserve">                3. Community Development (CD) Projects</w:t>
      </w:r>
    </w:p>
    <w:p w14:paraId="682115A9" w14:textId="77777777" w:rsidR="007F5772" w:rsidRPr="009A2C91" w:rsidRDefault="007F5772" w:rsidP="009A2C91">
      <w:pPr>
        <w:numPr>
          <w:ilvl w:val="0"/>
          <w:numId w:val="36"/>
        </w:numPr>
        <w:spacing w:after="0" w:line="360" w:lineRule="auto"/>
        <w:ind w:left="1418"/>
        <w:jc w:val="both"/>
        <w:rPr>
          <w:rFonts w:ascii="Arial" w:eastAsia="Times New Roman" w:hAnsi="Arial" w:cs="Arial"/>
        </w:rPr>
      </w:pPr>
      <w:r w:rsidRPr="009A2C91">
        <w:rPr>
          <w:rFonts w:ascii="Arial" w:eastAsia="Times New Roman" w:hAnsi="Arial" w:cs="Arial"/>
        </w:rPr>
        <w:t xml:space="preserve">CD projects are training </w:t>
      </w:r>
      <w:proofErr w:type="spellStart"/>
      <w:r w:rsidRPr="009A2C91">
        <w:rPr>
          <w:rFonts w:ascii="Arial" w:eastAsia="Times New Roman" w:hAnsi="Arial" w:cs="Arial"/>
        </w:rPr>
        <w:t>programmes</w:t>
      </w:r>
      <w:proofErr w:type="spellEnd"/>
      <w:r w:rsidRPr="009A2C91">
        <w:rPr>
          <w:rFonts w:ascii="Arial" w:eastAsia="Times New Roman" w:hAnsi="Arial" w:cs="Arial"/>
        </w:rPr>
        <w:t xml:space="preserve"> where SANRAL contracts with a Construction Manager who subcontracts SMMEs to construct 90% of the work.  These may also be considered contractor incubation projects.</w:t>
      </w:r>
    </w:p>
    <w:p w14:paraId="5848DE58" w14:textId="77777777" w:rsidR="007F5772" w:rsidRPr="009A2C91" w:rsidRDefault="007F5772" w:rsidP="009A2C91">
      <w:pPr>
        <w:numPr>
          <w:ilvl w:val="0"/>
          <w:numId w:val="36"/>
        </w:numPr>
        <w:spacing w:after="0" w:line="360" w:lineRule="auto"/>
        <w:ind w:left="1418"/>
        <w:jc w:val="both"/>
        <w:rPr>
          <w:rFonts w:ascii="Arial" w:eastAsia="Times New Roman" w:hAnsi="Arial" w:cs="Arial"/>
        </w:rPr>
      </w:pPr>
      <w:r w:rsidRPr="009A2C91">
        <w:rPr>
          <w:rFonts w:ascii="Arial" w:eastAsia="Times New Roman" w:hAnsi="Arial" w:cs="Arial"/>
        </w:rPr>
        <w:t>SMMES are provided with SAQA and CETA accredited, NQF level 2 to 4 training, and usually consists of Full Learnership where SMMEs obtain a formal SAQA accredited Qualification.</w:t>
      </w:r>
    </w:p>
    <w:p w14:paraId="7E86A9A9" w14:textId="77777777" w:rsidR="007F5772" w:rsidRPr="009A2C91" w:rsidRDefault="007F5772" w:rsidP="009A2C91">
      <w:pPr>
        <w:numPr>
          <w:ilvl w:val="0"/>
          <w:numId w:val="36"/>
        </w:numPr>
        <w:spacing w:after="0" w:line="360" w:lineRule="auto"/>
        <w:ind w:left="1418"/>
        <w:jc w:val="both"/>
        <w:rPr>
          <w:rFonts w:ascii="Arial" w:eastAsia="Times New Roman" w:hAnsi="Arial" w:cs="Arial"/>
        </w:rPr>
      </w:pPr>
      <w:r w:rsidRPr="009A2C91">
        <w:rPr>
          <w:rFonts w:ascii="Arial" w:eastAsia="Times New Roman" w:hAnsi="Arial" w:cs="Arial"/>
        </w:rPr>
        <w:t>SMMEs receives theoretical training, which is followed by practical training and the subsequent construction of the work under the mentorship of the Construction Manager.</w:t>
      </w:r>
    </w:p>
    <w:p w14:paraId="0F27B47B" w14:textId="77777777" w:rsidR="007F5772" w:rsidRPr="009A2C91" w:rsidRDefault="007F5772" w:rsidP="009A2C91">
      <w:pPr>
        <w:spacing w:after="0" w:line="360" w:lineRule="auto"/>
        <w:ind w:left="1418"/>
        <w:jc w:val="both"/>
        <w:rPr>
          <w:rFonts w:ascii="Arial" w:eastAsia="Times New Roman" w:hAnsi="Arial" w:cs="Arial"/>
        </w:rPr>
      </w:pPr>
    </w:p>
    <w:p w14:paraId="01437E5F" w14:textId="77777777" w:rsidR="007F5772" w:rsidRPr="009A2C91" w:rsidRDefault="007F5772" w:rsidP="009A2C91">
      <w:pPr>
        <w:numPr>
          <w:ilvl w:val="0"/>
          <w:numId w:val="33"/>
        </w:numPr>
        <w:spacing w:after="0" w:line="360" w:lineRule="auto"/>
        <w:ind w:left="709" w:hanging="709"/>
        <w:jc w:val="both"/>
        <w:rPr>
          <w:rFonts w:ascii="Arial" w:eastAsia="Times New Roman" w:hAnsi="Arial" w:cs="Arial"/>
        </w:rPr>
      </w:pPr>
      <w:r w:rsidRPr="009A2C91">
        <w:rPr>
          <w:rFonts w:ascii="Arial" w:eastAsia="Times New Roman" w:hAnsi="Arial" w:cs="Arial"/>
        </w:rPr>
        <w:t>What:</w:t>
      </w:r>
    </w:p>
    <w:p w14:paraId="1553B205" w14:textId="77777777" w:rsidR="007F5772" w:rsidRPr="009A2C91" w:rsidRDefault="007F5772" w:rsidP="009A2C91">
      <w:pPr>
        <w:pStyle w:val="ListParagraph"/>
        <w:numPr>
          <w:ilvl w:val="0"/>
          <w:numId w:val="37"/>
        </w:numPr>
        <w:spacing w:after="0" w:line="360" w:lineRule="auto"/>
        <w:ind w:left="1134" w:hanging="425"/>
        <w:contextualSpacing w:val="0"/>
        <w:jc w:val="both"/>
        <w:rPr>
          <w:rFonts w:ascii="Arial" w:eastAsiaTheme="minorHAnsi" w:hAnsi="Arial" w:cs="Arial"/>
        </w:rPr>
      </w:pPr>
      <w:proofErr w:type="spellStart"/>
      <w:r w:rsidRPr="009A2C91">
        <w:rPr>
          <w:rFonts w:ascii="Arial" w:hAnsi="Arial" w:cs="Arial"/>
        </w:rPr>
        <w:t>Programmes</w:t>
      </w:r>
      <w:proofErr w:type="spellEnd"/>
      <w:r w:rsidRPr="009A2C91">
        <w:rPr>
          <w:rFonts w:ascii="Arial" w:hAnsi="Arial" w:cs="Arial"/>
        </w:rPr>
        <w:t xml:space="preserve"> and</w:t>
      </w:r>
    </w:p>
    <w:p w14:paraId="46E12370" w14:textId="77777777" w:rsidR="007F5772" w:rsidRPr="009A2C91" w:rsidRDefault="007F5772" w:rsidP="009A2C91">
      <w:pPr>
        <w:pStyle w:val="ListParagraph"/>
        <w:spacing w:line="360" w:lineRule="auto"/>
        <w:ind w:left="1134"/>
        <w:jc w:val="both"/>
        <w:rPr>
          <w:rFonts w:ascii="Arial" w:hAnsi="Arial" w:cs="Arial"/>
        </w:rPr>
      </w:pPr>
      <w:r w:rsidRPr="009A2C91">
        <w:rPr>
          <w:rFonts w:ascii="Arial" w:hAnsi="Arial" w:cs="Arial"/>
        </w:rPr>
        <w:t xml:space="preserve">All the </w:t>
      </w:r>
      <w:proofErr w:type="spellStart"/>
      <w:r w:rsidRPr="009A2C91">
        <w:rPr>
          <w:rFonts w:ascii="Arial" w:hAnsi="Arial" w:cs="Arial"/>
        </w:rPr>
        <w:t>programmes</w:t>
      </w:r>
      <w:proofErr w:type="spellEnd"/>
      <w:r w:rsidRPr="009A2C91">
        <w:rPr>
          <w:rFonts w:ascii="Arial" w:hAnsi="Arial" w:cs="Arial"/>
        </w:rPr>
        <w:t xml:space="preserve"> mentioned in response to question (a) above have been offered continuously over the past three (2016/2017, 2017/2018) financial years.</w:t>
      </w:r>
    </w:p>
    <w:p w14:paraId="461958D1" w14:textId="77777777" w:rsidR="007F5772" w:rsidRPr="009A2C91" w:rsidRDefault="007F5772" w:rsidP="009A2C91">
      <w:pPr>
        <w:pStyle w:val="ListParagraph"/>
        <w:spacing w:line="360" w:lineRule="auto"/>
        <w:ind w:left="1134"/>
        <w:jc w:val="both"/>
        <w:rPr>
          <w:rFonts w:ascii="Arial" w:hAnsi="Arial" w:cs="Arial"/>
        </w:rPr>
      </w:pPr>
    </w:p>
    <w:p w14:paraId="557112E8" w14:textId="77777777" w:rsidR="007F5772" w:rsidRPr="009A2C91" w:rsidRDefault="007F5772" w:rsidP="009A2C91">
      <w:pPr>
        <w:pStyle w:val="ListParagraph"/>
        <w:numPr>
          <w:ilvl w:val="0"/>
          <w:numId w:val="37"/>
        </w:numPr>
        <w:spacing w:line="360" w:lineRule="auto"/>
        <w:ind w:left="1134" w:hanging="425"/>
        <w:jc w:val="both"/>
        <w:rPr>
          <w:rFonts w:ascii="Arial" w:hAnsi="Arial" w:cs="Arial"/>
        </w:rPr>
      </w:pPr>
      <w:r w:rsidRPr="009A2C91">
        <w:rPr>
          <w:rFonts w:ascii="Arial" w:hAnsi="Arial" w:cs="Arial"/>
        </w:rPr>
        <w:t xml:space="preserve">Number of </w:t>
      </w:r>
      <w:proofErr w:type="spellStart"/>
      <w:r w:rsidRPr="009A2C91">
        <w:rPr>
          <w:rFonts w:ascii="Arial" w:hAnsi="Arial" w:cs="Arial"/>
        </w:rPr>
        <w:t>programmes</w:t>
      </w:r>
      <w:proofErr w:type="spellEnd"/>
      <w:r w:rsidRPr="009A2C91">
        <w:rPr>
          <w:rFonts w:ascii="Arial" w:hAnsi="Arial" w:cs="Arial"/>
        </w:rPr>
        <w:t xml:space="preserve"> offered in the past three financial years.</w:t>
      </w:r>
    </w:p>
    <w:p w14:paraId="6DEF24F9" w14:textId="77777777" w:rsidR="007F5772" w:rsidRPr="009A2C91" w:rsidRDefault="007F5772" w:rsidP="009A2C91">
      <w:pPr>
        <w:pStyle w:val="ListParagraph"/>
        <w:spacing w:line="360" w:lineRule="auto"/>
        <w:ind w:left="1134"/>
        <w:jc w:val="both"/>
        <w:rPr>
          <w:rFonts w:ascii="Arial" w:hAnsi="Arial" w:cs="Arial"/>
        </w:rPr>
      </w:pPr>
      <w:r w:rsidRPr="009A2C91">
        <w:rPr>
          <w:rFonts w:ascii="Arial" w:hAnsi="Arial" w:cs="Arial"/>
        </w:rPr>
        <w:t>In addition to SANRAL’s conventional and RRM projects (80 in number), 83 Community Development projects were initiated over the past three (2016/2017, 2017/2018) financial years and are in various project stages (2015/2016, 2016/2017, 2017/2018).</w:t>
      </w:r>
    </w:p>
    <w:p w14:paraId="0A6A445E" w14:textId="77777777" w:rsidR="007F5772" w:rsidRPr="009A2C91" w:rsidRDefault="007F5772" w:rsidP="009A2C91">
      <w:pPr>
        <w:numPr>
          <w:ilvl w:val="0"/>
          <w:numId w:val="33"/>
        </w:numPr>
        <w:spacing w:after="0" w:line="360" w:lineRule="auto"/>
        <w:ind w:hanging="720"/>
        <w:rPr>
          <w:rFonts w:ascii="Arial" w:eastAsia="Times New Roman" w:hAnsi="Arial" w:cs="Arial"/>
        </w:rPr>
      </w:pPr>
      <w:r w:rsidRPr="009A2C91">
        <w:rPr>
          <w:rFonts w:ascii="Arial" w:eastAsia="Times New Roman" w:hAnsi="Arial" w:cs="Arial"/>
        </w:rPr>
        <w:t>How:</w:t>
      </w:r>
    </w:p>
    <w:p w14:paraId="29CD90CF" w14:textId="1C7E39F5" w:rsidR="007F5772" w:rsidRPr="009A2C91" w:rsidRDefault="007F5772" w:rsidP="009A2C91">
      <w:pPr>
        <w:pStyle w:val="ListParagraph"/>
        <w:numPr>
          <w:ilvl w:val="0"/>
          <w:numId w:val="38"/>
        </w:numPr>
        <w:spacing w:after="0" w:line="360" w:lineRule="auto"/>
        <w:ind w:left="1134" w:hanging="414"/>
        <w:contextualSpacing w:val="0"/>
        <w:rPr>
          <w:rFonts w:ascii="Arial" w:eastAsiaTheme="minorHAnsi" w:hAnsi="Arial" w:cs="Arial"/>
        </w:rPr>
      </w:pPr>
      <w:r w:rsidRPr="009A2C91">
        <w:rPr>
          <w:rFonts w:ascii="Arial" w:hAnsi="Arial" w:cs="Arial"/>
        </w:rPr>
        <w:t xml:space="preserve">are the small enterprises identified to whom such </w:t>
      </w:r>
      <w:proofErr w:type="spellStart"/>
      <w:r w:rsidRPr="009A2C91">
        <w:rPr>
          <w:rFonts w:ascii="Arial" w:hAnsi="Arial" w:cs="Arial"/>
        </w:rPr>
        <w:t>programmes</w:t>
      </w:r>
      <w:proofErr w:type="spellEnd"/>
      <w:r w:rsidRPr="009A2C91">
        <w:rPr>
          <w:rFonts w:ascii="Arial" w:hAnsi="Arial" w:cs="Arial"/>
        </w:rPr>
        <w:t xml:space="preserve"> are offered </w:t>
      </w:r>
      <w:r w:rsidR="009A2C91" w:rsidRPr="009A2C91">
        <w:rPr>
          <w:rFonts w:ascii="Arial" w:hAnsi="Arial" w:cs="Arial"/>
        </w:rPr>
        <w:t>and?</w:t>
      </w:r>
    </w:p>
    <w:p w14:paraId="4E3913B0" w14:textId="77777777" w:rsidR="007F5772" w:rsidRPr="009A2C91" w:rsidRDefault="007F5772" w:rsidP="009A2C91">
      <w:pPr>
        <w:pStyle w:val="ListParagraph"/>
        <w:spacing w:after="0" w:line="360" w:lineRule="auto"/>
        <w:ind w:left="1440"/>
        <w:contextualSpacing w:val="0"/>
        <w:rPr>
          <w:rFonts w:ascii="Arial" w:eastAsiaTheme="minorHAnsi" w:hAnsi="Arial" w:cs="Arial"/>
        </w:rPr>
      </w:pPr>
    </w:p>
    <w:p w14:paraId="7EB53381" w14:textId="3644C1B6" w:rsidR="007F5772" w:rsidRPr="009A2C91" w:rsidRDefault="007F5772" w:rsidP="009A2C91">
      <w:pPr>
        <w:pStyle w:val="ListParagraph"/>
        <w:numPr>
          <w:ilvl w:val="1"/>
          <w:numId w:val="33"/>
        </w:numPr>
        <w:spacing w:line="360" w:lineRule="auto"/>
        <w:ind w:left="1418"/>
        <w:jc w:val="both"/>
        <w:rPr>
          <w:rFonts w:ascii="Arial" w:hAnsi="Arial" w:cs="Arial"/>
        </w:rPr>
      </w:pPr>
      <w:r w:rsidRPr="009A2C91">
        <w:rPr>
          <w:rFonts w:ascii="Arial" w:hAnsi="Arial" w:cs="Arial"/>
        </w:rPr>
        <w:t xml:space="preserve"> Where </w:t>
      </w:r>
      <w:r w:rsidR="009A2C91" w:rsidRPr="009A2C91">
        <w:rPr>
          <w:rFonts w:ascii="Arial" w:hAnsi="Arial" w:cs="Arial"/>
        </w:rPr>
        <w:t>many</w:t>
      </w:r>
      <w:r w:rsidRPr="009A2C91">
        <w:rPr>
          <w:rFonts w:ascii="Arial" w:hAnsi="Arial" w:cs="Arial"/>
        </w:rPr>
        <w:t xml:space="preserve"> SMMEs are available, use is made of tests called the Learning Ability Battery (LAB) of tests to select the best candidates.  These tests assess the candidates’ literacy, numeracy and entrepreneurial ability.  This technique is mainly used on projects in large urban areas such as Tshwane.</w:t>
      </w:r>
    </w:p>
    <w:p w14:paraId="0885E3A3" w14:textId="77777777" w:rsidR="007F5772" w:rsidRPr="009A2C91" w:rsidRDefault="007F5772" w:rsidP="009A2C91">
      <w:pPr>
        <w:numPr>
          <w:ilvl w:val="1"/>
          <w:numId w:val="33"/>
        </w:numPr>
        <w:spacing w:after="0" w:line="360" w:lineRule="auto"/>
        <w:ind w:left="1418"/>
        <w:jc w:val="both"/>
        <w:rPr>
          <w:rFonts w:ascii="Arial" w:eastAsia="Times New Roman" w:hAnsi="Arial" w:cs="Arial"/>
        </w:rPr>
      </w:pPr>
      <w:r w:rsidRPr="009A2C91">
        <w:rPr>
          <w:rFonts w:ascii="Arial" w:eastAsia="Times New Roman" w:hAnsi="Arial" w:cs="Arial"/>
        </w:rPr>
        <w:lastRenderedPageBreak/>
        <w:t>Following a resource audit and liaison with the Project Liaison Committee, Targeted Enterprises are identified from the Designated Groups from the vicinity of the project as per the PPPFA regulations in the rural areas.</w:t>
      </w:r>
    </w:p>
    <w:p w14:paraId="137A9CCA" w14:textId="77777777" w:rsidR="007F5772" w:rsidRPr="009A2C91" w:rsidRDefault="007F5772" w:rsidP="009A2C91">
      <w:pPr>
        <w:spacing w:after="0" w:line="360" w:lineRule="auto"/>
        <w:ind w:left="1418" w:hanging="360"/>
        <w:jc w:val="both"/>
        <w:rPr>
          <w:rFonts w:ascii="Arial" w:eastAsia="Times New Roman" w:hAnsi="Arial" w:cs="Arial"/>
        </w:rPr>
      </w:pPr>
    </w:p>
    <w:p w14:paraId="61DDAA2D" w14:textId="77777777" w:rsidR="007F5772" w:rsidRPr="009A2C91" w:rsidRDefault="007F5772" w:rsidP="009A2C91">
      <w:pPr>
        <w:numPr>
          <w:ilvl w:val="1"/>
          <w:numId w:val="33"/>
        </w:numPr>
        <w:spacing w:after="0" w:line="360" w:lineRule="auto"/>
        <w:ind w:left="1418"/>
        <w:jc w:val="both"/>
        <w:rPr>
          <w:rFonts w:ascii="Arial" w:eastAsia="Times New Roman" w:hAnsi="Arial" w:cs="Arial"/>
        </w:rPr>
      </w:pPr>
      <w:r w:rsidRPr="009A2C91">
        <w:rPr>
          <w:rFonts w:ascii="Arial" w:eastAsia="Times New Roman" w:hAnsi="Arial" w:cs="Arial"/>
        </w:rPr>
        <w:t xml:space="preserve">Provision for the </w:t>
      </w:r>
      <w:proofErr w:type="spellStart"/>
      <w:r w:rsidRPr="009A2C91">
        <w:rPr>
          <w:rFonts w:ascii="Arial" w:eastAsia="Times New Roman" w:hAnsi="Arial" w:cs="Arial"/>
        </w:rPr>
        <w:t>utilisation</w:t>
      </w:r>
      <w:proofErr w:type="spellEnd"/>
      <w:r w:rsidRPr="009A2C91">
        <w:rPr>
          <w:rFonts w:ascii="Arial" w:eastAsia="Times New Roman" w:hAnsi="Arial" w:cs="Arial"/>
        </w:rPr>
        <w:t xml:space="preserve"> and development of SMMEs is allowed for in all SANRAL contract documents and project types.</w:t>
      </w:r>
    </w:p>
    <w:p w14:paraId="0FD6746A" w14:textId="77777777" w:rsidR="007F5772" w:rsidRPr="009A2C91" w:rsidRDefault="007F5772" w:rsidP="009A2C91">
      <w:pPr>
        <w:pStyle w:val="ListParagraph"/>
        <w:spacing w:line="360" w:lineRule="auto"/>
        <w:ind w:left="1440"/>
        <w:rPr>
          <w:rFonts w:ascii="Arial" w:eastAsiaTheme="minorHAnsi" w:hAnsi="Arial" w:cs="Arial"/>
        </w:rPr>
      </w:pPr>
    </w:p>
    <w:p w14:paraId="313CC7D9" w14:textId="77777777" w:rsidR="007F5772" w:rsidRPr="009A2C91" w:rsidRDefault="007F5772" w:rsidP="009A2C91">
      <w:pPr>
        <w:pStyle w:val="ListParagraph"/>
        <w:numPr>
          <w:ilvl w:val="0"/>
          <w:numId w:val="38"/>
        </w:numPr>
        <w:spacing w:after="0" w:line="360" w:lineRule="auto"/>
        <w:contextualSpacing w:val="0"/>
        <w:rPr>
          <w:rFonts w:ascii="Arial" w:hAnsi="Arial" w:cs="Arial"/>
        </w:rPr>
      </w:pPr>
      <w:r w:rsidRPr="009A2C91">
        <w:rPr>
          <w:rFonts w:ascii="Arial" w:hAnsi="Arial" w:cs="Arial"/>
        </w:rPr>
        <w:t xml:space="preserve">is the success of such </w:t>
      </w:r>
      <w:proofErr w:type="spellStart"/>
      <w:r w:rsidRPr="009A2C91">
        <w:rPr>
          <w:rFonts w:ascii="Arial" w:hAnsi="Arial" w:cs="Arial"/>
        </w:rPr>
        <w:t>programmes</w:t>
      </w:r>
      <w:proofErr w:type="spellEnd"/>
      <w:r w:rsidRPr="009A2C91">
        <w:rPr>
          <w:rFonts w:ascii="Arial" w:hAnsi="Arial" w:cs="Arial"/>
        </w:rPr>
        <w:t xml:space="preserve"> ascertained </w:t>
      </w:r>
      <w:proofErr w:type="gramStart"/>
      <w:r w:rsidRPr="009A2C91">
        <w:rPr>
          <w:rFonts w:ascii="Arial" w:hAnsi="Arial" w:cs="Arial"/>
        </w:rPr>
        <w:t>and</w:t>
      </w:r>
      <w:proofErr w:type="gramEnd"/>
    </w:p>
    <w:p w14:paraId="03CB924C" w14:textId="77777777" w:rsidR="007F5772" w:rsidRPr="009A2C91" w:rsidRDefault="007F5772" w:rsidP="009A2C91">
      <w:pPr>
        <w:spacing w:after="0" w:line="360" w:lineRule="auto"/>
        <w:rPr>
          <w:rFonts w:ascii="Arial" w:hAnsi="Arial" w:cs="Arial"/>
        </w:rPr>
      </w:pPr>
    </w:p>
    <w:p w14:paraId="33B82582" w14:textId="77777777" w:rsidR="007F5772" w:rsidRPr="009A2C91" w:rsidRDefault="007F5772" w:rsidP="009A2C91">
      <w:pPr>
        <w:numPr>
          <w:ilvl w:val="0"/>
          <w:numId w:val="39"/>
        </w:numPr>
        <w:spacing w:after="0" w:line="360" w:lineRule="auto"/>
        <w:ind w:left="1418"/>
        <w:rPr>
          <w:rFonts w:ascii="Arial" w:eastAsia="Times New Roman" w:hAnsi="Arial" w:cs="Arial"/>
        </w:rPr>
      </w:pPr>
      <w:r w:rsidRPr="009A2C91">
        <w:rPr>
          <w:rFonts w:ascii="Arial" w:eastAsia="Times New Roman" w:hAnsi="Arial" w:cs="Arial"/>
        </w:rPr>
        <w:t>SANRAL keeps record of every SMME that is contracted or sub-contracted on SANRAL projects.</w:t>
      </w:r>
    </w:p>
    <w:p w14:paraId="3A83B309" w14:textId="77777777" w:rsidR="007F5772" w:rsidRPr="009A2C91" w:rsidRDefault="007F5772" w:rsidP="009A2C91">
      <w:pPr>
        <w:numPr>
          <w:ilvl w:val="0"/>
          <w:numId w:val="39"/>
        </w:numPr>
        <w:spacing w:after="0" w:line="360" w:lineRule="auto"/>
        <w:ind w:left="1418"/>
        <w:jc w:val="both"/>
        <w:rPr>
          <w:rFonts w:ascii="Arial" w:eastAsia="Times New Roman" w:hAnsi="Arial" w:cs="Arial"/>
        </w:rPr>
      </w:pPr>
      <w:r w:rsidRPr="009A2C91">
        <w:rPr>
          <w:rFonts w:ascii="Arial" w:eastAsia="Times New Roman" w:hAnsi="Arial" w:cs="Arial"/>
        </w:rPr>
        <w:t xml:space="preserve">SANRAL can thus track on how many contracts a specific SMME worked on, over what period, and monitor growth of the SMME by its ascension up the CIDB grades where the lowest grade is 1 (entry level) and the highest grade is 9.    </w:t>
      </w:r>
    </w:p>
    <w:p w14:paraId="69782CB2" w14:textId="77777777" w:rsidR="007F5772" w:rsidRPr="009A2C91" w:rsidRDefault="007F5772" w:rsidP="009A2C91">
      <w:pPr>
        <w:spacing w:after="0" w:line="360" w:lineRule="auto"/>
        <w:ind w:left="1418" w:hanging="360"/>
        <w:jc w:val="both"/>
        <w:rPr>
          <w:rFonts w:ascii="Arial" w:eastAsia="Times New Roman" w:hAnsi="Arial" w:cs="Arial"/>
        </w:rPr>
      </w:pPr>
      <w:r w:rsidRPr="009A2C91">
        <w:rPr>
          <w:rFonts w:ascii="Arial" w:eastAsia="Times New Roman" w:hAnsi="Arial" w:cs="Arial"/>
        </w:rPr>
        <w:t xml:space="preserve">      This is the measure of success used by SANRAL. The </w:t>
      </w:r>
      <w:proofErr w:type="spellStart"/>
      <w:r w:rsidRPr="009A2C91">
        <w:rPr>
          <w:rFonts w:ascii="Arial" w:eastAsia="Times New Roman" w:hAnsi="Arial" w:cs="Arial"/>
        </w:rPr>
        <w:t>programmes</w:t>
      </w:r>
      <w:proofErr w:type="spellEnd"/>
      <w:r w:rsidRPr="009A2C91">
        <w:rPr>
          <w:rFonts w:ascii="Arial" w:eastAsia="Times New Roman" w:hAnsi="Arial" w:cs="Arial"/>
        </w:rPr>
        <w:t xml:space="preserve"> are however not without challenges and SANRAL’s new transformation policy seeks to address some of the shortcomings that have been identified in previous interventions.</w:t>
      </w:r>
    </w:p>
    <w:p w14:paraId="42578CFE" w14:textId="77777777" w:rsidR="007F5772" w:rsidRPr="009A2C91" w:rsidRDefault="007F5772" w:rsidP="009A2C91">
      <w:pPr>
        <w:spacing w:after="0" w:line="360" w:lineRule="auto"/>
        <w:ind w:left="1418" w:hanging="360"/>
        <w:jc w:val="both"/>
        <w:rPr>
          <w:rFonts w:ascii="Arial" w:eastAsia="Times New Roman" w:hAnsi="Arial" w:cs="Arial"/>
        </w:rPr>
      </w:pPr>
    </w:p>
    <w:p w14:paraId="33C8CE6E" w14:textId="77777777" w:rsidR="007F5772" w:rsidRPr="009A2C91" w:rsidRDefault="007F5772" w:rsidP="009A2C91">
      <w:pPr>
        <w:numPr>
          <w:ilvl w:val="0"/>
          <w:numId w:val="33"/>
        </w:numPr>
        <w:spacing w:after="0" w:line="360" w:lineRule="auto"/>
        <w:ind w:hanging="720"/>
        <w:rPr>
          <w:rFonts w:ascii="Arial" w:eastAsia="Times New Roman" w:hAnsi="Arial" w:cs="Arial"/>
        </w:rPr>
      </w:pPr>
      <w:r w:rsidRPr="009A2C91">
        <w:rPr>
          <w:rFonts w:ascii="Arial" w:eastAsia="Times New Roman" w:hAnsi="Arial" w:cs="Arial"/>
        </w:rPr>
        <w:t>(</w:t>
      </w:r>
      <w:proofErr w:type="spellStart"/>
      <w:r w:rsidRPr="009A2C91">
        <w:rPr>
          <w:rFonts w:ascii="Arial" w:eastAsia="Times New Roman" w:hAnsi="Arial" w:cs="Arial"/>
        </w:rPr>
        <w:t>i</w:t>
      </w:r>
      <w:proofErr w:type="spellEnd"/>
      <w:r w:rsidRPr="009A2C91">
        <w:rPr>
          <w:rFonts w:ascii="Arial" w:eastAsia="Times New Roman" w:hAnsi="Arial" w:cs="Arial"/>
        </w:rPr>
        <w:t>)</w:t>
      </w:r>
      <w:r w:rsidRPr="009A2C91">
        <w:rPr>
          <w:rFonts w:ascii="Arial" w:eastAsia="Times New Roman" w:hAnsi="Arial" w:cs="Arial"/>
        </w:rPr>
        <w:tab/>
      </w:r>
      <w:r w:rsidRPr="009A2C91">
        <w:rPr>
          <w:rFonts w:ascii="Arial" w:hAnsi="Arial" w:cs="Arial"/>
        </w:rPr>
        <w:t>Budgeted and</w:t>
      </w:r>
    </w:p>
    <w:p w14:paraId="39A429DA" w14:textId="77777777" w:rsidR="007F5772" w:rsidRPr="009A2C91" w:rsidRDefault="007F5772" w:rsidP="009A2C91">
      <w:pPr>
        <w:numPr>
          <w:ilvl w:val="1"/>
          <w:numId w:val="33"/>
        </w:numPr>
        <w:spacing w:after="0" w:line="360" w:lineRule="auto"/>
        <w:ind w:left="1418" w:hanging="425"/>
        <w:rPr>
          <w:rFonts w:ascii="Arial" w:eastAsia="Times New Roman" w:hAnsi="Arial" w:cs="Arial"/>
        </w:rPr>
      </w:pPr>
      <w:r w:rsidRPr="009A2C91">
        <w:rPr>
          <w:rFonts w:ascii="Arial" w:eastAsia="Times New Roman" w:hAnsi="Arial" w:cs="Arial"/>
        </w:rPr>
        <w:t>Training is a component of conventional, RRM and CD projects and varies between 0,1% and 2% of the contract value, depending on the project category.</w:t>
      </w:r>
    </w:p>
    <w:p w14:paraId="69E66C81" w14:textId="77777777" w:rsidR="007F5772" w:rsidRPr="009A2C91" w:rsidRDefault="007F5772" w:rsidP="009A2C91">
      <w:pPr>
        <w:numPr>
          <w:ilvl w:val="1"/>
          <w:numId w:val="33"/>
        </w:numPr>
        <w:spacing w:after="0" w:line="360" w:lineRule="auto"/>
        <w:ind w:left="1418" w:hanging="425"/>
        <w:rPr>
          <w:rFonts w:ascii="Arial" w:eastAsia="Times New Roman" w:hAnsi="Arial" w:cs="Arial"/>
        </w:rPr>
      </w:pPr>
      <w:r w:rsidRPr="009A2C91">
        <w:rPr>
          <w:rFonts w:ascii="Arial" w:eastAsia="Times New Roman" w:hAnsi="Arial" w:cs="Arial"/>
        </w:rPr>
        <w:t>Skills transfer (coaching, mentoring and guidance) are budgeted in several items which forms part of a contract and is not reported separately.</w:t>
      </w:r>
    </w:p>
    <w:p w14:paraId="47DD88AC" w14:textId="77777777" w:rsidR="007F5772" w:rsidRPr="009A2C91" w:rsidRDefault="007F5772" w:rsidP="009A2C91">
      <w:pPr>
        <w:numPr>
          <w:ilvl w:val="1"/>
          <w:numId w:val="33"/>
        </w:numPr>
        <w:spacing w:after="0" w:line="360" w:lineRule="auto"/>
        <w:ind w:left="1418" w:hanging="425"/>
        <w:rPr>
          <w:rFonts w:ascii="Arial" w:eastAsia="Times New Roman" w:hAnsi="Arial" w:cs="Arial"/>
        </w:rPr>
      </w:pPr>
      <w:r w:rsidRPr="009A2C91">
        <w:rPr>
          <w:rFonts w:ascii="Arial" w:eastAsia="Times New Roman" w:hAnsi="Arial" w:cs="Arial"/>
        </w:rPr>
        <w:t>Note that the value of the work done by SMMEs and is not included in a. and b. mentioned above.</w:t>
      </w:r>
    </w:p>
    <w:p w14:paraId="18D11956" w14:textId="77777777" w:rsidR="007F5772" w:rsidRPr="009A2C91" w:rsidRDefault="007F5772" w:rsidP="009A2C91">
      <w:pPr>
        <w:pStyle w:val="ListParagraph"/>
        <w:spacing w:line="360" w:lineRule="auto"/>
        <w:ind w:left="1440"/>
        <w:rPr>
          <w:rFonts w:ascii="Arial" w:eastAsiaTheme="minorHAnsi" w:hAnsi="Arial" w:cs="Arial"/>
        </w:rPr>
      </w:pPr>
    </w:p>
    <w:p w14:paraId="28C5AC78" w14:textId="77777777" w:rsidR="007F5772" w:rsidRPr="009A2C91" w:rsidRDefault="007F5772" w:rsidP="009A2C91">
      <w:pPr>
        <w:pStyle w:val="ListParagraph"/>
        <w:spacing w:line="360" w:lineRule="auto"/>
        <w:ind w:left="1440"/>
        <w:rPr>
          <w:rFonts w:ascii="Arial" w:eastAsiaTheme="minorHAnsi" w:hAnsi="Arial" w:cs="Arial"/>
        </w:rPr>
      </w:pPr>
    </w:p>
    <w:p w14:paraId="42764239" w14:textId="77777777" w:rsidR="007F5772" w:rsidRPr="009A2C91" w:rsidRDefault="007F5772" w:rsidP="009A2C91">
      <w:pPr>
        <w:pStyle w:val="ListParagraph"/>
        <w:spacing w:line="360" w:lineRule="auto"/>
        <w:ind w:left="1440" w:hanging="731"/>
        <w:rPr>
          <w:rFonts w:ascii="Arial" w:eastAsiaTheme="minorHAnsi" w:hAnsi="Arial" w:cs="Arial"/>
        </w:rPr>
      </w:pPr>
    </w:p>
    <w:p w14:paraId="4DD75B40" w14:textId="37716D01" w:rsidR="007F5772" w:rsidRPr="009A2C91" w:rsidRDefault="009A2C91" w:rsidP="009A2C91">
      <w:pPr>
        <w:pStyle w:val="ListParagraph"/>
        <w:numPr>
          <w:ilvl w:val="0"/>
          <w:numId w:val="40"/>
        </w:numPr>
        <w:spacing w:after="0" w:line="360" w:lineRule="auto"/>
        <w:contextualSpacing w:val="0"/>
        <w:rPr>
          <w:rFonts w:ascii="Arial" w:hAnsi="Arial" w:cs="Arial"/>
        </w:rPr>
      </w:pPr>
      <w:r w:rsidRPr="009A2C91">
        <w:rPr>
          <w:rFonts w:ascii="Arial" w:hAnsi="Arial" w:cs="Arial"/>
        </w:rPr>
        <w:t>Actually,</w:t>
      </w:r>
      <w:r w:rsidR="007F5772" w:rsidRPr="009A2C91">
        <w:rPr>
          <w:rFonts w:ascii="Arial" w:hAnsi="Arial" w:cs="Arial"/>
        </w:rPr>
        <w:t xml:space="preserve"> spent on the specified </w:t>
      </w:r>
      <w:proofErr w:type="spellStart"/>
      <w:r w:rsidR="007F5772" w:rsidRPr="009A2C91">
        <w:rPr>
          <w:rFonts w:ascii="Arial" w:hAnsi="Arial" w:cs="Arial"/>
        </w:rPr>
        <w:t>programmes</w:t>
      </w:r>
      <w:proofErr w:type="spellEnd"/>
      <w:r w:rsidR="007F5772" w:rsidRPr="009A2C91">
        <w:rPr>
          <w:rFonts w:ascii="Arial" w:hAnsi="Arial" w:cs="Arial"/>
        </w:rPr>
        <w:t xml:space="preserve"> in the past three financial years?</w:t>
      </w:r>
    </w:p>
    <w:p w14:paraId="59D47838" w14:textId="77777777" w:rsidR="007F5772" w:rsidRPr="009A2C91" w:rsidRDefault="007F5772" w:rsidP="009A2C91">
      <w:pPr>
        <w:numPr>
          <w:ilvl w:val="0"/>
          <w:numId w:val="41"/>
        </w:numPr>
        <w:spacing w:after="0" w:line="360" w:lineRule="auto"/>
        <w:ind w:left="1418"/>
        <w:rPr>
          <w:rFonts w:ascii="Arial" w:hAnsi="Arial" w:cs="Arial"/>
        </w:rPr>
      </w:pPr>
      <w:r w:rsidRPr="009A2C91">
        <w:rPr>
          <w:rFonts w:ascii="Arial" w:eastAsia="Times New Roman" w:hAnsi="Arial" w:cs="Arial"/>
        </w:rPr>
        <w:t>Actual spent on training only in the past three (2016/2017, 2017/2018, 2018/2019 – to date) financial years is as follows:</w:t>
      </w:r>
    </w:p>
    <w:p w14:paraId="4714F19B" w14:textId="77777777" w:rsidR="007F5772" w:rsidRPr="00F02F60" w:rsidRDefault="007F5772" w:rsidP="007F5772">
      <w:pPr>
        <w:spacing w:after="0"/>
        <w:rPr>
          <w:rFonts w:ascii="Arial" w:eastAsia="Calibri" w:hAnsi="Arial" w:cs="Arial"/>
          <w:color w:val="1F497D"/>
          <w:lang w:val="en-ZA" w:eastAsia="en-ZA"/>
        </w:rPr>
      </w:pPr>
    </w:p>
    <w:tbl>
      <w:tblPr>
        <w:tblW w:w="0" w:type="auto"/>
        <w:tblCellMar>
          <w:left w:w="0" w:type="dxa"/>
          <w:right w:w="0" w:type="dxa"/>
        </w:tblCellMar>
        <w:tblLook w:val="04A0" w:firstRow="1" w:lastRow="0" w:firstColumn="1" w:lastColumn="0" w:noHBand="0" w:noVBand="1"/>
      </w:tblPr>
      <w:tblGrid>
        <w:gridCol w:w="1331"/>
        <w:gridCol w:w="1339"/>
        <w:gridCol w:w="1280"/>
        <w:gridCol w:w="1339"/>
        <w:gridCol w:w="1280"/>
        <w:gridCol w:w="1220"/>
        <w:gridCol w:w="1201"/>
        <w:gridCol w:w="1032"/>
      </w:tblGrid>
      <w:tr w:rsidR="007F5772" w:rsidRPr="00F02F60" w14:paraId="3CFABB3D" w14:textId="77777777" w:rsidTr="003D5AD4">
        <w:tc>
          <w:tcPr>
            <w:tcW w:w="1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85AB6B" w14:textId="77777777" w:rsidR="007F5772" w:rsidRPr="00F02F60" w:rsidRDefault="007F5772" w:rsidP="003D5AD4">
            <w:pPr>
              <w:spacing w:after="0"/>
              <w:jc w:val="center"/>
              <w:rPr>
                <w:rFonts w:ascii="Arial" w:eastAsia="Calibri" w:hAnsi="Arial" w:cs="Arial"/>
                <w:b/>
                <w:bCs/>
                <w:lang w:val="en-ZA" w:eastAsia="en-ZA"/>
              </w:rPr>
            </w:pPr>
          </w:p>
        </w:tc>
        <w:tc>
          <w:tcPr>
            <w:tcW w:w="32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0DCEC2" w14:textId="77777777" w:rsidR="007F5772" w:rsidRPr="00F02F60" w:rsidRDefault="007F5772" w:rsidP="003D5AD4">
            <w:pPr>
              <w:spacing w:after="0"/>
              <w:jc w:val="center"/>
              <w:rPr>
                <w:rFonts w:ascii="Arial" w:eastAsia="Calibri" w:hAnsi="Arial" w:cs="Arial"/>
                <w:b/>
                <w:bCs/>
                <w:lang w:val="en-ZA" w:eastAsia="en-ZA"/>
              </w:rPr>
            </w:pPr>
            <w:r w:rsidRPr="00F02F60">
              <w:rPr>
                <w:rFonts w:ascii="Arial" w:eastAsia="Calibri" w:hAnsi="Arial" w:cs="Arial"/>
                <w:b/>
                <w:bCs/>
                <w:lang w:val="en-ZA" w:eastAsia="en-ZA"/>
              </w:rPr>
              <w:t>IT IS Table 4</w:t>
            </w:r>
          </w:p>
        </w:tc>
        <w:tc>
          <w:tcPr>
            <w:tcW w:w="32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1CCBA" w14:textId="77777777" w:rsidR="007F5772" w:rsidRPr="00F02F60" w:rsidRDefault="007F5772" w:rsidP="003D5AD4">
            <w:pPr>
              <w:spacing w:after="0"/>
              <w:jc w:val="center"/>
              <w:rPr>
                <w:rFonts w:ascii="Arial" w:eastAsia="Calibri" w:hAnsi="Arial" w:cs="Arial"/>
                <w:b/>
                <w:bCs/>
                <w:lang w:val="en-ZA" w:eastAsia="en-ZA"/>
              </w:rPr>
            </w:pPr>
            <w:r w:rsidRPr="00F02F60">
              <w:rPr>
                <w:rFonts w:ascii="Arial" w:eastAsia="Calibri" w:hAnsi="Arial" w:cs="Arial"/>
                <w:b/>
                <w:bCs/>
                <w:lang w:val="en-ZA" w:eastAsia="en-ZA"/>
              </w:rPr>
              <w:t>IT IS Table 1</w:t>
            </w:r>
          </w:p>
        </w:tc>
        <w:tc>
          <w:tcPr>
            <w:tcW w:w="494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7FD1F" w14:textId="77777777" w:rsidR="007F5772" w:rsidRDefault="007F5772" w:rsidP="003D5AD4">
            <w:pPr>
              <w:spacing w:after="0"/>
              <w:jc w:val="center"/>
              <w:rPr>
                <w:rFonts w:ascii="Arial" w:eastAsia="Calibri" w:hAnsi="Arial" w:cs="Arial"/>
                <w:b/>
                <w:bCs/>
                <w:lang w:val="en-ZA" w:eastAsia="en-ZA"/>
              </w:rPr>
            </w:pPr>
            <w:r w:rsidRPr="00F02F60">
              <w:rPr>
                <w:rFonts w:ascii="Arial" w:eastAsia="Calibri" w:hAnsi="Arial" w:cs="Arial"/>
                <w:b/>
                <w:bCs/>
                <w:lang w:val="en-ZA" w:eastAsia="en-ZA"/>
              </w:rPr>
              <w:t>IT IS Table 3</w:t>
            </w:r>
          </w:p>
          <w:p w14:paraId="7E166A58" w14:textId="77777777" w:rsidR="007F5772" w:rsidRPr="00F02F60" w:rsidRDefault="007F5772" w:rsidP="003D5AD4">
            <w:pPr>
              <w:spacing w:after="0"/>
              <w:jc w:val="center"/>
              <w:rPr>
                <w:rFonts w:ascii="Arial" w:eastAsia="Calibri" w:hAnsi="Arial" w:cs="Arial"/>
                <w:b/>
                <w:bCs/>
                <w:lang w:val="en-ZA" w:eastAsia="en-ZA"/>
              </w:rPr>
            </w:pPr>
          </w:p>
        </w:tc>
      </w:tr>
      <w:tr w:rsidR="007F5772" w:rsidRPr="00F02F60" w14:paraId="490398BC" w14:textId="77777777" w:rsidTr="003D5AD4">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DE401" w14:textId="77777777" w:rsidR="007F5772" w:rsidRPr="00F02F60" w:rsidRDefault="007F5772" w:rsidP="003D5AD4">
            <w:pPr>
              <w:spacing w:after="0"/>
              <w:jc w:val="center"/>
              <w:rPr>
                <w:rFonts w:ascii="Arial" w:eastAsia="Calibri" w:hAnsi="Arial" w:cs="Arial"/>
                <w:b/>
                <w:bCs/>
                <w:lang w:val="en-ZA" w:eastAsia="en-ZA"/>
              </w:rPr>
            </w:pPr>
            <w:r w:rsidRPr="00F02F60">
              <w:rPr>
                <w:rFonts w:ascii="Arial" w:eastAsia="Calibri" w:hAnsi="Arial" w:cs="Arial"/>
                <w:b/>
                <w:bCs/>
                <w:lang w:val="en-ZA" w:eastAsia="en-ZA"/>
              </w:rPr>
              <w:t>Year</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3650FA31" w14:textId="77777777" w:rsidR="007F5772" w:rsidRPr="00F02F60" w:rsidRDefault="007F5772" w:rsidP="003D5AD4">
            <w:pPr>
              <w:spacing w:after="0"/>
              <w:jc w:val="center"/>
              <w:rPr>
                <w:rFonts w:ascii="Arial" w:eastAsia="Calibri" w:hAnsi="Arial" w:cs="Arial"/>
                <w:b/>
                <w:bCs/>
                <w:lang w:val="en-ZA" w:eastAsia="en-ZA"/>
              </w:rPr>
            </w:pPr>
            <w:r w:rsidRPr="00F02F60">
              <w:rPr>
                <w:rFonts w:ascii="Arial" w:eastAsia="Calibri" w:hAnsi="Arial" w:cs="Arial"/>
                <w:b/>
                <w:bCs/>
                <w:lang w:val="en-ZA" w:eastAsia="en-ZA"/>
              </w:rPr>
              <w:t xml:space="preserve">No. of SMMEs Employed </w:t>
            </w:r>
          </w:p>
          <w:p w14:paraId="5B9AFF25" w14:textId="77777777" w:rsidR="007F5772" w:rsidRPr="00F02F60" w:rsidRDefault="007F5772" w:rsidP="003D5AD4">
            <w:pPr>
              <w:spacing w:after="0"/>
              <w:jc w:val="center"/>
              <w:rPr>
                <w:rFonts w:ascii="Arial" w:eastAsia="Calibri" w:hAnsi="Arial" w:cs="Arial"/>
                <w:b/>
                <w:bCs/>
                <w:lang w:val="en-ZA" w:eastAsia="en-ZA"/>
              </w:rPr>
            </w:pPr>
            <w:r w:rsidRPr="00F02F60">
              <w:rPr>
                <w:rFonts w:ascii="Arial" w:eastAsia="Calibri" w:hAnsi="Arial" w:cs="Arial"/>
                <w:b/>
                <w:bCs/>
                <w:lang w:val="en-ZA" w:eastAsia="en-ZA"/>
              </w:rPr>
              <w:lastRenderedPageBreak/>
              <w:t>(CIDB 1 – 6)</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643B0402" w14:textId="77777777" w:rsidR="007F5772" w:rsidRPr="00F02F60" w:rsidRDefault="007F5772" w:rsidP="003D5AD4">
            <w:pPr>
              <w:spacing w:after="0"/>
              <w:jc w:val="center"/>
              <w:rPr>
                <w:rFonts w:ascii="Arial" w:eastAsia="Calibri" w:hAnsi="Arial" w:cs="Arial"/>
                <w:b/>
                <w:bCs/>
                <w:lang w:val="en-ZA" w:eastAsia="en-ZA"/>
              </w:rPr>
            </w:pPr>
            <w:r w:rsidRPr="00F02F60">
              <w:rPr>
                <w:rFonts w:ascii="Arial" w:eastAsia="Calibri" w:hAnsi="Arial" w:cs="Arial"/>
                <w:b/>
                <w:bCs/>
                <w:lang w:val="en-ZA" w:eastAsia="en-ZA"/>
              </w:rPr>
              <w:lastRenderedPageBreak/>
              <w:t xml:space="preserve">Value of SMME Work </w:t>
            </w:r>
          </w:p>
          <w:p w14:paraId="4715AB33" w14:textId="77777777" w:rsidR="007F5772" w:rsidRPr="00F02F60" w:rsidRDefault="007F5772" w:rsidP="003D5AD4">
            <w:pPr>
              <w:spacing w:after="0"/>
              <w:jc w:val="center"/>
              <w:rPr>
                <w:rFonts w:ascii="Arial" w:eastAsia="Calibri" w:hAnsi="Arial" w:cs="Arial"/>
                <w:b/>
                <w:bCs/>
                <w:lang w:val="en-ZA" w:eastAsia="en-ZA"/>
              </w:rPr>
            </w:pPr>
            <w:r w:rsidRPr="00F02F60">
              <w:rPr>
                <w:rFonts w:ascii="Arial" w:eastAsia="Calibri" w:hAnsi="Arial" w:cs="Arial"/>
                <w:b/>
                <w:bCs/>
                <w:lang w:val="en-ZA" w:eastAsia="en-ZA"/>
              </w:rPr>
              <w:lastRenderedPageBreak/>
              <w:t>(CIDB 1 – 6)</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2555A1A4" w14:textId="77777777" w:rsidR="007F5772" w:rsidRPr="00F02F60" w:rsidRDefault="007F5772" w:rsidP="003D5AD4">
            <w:pPr>
              <w:spacing w:after="0"/>
              <w:jc w:val="center"/>
              <w:rPr>
                <w:rFonts w:ascii="Arial" w:eastAsia="Calibri" w:hAnsi="Arial" w:cs="Arial"/>
                <w:b/>
                <w:bCs/>
                <w:lang w:val="en-ZA" w:eastAsia="en-ZA"/>
              </w:rPr>
            </w:pPr>
            <w:r w:rsidRPr="00F02F60">
              <w:rPr>
                <w:rFonts w:ascii="Arial" w:eastAsia="Calibri" w:hAnsi="Arial" w:cs="Arial"/>
                <w:b/>
                <w:bCs/>
                <w:lang w:val="en-ZA" w:eastAsia="en-ZA"/>
              </w:rPr>
              <w:lastRenderedPageBreak/>
              <w:t>No. of SMMEs Employed</w:t>
            </w:r>
          </w:p>
          <w:p w14:paraId="6126C972" w14:textId="77777777" w:rsidR="007F5772" w:rsidRPr="00F02F60" w:rsidRDefault="007F5772" w:rsidP="003D5AD4">
            <w:pPr>
              <w:spacing w:after="0"/>
              <w:jc w:val="center"/>
              <w:rPr>
                <w:rFonts w:ascii="Arial" w:eastAsia="Calibri" w:hAnsi="Arial" w:cs="Arial"/>
                <w:b/>
                <w:bCs/>
                <w:lang w:val="en-ZA" w:eastAsia="en-ZA"/>
              </w:rPr>
            </w:pPr>
            <w:r w:rsidRPr="00F02F60">
              <w:rPr>
                <w:rFonts w:ascii="Arial" w:eastAsia="Calibri" w:hAnsi="Arial" w:cs="Arial"/>
                <w:b/>
                <w:bCs/>
                <w:lang w:val="en-ZA" w:eastAsia="en-ZA"/>
              </w:rPr>
              <w:t>(Total)</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280B1573" w14:textId="77777777" w:rsidR="007F5772" w:rsidRPr="00F02F60" w:rsidRDefault="007F5772" w:rsidP="003D5AD4">
            <w:pPr>
              <w:spacing w:after="0"/>
              <w:jc w:val="center"/>
              <w:rPr>
                <w:rFonts w:ascii="Arial" w:eastAsia="Calibri" w:hAnsi="Arial" w:cs="Arial"/>
                <w:b/>
                <w:bCs/>
                <w:lang w:val="en-ZA" w:eastAsia="en-ZA"/>
              </w:rPr>
            </w:pPr>
            <w:r w:rsidRPr="00F02F60">
              <w:rPr>
                <w:rFonts w:ascii="Arial" w:eastAsia="Calibri" w:hAnsi="Arial" w:cs="Arial"/>
                <w:b/>
                <w:bCs/>
                <w:lang w:val="en-ZA" w:eastAsia="en-ZA"/>
              </w:rPr>
              <w:t>Value of SMME Work</w:t>
            </w:r>
          </w:p>
          <w:p w14:paraId="4C4299FE" w14:textId="77777777" w:rsidR="007F5772" w:rsidRPr="00F02F60" w:rsidRDefault="007F5772" w:rsidP="003D5AD4">
            <w:pPr>
              <w:spacing w:after="0"/>
              <w:jc w:val="center"/>
              <w:rPr>
                <w:rFonts w:ascii="Arial" w:eastAsia="Calibri" w:hAnsi="Arial" w:cs="Arial"/>
                <w:b/>
                <w:bCs/>
                <w:lang w:val="en-ZA" w:eastAsia="en-ZA"/>
              </w:rPr>
            </w:pPr>
            <w:r w:rsidRPr="00F02F60">
              <w:rPr>
                <w:rFonts w:ascii="Arial" w:eastAsia="Calibri" w:hAnsi="Arial" w:cs="Arial"/>
                <w:b/>
                <w:bCs/>
                <w:lang w:val="en-ZA" w:eastAsia="en-ZA"/>
              </w:rPr>
              <w:t>(Total)</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321A8E79" w14:textId="77777777" w:rsidR="007F5772" w:rsidRPr="00F02F60" w:rsidRDefault="007F5772" w:rsidP="003D5AD4">
            <w:pPr>
              <w:spacing w:after="0"/>
              <w:jc w:val="center"/>
              <w:rPr>
                <w:rFonts w:ascii="Arial" w:eastAsia="Calibri" w:hAnsi="Arial" w:cs="Arial"/>
                <w:b/>
                <w:bCs/>
                <w:lang w:val="en-ZA" w:eastAsia="en-ZA"/>
              </w:rPr>
            </w:pPr>
            <w:r w:rsidRPr="00F02F60">
              <w:rPr>
                <w:rFonts w:ascii="Arial" w:eastAsia="Calibri" w:hAnsi="Arial" w:cs="Arial"/>
                <w:b/>
                <w:bCs/>
                <w:lang w:val="en-ZA" w:eastAsia="en-ZA"/>
              </w:rPr>
              <w:t>No. of Trainees</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3FD892B2" w14:textId="77777777" w:rsidR="007F5772" w:rsidRPr="00F02F60" w:rsidRDefault="007F5772" w:rsidP="003D5AD4">
            <w:pPr>
              <w:spacing w:after="0"/>
              <w:jc w:val="center"/>
              <w:rPr>
                <w:rFonts w:ascii="Arial" w:eastAsia="Calibri" w:hAnsi="Arial" w:cs="Arial"/>
                <w:b/>
                <w:bCs/>
                <w:lang w:val="en-ZA" w:eastAsia="en-ZA"/>
              </w:rPr>
            </w:pPr>
            <w:r w:rsidRPr="00F02F60">
              <w:rPr>
                <w:rFonts w:ascii="Arial" w:eastAsia="Calibri" w:hAnsi="Arial" w:cs="Arial"/>
                <w:b/>
                <w:bCs/>
                <w:lang w:val="en-ZA" w:eastAsia="en-ZA"/>
              </w:rPr>
              <w:t>No. of Courses</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72808F3A" w14:textId="77777777" w:rsidR="007F5772" w:rsidRPr="00F02F60" w:rsidRDefault="007F5772" w:rsidP="003D5AD4">
            <w:pPr>
              <w:spacing w:after="0"/>
              <w:jc w:val="center"/>
              <w:rPr>
                <w:rFonts w:ascii="Arial" w:eastAsia="Calibri" w:hAnsi="Arial" w:cs="Arial"/>
                <w:b/>
                <w:bCs/>
                <w:lang w:val="en-ZA" w:eastAsia="en-ZA"/>
              </w:rPr>
            </w:pPr>
            <w:r w:rsidRPr="00F02F60">
              <w:rPr>
                <w:rFonts w:ascii="Arial" w:eastAsia="Calibri" w:hAnsi="Arial" w:cs="Arial"/>
                <w:b/>
                <w:bCs/>
                <w:lang w:val="en-ZA" w:eastAsia="en-ZA"/>
              </w:rPr>
              <w:t>Rand Value</w:t>
            </w:r>
          </w:p>
        </w:tc>
      </w:tr>
      <w:tr w:rsidR="007F5772" w:rsidRPr="00F02F60" w14:paraId="2D13E2C1" w14:textId="77777777" w:rsidTr="003D5AD4">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73718" w14:textId="77777777" w:rsidR="007F5772" w:rsidRPr="00F02F60" w:rsidRDefault="007F5772" w:rsidP="003D5AD4">
            <w:pPr>
              <w:spacing w:after="0"/>
              <w:rPr>
                <w:rFonts w:ascii="Arial" w:eastAsia="Calibri" w:hAnsi="Arial" w:cs="Arial"/>
                <w:lang w:val="en-ZA" w:eastAsia="en-ZA"/>
              </w:rPr>
            </w:pPr>
            <w:r w:rsidRPr="00F02F60">
              <w:rPr>
                <w:rFonts w:ascii="Arial" w:eastAsia="Calibri" w:hAnsi="Arial" w:cs="Arial"/>
                <w:lang w:val="en-ZA" w:eastAsia="en-ZA"/>
              </w:rPr>
              <w:t>2015/2016</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71D9628A"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518</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3BA64BA2"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R 1 422 552 987</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75B0574C"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2 070</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0911E976"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R 2 244 367 775</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0F36083F"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4 668*</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26E70B17"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7 075</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08A13FA9"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R 13 658 275</w:t>
            </w:r>
          </w:p>
        </w:tc>
      </w:tr>
      <w:tr w:rsidR="007F5772" w:rsidRPr="00F02F60" w14:paraId="46218DB5" w14:textId="77777777" w:rsidTr="003D5AD4">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ECDF8" w14:textId="77777777" w:rsidR="007F5772" w:rsidRPr="00F02F60" w:rsidRDefault="007F5772" w:rsidP="003D5AD4">
            <w:pPr>
              <w:spacing w:after="0"/>
              <w:rPr>
                <w:rFonts w:ascii="Arial" w:eastAsia="Calibri" w:hAnsi="Arial" w:cs="Arial"/>
                <w:lang w:val="en-ZA" w:eastAsia="en-ZA"/>
              </w:rPr>
            </w:pPr>
            <w:r w:rsidRPr="00F02F60">
              <w:rPr>
                <w:rFonts w:ascii="Arial" w:eastAsia="Calibri" w:hAnsi="Arial" w:cs="Arial"/>
                <w:lang w:val="en-ZA" w:eastAsia="en-ZA"/>
              </w:rPr>
              <w:t>2016/2017</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5A608459"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561</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43C241D8"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R 1 654 903 707</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0E64CA72"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1 658</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4BB73C1F"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R 2 371 048 028</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4F8A60C1"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4 737*</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0AAEB0BF"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9 461</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6ABF40B0"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R 23 750 185</w:t>
            </w:r>
          </w:p>
        </w:tc>
      </w:tr>
      <w:tr w:rsidR="007F5772" w:rsidRPr="00F02F60" w14:paraId="6E770FC1" w14:textId="77777777" w:rsidTr="003D5AD4">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63691" w14:textId="77777777" w:rsidR="007F5772" w:rsidRPr="00F02F60" w:rsidRDefault="007F5772" w:rsidP="003D5AD4">
            <w:pPr>
              <w:spacing w:after="0"/>
              <w:rPr>
                <w:rFonts w:ascii="Arial" w:eastAsia="Calibri" w:hAnsi="Arial" w:cs="Arial"/>
                <w:lang w:val="en-ZA" w:eastAsia="en-ZA"/>
              </w:rPr>
            </w:pPr>
            <w:r w:rsidRPr="00F02F60">
              <w:rPr>
                <w:rFonts w:ascii="Arial" w:eastAsia="Calibri" w:hAnsi="Arial" w:cs="Arial"/>
                <w:lang w:val="en-ZA" w:eastAsia="en-ZA"/>
              </w:rPr>
              <w:t>2017/2018</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70A81C09"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793</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7C486A6B"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R 2 238 679 556</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01279378"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2 064</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66511B2A"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R 3 287 650 418</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508BF96B"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3 532*</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24EC570A"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7 000</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19D3D3F5" w14:textId="77777777" w:rsidR="007F5772" w:rsidRPr="00F02F60" w:rsidRDefault="007F5772" w:rsidP="003D5AD4">
            <w:pPr>
              <w:spacing w:after="0"/>
              <w:jc w:val="right"/>
              <w:rPr>
                <w:rFonts w:ascii="Arial" w:eastAsia="Calibri" w:hAnsi="Arial" w:cs="Arial"/>
                <w:lang w:val="en-ZA" w:eastAsia="en-ZA"/>
              </w:rPr>
            </w:pPr>
            <w:r w:rsidRPr="00F02F60">
              <w:rPr>
                <w:rFonts w:ascii="Arial" w:eastAsia="Calibri" w:hAnsi="Arial" w:cs="Arial"/>
                <w:lang w:val="en-ZA" w:eastAsia="en-ZA"/>
              </w:rPr>
              <w:t>R 21 522 928</w:t>
            </w:r>
          </w:p>
        </w:tc>
      </w:tr>
      <w:tr w:rsidR="007F5772" w:rsidRPr="00F02F60" w14:paraId="61085E9B" w14:textId="77777777" w:rsidTr="003D5AD4">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45054" w14:textId="77777777" w:rsidR="007F5772" w:rsidRPr="00F02F60" w:rsidRDefault="007F5772" w:rsidP="003D5AD4">
            <w:pPr>
              <w:spacing w:after="0"/>
              <w:rPr>
                <w:rFonts w:ascii="Arial" w:eastAsia="Calibri" w:hAnsi="Arial" w:cs="Arial"/>
                <w:lang w:val="en-ZA" w:eastAsia="en-ZA"/>
              </w:rPr>
            </w:pPr>
          </w:p>
        </w:tc>
        <w:tc>
          <w:tcPr>
            <w:tcW w:w="1647" w:type="dxa"/>
            <w:tcBorders>
              <w:top w:val="nil"/>
              <w:left w:val="nil"/>
              <w:bottom w:val="single" w:sz="8" w:space="0" w:color="auto"/>
              <w:right w:val="single" w:sz="8" w:space="0" w:color="auto"/>
            </w:tcBorders>
            <w:tcMar>
              <w:top w:w="0" w:type="dxa"/>
              <w:left w:w="108" w:type="dxa"/>
              <w:bottom w:w="0" w:type="dxa"/>
              <w:right w:w="108" w:type="dxa"/>
            </w:tcMar>
          </w:tcPr>
          <w:p w14:paraId="02AA920B" w14:textId="77777777" w:rsidR="007F5772" w:rsidRPr="00F02F60" w:rsidRDefault="007F5772" w:rsidP="003D5AD4">
            <w:pPr>
              <w:spacing w:after="0"/>
              <w:jc w:val="right"/>
              <w:rPr>
                <w:rFonts w:ascii="Arial" w:eastAsia="Calibri" w:hAnsi="Arial" w:cs="Arial"/>
                <w:lang w:val="en-ZA" w:eastAsia="en-ZA"/>
              </w:rPr>
            </w:pPr>
          </w:p>
        </w:tc>
        <w:tc>
          <w:tcPr>
            <w:tcW w:w="1647" w:type="dxa"/>
            <w:tcBorders>
              <w:top w:val="nil"/>
              <w:left w:val="nil"/>
              <w:bottom w:val="single" w:sz="8" w:space="0" w:color="auto"/>
              <w:right w:val="single" w:sz="8" w:space="0" w:color="auto"/>
            </w:tcBorders>
            <w:tcMar>
              <w:top w:w="0" w:type="dxa"/>
              <w:left w:w="108" w:type="dxa"/>
              <w:bottom w:w="0" w:type="dxa"/>
              <w:right w:w="108" w:type="dxa"/>
            </w:tcMar>
          </w:tcPr>
          <w:p w14:paraId="64B15635" w14:textId="77777777" w:rsidR="007F5772" w:rsidRPr="00F02F60" w:rsidRDefault="007F5772" w:rsidP="003D5AD4">
            <w:pPr>
              <w:spacing w:after="0"/>
              <w:jc w:val="right"/>
              <w:rPr>
                <w:rFonts w:ascii="Arial" w:eastAsia="Calibri" w:hAnsi="Arial" w:cs="Arial"/>
                <w:lang w:val="en-ZA" w:eastAsia="en-ZA"/>
              </w:rPr>
            </w:pPr>
          </w:p>
        </w:tc>
        <w:tc>
          <w:tcPr>
            <w:tcW w:w="1647" w:type="dxa"/>
            <w:tcBorders>
              <w:top w:val="nil"/>
              <w:left w:val="nil"/>
              <w:bottom w:val="single" w:sz="8" w:space="0" w:color="auto"/>
              <w:right w:val="single" w:sz="8" w:space="0" w:color="auto"/>
            </w:tcBorders>
            <w:tcMar>
              <w:top w:w="0" w:type="dxa"/>
              <w:left w:w="108" w:type="dxa"/>
              <w:bottom w:w="0" w:type="dxa"/>
              <w:right w:w="108" w:type="dxa"/>
            </w:tcMar>
          </w:tcPr>
          <w:p w14:paraId="02452187" w14:textId="77777777" w:rsidR="007F5772" w:rsidRPr="00F02F60" w:rsidRDefault="007F5772" w:rsidP="003D5AD4">
            <w:pPr>
              <w:spacing w:after="0"/>
              <w:jc w:val="right"/>
              <w:rPr>
                <w:rFonts w:ascii="Arial" w:eastAsia="Calibri" w:hAnsi="Arial" w:cs="Arial"/>
                <w:lang w:val="en-ZA" w:eastAsia="en-ZA"/>
              </w:rPr>
            </w:pPr>
          </w:p>
        </w:tc>
        <w:tc>
          <w:tcPr>
            <w:tcW w:w="1647" w:type="dxa"/>
            <w:tcBorders>
              <w:top w:val="nil"/>
              <w:left w:val="nil"/>
              <w:bottom w:val="single" w:sz="8" w:space="0" w:color="auto"/>
              <w:right w:val="single" w:sz="8" w:space="0" w:color="auto"/>
            </w:tcBorders>
            <w:tcMar>
              <w:top w:w="0" w:type="dxa"/>
              <w:left w:w="108" w:type="dxa"/>
              <w:bottom w:w="0" w:type="dxa"/>
              <w:right w:w="108" w:type="dxa"/>
            </w:tcMar>
          </w:tcPr>
          <w:p w14:paraId="3123DC3C" w14:textId="77777777" w:rsidR="007F5772" w:rsidRPr="00F02F60" w:rsidRDefault="007F5772" w:rsidP="003D5AD4">
            <w:pPr>
              <w:spacing w:after="0"/>
              <w:jc w:val="right"/>
              <w:rPr>
                <w:rFonts w:ascii="Arial" w:eastAsia="Calibri" w:hAnsi="Arial" w:cs="Arial"/>
                <w:lang w:val="en-ZA" w:eastAsia="en-ZA"/>
              </w:rPr>
            </w:pPr>
          </w:p>
        </w:tc>
        <w:tc>
          <w:tcPr>
            <w:tcW w:w="494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7C4B95F" w14:textId="77777777" w:rsidR="007F5772" w:rsidRPr="00F02F60" w:rsidRDefault="007F5772" w:rsidP="003D5AD4">
            <w:pPr>
              <w:spacing w:after="0"/>
              <w:rPr>
                <w:rFonts w:ascii="Arial" w:eastAsia="Calibri" w:hAnsi="Arial" w:cs="Arial"/>
                <w:lang w:val="en-ZA" w:eastAsia="en-ZA"/>
              </w:rPr>
            </w:pPr>
            <w:r w:rsidRPr="00F02F60">
              <w:rPr>
                <w:rFonts w:ascii="Arial" w:eastAsia="Calibri" w:hAnsi="Arial" w:cs="Arial"/>
                <w:lang w:val="en-ZA" w:eastAsia="en-ZA"/>
              </w:rPr>
              <w:t>* Includes SMME owners, employees and labourers.</w:t>
            </w:r>
          </w:p>
        </w:tc>
      </w:tr>
    </w:tbl>
    <w:p w14:paraId="19224C22" w14:textId="77777777" w:rsidR="007F5772" w:rsidRPr="00F02F60" w:rsidRDefault="007F5772" w:rsidP="007F5772">
      <w:pPr>
        <w:spacing w:after="0"/>
        <w:rPr>
          <w:rFonts w:ascii="Arial" w:eastAsia="Calibri" w:hAnsi="Arial" w:cs="Arial"/>
          <w:lang w:val="en-ZA" w:eastAsia="en-ZA"/>
        </w:rPr>
      </w:pPr>
    </w:p>
    <w:p w14:paraId="53CF7670" w14:textId="77777777" w:rsidR="007F5772" w:rsidRPr="00F02F60" w:rsidRDefault="007F5772" w:rsidP="007F5772">
      <w:pPr>
        <w:rPr>
          <w:rFonts w:ascii="Arial" w:hAnsi="Arial" w:cs="Arial"/>
        </w:rPr>
      </w:pPr>
      <w:r w:rsidRPr="00F02F60">
        <w:rPr>
          <w:rFonts w:ascii="Arial" w:hAnsi="Arial" w:cs="Arial"/>
        </w:rPr>
        <w:t>The figures in this table are generated on 24/10/2018.</w:t>
      </w:r>
    </w:p>
    <w:p w14:paraId="58FF8878" w14:textId="77777777" w:rsidR="007F5772" w:rsidRPr="003F0F82" w:rsidRDefault="007F5772" w:rsidP="007F5772"/>
    <w:p w14:paraId="5E233F01" w14:textId="77777777" w:rsidR="007F5772" w:rsidRPr="003F0F82" w:rsidRDefault="007F5772" w:rsidP="007F5772"/>
    <w:p w14:paraId="0934FA49" w14:textId="77777777" w:rsidR="007F5772" w:rsidRPr="003F0F82" w:rsidRDefault="007F5772" w:rsidP="007F5772"/>
    <w:p w14:paraId="50726BBB" w14:textId="77777777" w:rsidR="007F5772" w:rsidRPr="003F0F82" w:rsidRDefault="007F5772" w:rsidP="007F5772"/>
    <w:p w14:paraId="509BBB07" w14:textId="77777777" w:rsidR="007F5772" w:rsidRPr="003F0F82" w:rsidRDefault="007F5772" w:rsidP="007F5772">
      <w:pPr>
        <w:spacing w:before="100" w:beforeAutospacing="1" w:after="100" w:afterAutospacing="1" w:line="360" w:lineRule="auto"/>
        <w:jc w:val="both"/>
        <w:outlineLvl w:val="0"/>
        <w:rPr>
          <w:rFonts w:ascii="Arial" w:eastAsia="Calibri" w:hAnsi="Arial" w:cs="Arial"/>
          <w:b/>
          <w:lang w:val="en-ZA"/>
        </w:rPr>
      </w:pPr>
    </w:p>
    <w:p w14:paraId="76C43CEC" w14:textId="0F3F8651" w:rsidR="001068D0" w:rsidRPr="00826AF8" w:rsidRDefault="001068D0" w:rsidP="00826AF8"/>
    <w:sectPr w:rsidR="001068D0" w:rsidRPr="00826AF8"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649DE" w14:textId="77777777" w:rsidR="00BE7570" w:rsidRDefault="00BE7570" w:rsidP="00DB1508">
      <w:pPr>
        <w:spacing w:after="0" w:line="240" w:lineRule="auto"/>
      </w:pPr>
      <w:r>
        <w:separator/>
      </w:r>
    </w:p>
  </w:endnote>
  <w:endnote w:type="continuationSeparator" w:id="0">
    <w:p w14:paraId="10534F10" w14:textId="77777777" w:rsidR="00BE7570" w:rsidRDefault="00BE7570"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80916" w14:textId="77777777" w:rsidR="00BE7570" w:rsidRDefault="00BE7570" w:rsidP="00DB1508">
      <w:pPr>
        <w:spacing w:after="0" w:line="240" w:lineRule="auto"/>
      </w:pPr>
      <w:r>
        <w:separator/>
      </w:r>
    </w:p>
  </w:footnote>
  <w:footnote w:type="continuationSeparator" w:id="0">
    <w:p w14:paraId="06CFB202" w14:textId="77777777" w:rsidR="00BE7570" w:rsidRDefault="00BE7570"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057EF"/>
    <w:multiLevelType w:val="hybridMultilevel"/>
    <w:tmpl w:val="889C2888"/>
    <w:lvl w:ilvl="0" w:tplc="028C23C4">
      <w:start w:val="1"/>
      <w:numFmt w:val="lowerRoman"/>
      <w:lvlText w:val="(%1)"/>
      <w:lvlJc w:val="left"/>
      <w:pPr>
        <w:ind w:left="1429" w:hanging="720"/>
      </w:pPr>
    </w:lvl>
    <w:lvl w:ilvl="1" w:tplc="1C090019">
      <w:start w:val="1"/>
      <w:numFmt w:val="lowerLetter"/>
      <w:lvlText w:val="%2."/>
      <w:lvlJc w:val="left"/>
      <w:pPr>
        <w:ind w:left="1789" w:hanging="360"/>
      </w:pPr>
    </w:lvl>
    <w:lvl w:ilvl="2" w:tplc="1C09001B">
      <w:start w:val="1"/>
      <w:numFmt w:val="lowerRoman"/>
      <w:lvlText w:val="%3."/>
      <w:lvlJc w:val="right"/>
      <w:pPr>
        <w:ind w:left="2509" w:hanging="180"/>
      </w:pPr>
    </w:lvl>
    <w:lvl w:ilvl="3" w:tplc="1C09000F">
      <w:start w:val="1"/>
      <w:numFmt w:val="decimal"/>
      <w:lvlText w:val="%4."/>
      <w:lvlJc w:val="left"/>
      <w:pPr>
        <w:ind w:left="3229" w:hanging="360"/>
      </w:pPr>
    </w:lvl>
    <w:lvl w:ilvl="4" w:tplc="1C090019">
      <w:start w:val="1"/>
      <w:numFmt w:val="lowerLetter"/>
      <w:lvlText w:val="%5."/>
      <w:lvlJc w:val="left"/>
      <w:pPr>
        <w:ind w:left="3949" w:hanging="360"/>
      </w:pPr>
    </w:lvl>
    <w:lvl w:ilvl="5" w:tplc="1C09001B">
      <w:start w:val="1"/>
      <w:numFmt w:val="lowerRoman"/>
      <w:lvlText w:val="%6."/>
      <w:lvlJc w:val="right"/>
      <w:pPr>
        <w:ind w:left="4669" w:hanging="180"/>
      </w:pPr>
    </w:lvl>
    <w:lvl w:ilvl="6" w:tplc="1C09000F">
      <w:start w:val="1"/>
      <w:numFmt w:val="decimal"/>
      <w:lvlText w:val="%7."/>
      <w:lvlJc w:val="left"/>
      <w:pPr>
        <w:ind w:left="5389" w:hanging="360"/>
      </w:pPr>
    </w:lvl>
    <w:lvl w:ilvl="7" w:tplc="1C090019">
      <w:start w:val="1"/>
      <w:numFmt w:val="lowerLetter"/>
      <w:lvlText w:val="%8."/>
      <w:lvlJc w:val="left"/>
      <w:pPr>
        <w:ind w:left="6109" w:hanging="360"/>
      </w:pPr>
    </w:lvl>
    <w:lvl w:ilvl="8" w:tplc="1C09001B">
      <w:start w:val="1"/>
      <w:numFmt w:val="lowerRoman"/>
      <w:lvlText w:val="%9."/>
      <w:lvlJc w:val="right"/>
      <w:pPr>
        <w:ind w:left="6829" w:hanging="180"/>
      </w:pPr>
    </w:lvl>
  </w:abstractNum>
  <w:abstractNum w:abstractNumId="8" w15:restartNumberingAfterBreak="0">
    <w:nsid w:val="226946CE"/>
    <w:multiLevelType w:val="hybridMultilevel"/>
    <w:tmpl w:val="C6342FDA"/>
    <w:lvl w:ilvl="0" w:tplc="F15AC5EE">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4" w15:restartNumberingAfterBreak="0">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CD7AD7"/>
    <w:multiLevelType w:val="hybridMultilevel"/>
    <w:tmpl w:val="B238911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abstractNum w:abstractNumId="18"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4"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BD161E5"/>
    <w:multiLevelType w:val="hybridMultilevel"/>
    <w:tmpl w:val="B588ACBC"/>
    <w:lvl w:ilvl="0" w:tplc="DA9C45AE">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8" w15:restartNumberingAfterBreak="0">
    <w:nsid w:val="4CBA38DE"/>
    <w:multiLevelType w:val="hybridMultilevel"/>
    <w:tmpl w:val="CFC8D642"/>
    <w:lvl w:ilvl="0" w:tplc="1C090019">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9"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348634F"/>
    <w:multiLevelType w:val="hybridMultilevel"/>
    <w:tmpl w:val="2A7AD16C"/>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abstractNum w:abstractNumId="37" w15:restartNumberingAfterBreak="0">
    <w:nsid w:val="73A014F5"/>
    <w:multiLevelType w:val="hybridMultilevel"/>
    <w:tmpl w:val="952EAD66"/>
    <w:lvl w:ilvl="0" w:tplc="D4D80768">
      <w:start w:val="1"/>
      <w:numFmt w:val="lowerLetter"/>
      <w:lvlText w:val="(%1)"/>
      <w:lvlJc w:val="left"/>
      <w:pPr>
        <w:ind w:left="720" w:hanging="360"/>
      </w:pPr>
    </w:lvl>
    <w:lvl w:ilvl="1" w:tplc="1C090019">
      <w:start w:val="1"/>
      <w:numFmt w:val="lowerLetter"/>
      <w:lvlText w:val="%2."/>
      <w:lvlJc w:val="left"/>
      <w:pPr>
        <w:ind w:left="1211" w:hanging="360"/>
      </w:pPr>
    </w:lvl>
    <w:lvl w:ilvl="2" w:tplc="1C09001B">
      <w:start w:val="1"/>
      <w:numFmt w:val="lowerRoman"/>
      <w:lvlText w:val="%3."/>
      <w:lvlJc w:val="right"/>
      <w:pPr>
        <w:ind w:left="464"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782860CD"/>
    <w:multiLevelType w:val="hybridMultilevel"/>
    <w:tmpl w:val="EC16AA96"/>
    <w:lvl w:ilvl="0" w:tplc="DD2680A6">
      <w:start w:val="1"/>
      <w:numFmt w:val="lowerLetter"/>
      <w:lvlText w:val="%1."/>
      <w:lvlJc w:val="left"/>
      <w:pPr>
        <w:ind w:left="144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0" w15:restartNumberingAfterBreak="0">
    <w:nsid w:val="7C7B5FD8"/>
    <w:multiLevelType w:val="hybridMultilevel"/>
    <w:tmpl w:val="501E0D8E"/>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num w:numId="1">
    <w:abstractNumId w:val="11"/>
  </w:num>
  <w:num w:numId="2">
    <w:abstractNumId w:val="33"/>
  </w:num>
  <w:num w:numId="3">
    <w:abstractNumId w:val="1"/>
  </w:num>
  <w:num w:numId="4">
    <w:abstractNumId w:val="23"/>
  </w:num>
  <w:num w:numId="5">
    <w:abstractNumId w:val="22"/>
  </w:num>
  <w:num w:numId="6">
    <w:abstractNumId w:val="4"/>
  </w:num>
  <w:num w:numId="7">
    <w:abstractNumId w:val="0"/>
  </w:num>
  <w:num w:numId="8">
    <w:abstractNumId w:val="35"/>
  </w:num>
  <w:num w:numId="9">
    <w:abstractNumId w:val="25"/>
  </w:num>
  <w:num w:numId="10">
    <w:abstractNumId w:val="31"/>
  </w:num>
  <w:num w:numId="11">
    <w:abstractNumId w:val="20"/>
  </w:num>
  <w:num w:numId="12">
    <w:abstractNumId w:val="9"/>
  </w:num>
  <w:num w:numId="13">
    <w:abstractNumId w:val="3"/>
  </w:num>
  <w:num w:numId="14">
    <w:abstractNumId w:val="18"/>
  </w:num>
  <w:num w:numId="15">
    <w:abstractNumId w:val="29"/>
  </w:num>
  <w:num w:numId="16">
    <w:abstractNumId w:val="10"/>
  </w:num>
  <w:num w:numId="17">
    <w:abstractNumId w:val="16"/>
  </w:num>
  <w:num w:numId="18">
    <w:abstractNumId w:val="12"/>
  </w:num>
  <w:num w:numId="19">
    <w:abstractNumId w:val="38"/>
  </w:num>
  <w:num w:numId="20">
    <w:abstractNumId w:val="21"/>
  </w:num>
  <w:num w:numId="21">
    <w:abstractNumId w:val="19"/>
  </w:num>
  <w:num w:numId="22">
    <w:abstractNumId w:val="24"/>
  </w:num>
  <w:num w:numId="23">
    <w:abstractNumId w:val="15"/>
  </w:num>
  <w:num w:numId="24">
    <w:abstractNumId w:val="6"/>
  </w:num>
  <w:num w:numId="25">
    <w:abstractNumId w:val="32"/>
  </w:num>
  <w:num w:numId="26">
    <w:abstractNumId w:val="26"/>
  </w:num>
  <w:num w:numId="27">
    <w:abstractNumId w:val="34"/>
  </w:num>
  <w:num w:numId="28">
    <w:abstractNumId w:val="2"/>
  </w:num>
  <w:num w:numId="29">
    <w:abstractNumId w:val="30"/>
  </w:num>
  <w:num w:numId="30">
    <w:abstractNumId w:val="14"/>
  </w:num>
  <w:num w:numId="31">
    <w:abstractNumId w:val="13"/>
  </w:num>
  <w:num w:numId="32">
    <w:abstractNumId w:val="5"/>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0"/>
  </w:num>
  <w:num w:numId="36">
    <w:abstractNumId w:val="36"/>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6C54"/>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2860"/>
    <w:rsid w:val="007C7CC7"/>
    <w:rsid w:val="007D296B"/>
    <w:rsid w:val="007D3628"/>
    <w:rsid w:val="007D6C0A"/>
    <w:rsid w:val="007D71FC"/>
    <w:rsid w:val="007E3447"/>
    <w:rsid w:val="007F0FBD"/>
    <w:rsid w:val="007F24B0"/>
    <w:rsid w:val="007F5772"/>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2C91"/>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398E"/>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E7570"/>
    <w:rsid w:val="00BF349B"/>
    <w:rsid w:val="00BF68B6"/>
    <w:rsid w:val="00BF69C4"/>
    <w:rsid w:val="00BF7535"/>
    <w:rsid w:val="00C01BD0"/>
    <w:rsid w:val="00C02D0F"/>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029B"/>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0540"/>
    <w:rsid w:val="00F11950"/>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898B1-D504-4CAB-83DF-DDD33B50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4</cp:revision>
  <cp:lastPrinted>2018-03-19T09:22:00Z</cp:lastPrinted>
  <dcterms:created xsi:type="dcterms:W3CDTF">2018-11-05T11:13:00Z</dcterms:created>
  <dcterms:modified xsi:type="dcterms:W3CDTF">2018-11-05T11:32:00Z</dcterms:modified>
</cp:coreProperties>
</file>