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65" w:rsidRPr="00582307" w:rsidRDefault="00372E65" w:rsidP="00372E65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582307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372E65" w:rsidRPr="00582307" w:rsidRDefault="00372E65" w:rsidP="00372E65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582307">
        <w:rPr>
          <w:rFonts w:ascii="Arial" w:hAnsi="Arial" w:cs="Arial"/>
          <w:b/>
          <w:bCs/>
          <w:sz w:val="32"/>
          <w:szCs w:val="32"/>
          <w:u w:val="single"/>
        </w:rPr>
        <w:t>QUESTION NO. 303 - 2023</w:t>
      </w:r>
    </w:p>
    <w:p w:rsidR="00372E65" w:rsidRPr="00582307" w:rsidRDefault="00372E65" w:rsidP="00372E65">
      <w:pPr>
        <w:pStyle w:val="DACBODYTEXT"/>
        <w:spacing w:after="0"/>
        <w:ind w:left="0"/>
        <w:rPr>
          <w:rFonts w:cs="Arial"/>
          <w:b/>
          <w:sz w:val="32"/>
          <w:szCs w:val="32"/>
          <w:u w:val="single"/>
        </w:rPr>
      </w:pPr>
      <w:r w:rsidRPr="00582307">
        <w:rPr>
          <w:rFonts w:cs="Arial"/>
          <w:b/>
          <w:sz w:val="32"/>
          <w:szCs w:val="32"/>
          <w:u w:val="single"/>
        </w:rPr>
        <w:t>WRITTEN REPLY</w:t>
      </w:r>
    </w:p>
    <w:p w:rsidR="00372E65" w:rsidRPr="00582307" w:rsidRDefault="00372E65" w:rsidP="00372E65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582307">
        <w:rPr>
          <w:rFonts w:ascii="Arial" w:hAnsi="Arial" w:cs="Arial"/>
          <w:b/>
          <w:bCs/>
          <w:sz w:val="32"/>
          <w:szCs w:val="32"/>
        </w:rPr>
        <w:t xml:space="preserve">INTERNAL QUESTION PAPER NO. 2 – </w:t>
      </w:r>
      <w:r w:rsidRPr="00582307">
        <w:rPr>
          <w:rFonts w:ascii="Arial" w:hAnsi="Arial" w:cs="Arial"/>
          <w:b/>
          <w:sz w:val="32"/>
          <w:szCs w:val="32"/>
        </w:rPr>
        <w:t xml:space="preserve">2023, DATE OF PUBLICATION 17 FEBRUARY 2023: </w:t>
      </w:r>
    </w:p>
    <w:p w:rsidR="00372E65" w:rsidRPr="00582307" w:rsidRDefault="00372E65" w:rsidP="00372E65">
      <w:pPr>
        <w:pStyle w:val="Default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582307">
        <w:rPr>
          <w:rFonts w:ascii="Arial" w:hAnsi="Arial" w:cs="Arial"/>
          <w:b/>
          <w:bCs/>
          <w:sz w:val="32"/>
          <w:szCs w:val="32"/>
        </w:rPr>
        <w:t xml:space="preserve">Mr Nkosi B N Luthuli (IFP) to ask the Minister of Sport, Arts &amp; Culture: </w:t>
      </w:r>
    </w:p>
    <w:p w:rsidR="00372E65" w:rsidRPr="00582307" w:rsidRDefault="00372E65" w:rsidP="00372E65">
      <w:pPr>
        <w:spacing w:line="276" w:lineRule="auto"/>
        <w:jc w:val="both"/>
        <w:rPr>
          <w:rFonts w:ascii="Arial" w:hAnsi="Arial" w:cs="Arial"/>
          <w:bCs/>
          <w:sz w:val="32"/>
          <w:szCs w:val="32"/>
        </w:rPr>
      </w:pPr>
      <w:r w:rsidRPr="00582307">
        <w:rPr>
          <w:rFonts w:ascii="Arial" w:hAnsi="Arial" w:cs="Arial"/>
          <w:bCs/>
          <w:sz w:val="32"/>
          <w:szCs w:val="32"/>
        </w:rPr>
        <w:t>(</w:t>
      </w:r>
      <w:proofErr w:type="gramStart"/>
      <w:r w:rsidRPr="00582307">
        <w:rPr>
          <w:rFonts w:ascii="Arial" w:hAnsi="Arial" w:cs="Arial"/>
          <w:bCs/>
          <w:sz w:val="32"/>
          <w:szCs w:val="32"/>
        </w:rPr>
        <w:t>a</w:t>
      </w:r>
      <w:proofErr w:type="gramEnd"/>
      <w:r w:rsidRPr="00582307">
        <w:rPr>
          <w:rFonts w:ascii="Arial" w:hAnsi="Arial" w:cs="Arial"/>
          <w:bCs/>
          <w:sz w:val="32"/>
          <w:szCs w:val="32"/>
        </w:rPr>
        <w:t>).</w:t>
      </w:r>
      <w:r w:rsidRPr="00582307">
        <w:rPr>
          <w:rFonts w:ascii="Arial" w:hAnsi="Arial" w:cs="Arial"/>
          <w:bCs/>
          <w:sz w:val="32"/>
          <w:szCs w:val="32"/>
        </w:rPr>
        <w:tab/>
        <w:t xml:space="preserve">How does his department intend to ensure the protection of artists, considering that they have been left out of most national addresses which speak to their </w:t>
      </w:r>
      <w:proofErr w:type="spellStart"/>
      <w:r w:rsidRPr="00582307">
        <w:rPr>
          <w:rFonts w:ascii="Arial" w:hAnsi="Arial" w:cs="Arial"/>
          <w:bCs/>
          <w:sz w:val="32"/>
          <w:szCs w:val="32"/>
        </w:rPr>
        <w:t>marginalisation</w:t>
      </w:r>
      <w:proofErr w:type="spellEnd"/>
      <w:r w:rsidRPr="00582307">
        <w:rPr>
          <w:rFonts w:ascii="Arial" w:hAnsi="Arial" w:cs="Arial"/>
          <w:bCs/>
          <w:sz w:val="32"/>
          <w:szCs w:val="32"/>
        </w:rPr>
        <w:t xml:space="preserve">, and </w:t>
      </w:r>
    </w:p>
    <w:p w:rsidR="00372E65" w:rsidRDefault="00372E65" w:rsidP="00372E65">
      <w:pPr>
        <w:spacing w:line="276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  <w:r w:rsidRPr="00582307">
        <w:rPr>
          <w:rFonts w:ascii="Arial" w:hAnsi="Arial" w:cs="Arial"/>
          <w:bCs/>
          <w:sz w:val="32"/>
          <w:szCs w:val="32"/>
        </w:rPr>
        <w:t xml:space="preserve">(b). </w:t>
      </w:r>
      <w:r w:rsidRPr="00582307">
        <w:rPr>
          <w:rFonts w:ascii="Arial" w:hAnsi="Arial" w:cs="Arial"/>
          <w:bCs/>
          <w:sz w:val="32"/>
          <w:szCs w:val="32"/>
        </w:rPr>
        <w:tab/>
      </w:r>
      <w:proofErr w:type="gramStart"/>
      <w:r w:rsidRPr="00582307">
        <w:rPr>
          <w:rFonts w:ascii="Arial" w:hAnsi="Arial" w:cs="Arial"/>
          <w:bCs/>
          <w:sz w:val="32"/>
          <w:szCs w:val="32"/>
        </w:rPr>
        <w:t>What</w:t>
      </w:r>
      <w:proofErr w:type="gramEnd"/>
      <w:r w:rsidRPr="00582307">
        <w:rPr>
          <w:rFonts w:ascii="Arial" w:hAnsi="Arial" w:cs="Arial"/>
          <w:bCs/>
          <w:sz w:val="32"/>
          <w:szCs w:val="32"/>
        </w:rPr>
        <w:t xml:space="preserve"> efforts will the departments make to ensure that artists are protected seeing that a policy that provides such protection is currently non-existent</w:t>
      </w:r>
      <w:r>
        <w:rPr>
          <w:rFonts w:ascii="Arial" w:eastAsia="Calibri" w:hAnsi="Arial" w:cs="Arial"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</w:rPr>
        <w:t>NW317E</w:t>
      </w:r>
    </w:p>
    <w:p w:rsidR="00372E65" w:rsidRPr="00DD79C8" w:rsidRDefault="00372E65" w:rsidP="00372E65">
      <w:pPr>
        <w:spacing w:line="276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</w:p>
    <w:p w:rsidR="00372E65" w:rsidRPr="00582307" w:rsidRDefault="00372E65" w:rsidP="00372E65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582307">
        <w:rPr>
          <w:rFonts w:ascii="Arial" w:hAnsi="Arial" w:cs="Arial"/>
          <w:b/>
          <w:bCs/>
          <w:sz w:val="32"/>
          <w:szCs w:val="32"/>
        </w:rPr>
        <w:t>REPLY</w:t>
      </w:r>
      <w:r w:rsidRPr="00582307">
        <w:rPr>
          <w:rFonts w:ascii="Arial" w:hAnsi="Arial" w:cs="Arial"/>
          <w:sz w:val="32"/>
          <w:szCs w:val="32"/>
        </w:rPr>
        <w:t xml:space="preserve">: </w:t>
      </w:r>
    </w:p>
    <w:p w:rsidR="00372E65" w:rsidRPr="00582307" w:rsidRDefault="00372E65" w:rsidP="00372E6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  <w:r w:rsidRPr="00582307">
        <w:rPr>
          <w:rFonts w:ascii="Arial" w:hAnsi="Arial" w:cs="Arial"/>
          <w:sz w:val="32"/>
          <w:szCs w:val="32"/>
        </w:rPr>
        <w:t>(</w:t>
      </w:r>
      <w:proofErr w:type="gramStart"/>
      <w:r w:rsidRPr="00582307">
        <w:rPr>
          <w:rFonts w:ascii="Arial" w:hAnsi="Arial" w:cs="Arial"/>
          <w:sz w:val="32"/>
          <w:szCs w:val="32"/>
        </w:rPr>
        <w:t>a</w:t>
      </w:r>
      <w:proofErr w:type="gramEnd"/>
      <w:r w:rsidRPr="00582307">
        <w:rPr>
          <w:rFonts w:ascii="Arial" w:hAnsi="Arial" w:cs="Arial"/>
          <w:sz w:val="32"/>
          <w:szCs w:val="32"/>
        </w:rPr>
        <w:t xml:space="preserve">). </w:t>
      </w:r>
      <w:r w:rsidRPr="00582307">
        <w:rPr>
          <w:rFonts w:ascii="Arial" w:hAnsi="Arial" w:cs="Arial"/>
          <w:sz w:val="32"/>
          <w:szCs w:val="32"/>
        </w:rPr>
        <w:tab/>
        <w:t>The Department does not determine but con</w:t>
      </w:r>
      <w:r>
        <w:rPr>
          <w:rFonts w:ascii="Arial" w:hAnsi="Arial" w:cs="Arial"/>
          <w:sz w:val="32"/>
          <w:szCs w:val="32"/>
        </w:rPr>
        <w:t xml:space="preserve">tributes to what the President </w:t>
      </w:r>
      <w:r w:rsidRPr="00582307">
        <w:rPr>
          <w:rFonts w:ascii="Arial" w:hAnsi="Arial" w:cs="Arial"/>
          <w:sz w:val="32"/>
          <w:szCs w:val="32"/>
        </w:rPr>
        <w:t>conveys to the public through his nation</w:t>
      </w:r>
      <w:r>
        <w:rPr>
          <w:rFonts w:ascii="Arial" w:hAnsi="Arial" w:cs="Arial"/>
          <w:sz w:val="32"/>
          <w:szCs w:val="32"/>
        </w:rPr>
        <w:t xml:space="preserve">al addresses. My department’s </w:t>
      </w:r>
      <w:r w:rsidRPr="00582307">
        <w:rPr>
          <w:rFonts w:ascii="Arial" w:hAnsi="Arial" w:cs="Arial"/>
          <w:sz w:val="32"/>
          <w:szCs w:val="32"/>
        </w:rPr>
        <w:t>interpretation is that the President has expresse</w:t>
      </w:r>
      <w:r>
        <w:rPr>
          <w:rFonts w:ascii="Arial" w:hAnsi="Arial" w:cs="Arial"/>
          <w:sz w:val="32"/>
          <w:szCs w:val="32"/>
        </w:rPr>
        <w:t xml:space="preserve">d himself on the plight of the </w:t>
      </w:r>
      <w:r w:rsidRPr="00582307">
        <w:rPr>
          <w:rFonts w:ascii="Arial" w:hAnsi="Arial" w:cs="Arial"/>
          <w:sz w:val="32"/>
          <w:szCs w:val="32"/>
        </w:rPr>
        <w:t xml:space="preserve">creative sector through his national </w:t>
      </w:r>
      <w:proofErr w:type="spellStart"/>
      <w:r w:rsidRPr="00582307">
        <w:rPr>
          <w:rFonts w:ascii="Arial" w:hAnsi="Arial" w:cs="Arial"/>
          <w:sz w:val="32"/>
          <w:szCs w:val="32"/>
        </w:rPr>
        <w:t>in</w:t>
      </w:r>
      <w:r>
        <w:rPr>
          <w:rFonts w:ascii="Arial" w:hAnsi="Arial" w:cs="Arial"/>
          <w:sz w:val="32"/>
          <w:szCs w:val="32"/>
        </w:rPr>
        <w:t>terventionary</w:t>
      </w:r>
      <w:proofErr w:type="spellEnd"/>
      <w:r>
        <w:rPr>
          <w:rFonts w:ascii="Arial" w:hAnsi="Arial" w:cs="Arial"/>
          <w:sz w:val="32"/>
          <w:szCs w:val="32"/>
        </w:rPr>
        <w:t xml:space="preserve"> programs such as </w:t>
      </w:r>
      <w:r w:rsidRPr="00582307">
        <w:rPr>
          <w:rFonts w:ascii="Arial" w:hAnsi="Arial" w:cs="Arial"/>
          <w:sz w:val="32"/>
          <w:szCs w:val="32"/>
        </w:rPr>
        <w:t xml:space="preserve">Presidential Employment Stimulus </w:t>
      </w:r>
      <w:proofErr w:type="spellStart"/>
      <w:r w:rsidRPr="00582307">
        <w:rPr>
          <w:rFonts w:ascii="Arial" w:hAnsi="Arial" w:cs="Arial"/>
          <w:sz w:val="32"/>
          <w:szCs w:val="32"/>
        </w:rPr>
        <w:t>Programme</w:t>
      </w:r>
      <w:proofErr w:type="spellEnd"/>
      <w:r w:rsidRPr="0058230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(PESP). This has a significant </w:t>
      </w:r>
      <w:r w:rsidRPr="00582307">
        <w:rPr>
          <w:rFonts w:ascii="Arial" w:hAnsi="Arial" w:cs="Arial"/>
          <w:sz w:val="32"/>
          <w:szCs w:val="32"/>
        </w:rPr>
        <w:t xml:space="preserve">budgetary contribution, deliberately and specifically </w:t>
      </w:r>
      <w:r>
        <w:rPr>
          <w:rFonts w:ascii="Arial" w:hAnsi="Arial" w:cs="Arial"/>
          <w:sz w:val="32"/>
          <w:szCs w:val="32"/>
        </w:rPr>
        <w:t xml:space="preserve">for the retention, creation of </w:t>
      </w:r>
      <w:r w:rsidRPr="00582307">
        <w:rPr>
          <w:rFonts w:ascii="Arial" w:hAnsi="Arial" w:cs="Arial"/>
          <w:sz w:val="32"/>
          <w:szCs w:val="32"/>
        </w:rPr>
        <w:t xml:space="preserve">jobs, inclusion, and access. </w:t>
      </w:r>
    </w:p>
    <w:p w:rsidR="00372E65" w:rsidRPr="00582307" w:rsidRDefault="00372E65" w:rsidP="00372E6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(b). </w:t>
      </w:r>
      <w:r w:rsidRPr="00582307">
        <w:rPr>
          <w:rFonts w:ascii="Arial" w:hAnsi="Arial" w:cs="Arial"/>
          <w:color w:val="212529"/>
          <w:sz w:val="32"/>
          <w:szCs w:val="32"/>
          <w:shd w:val="clear" w:color="auto" w:fill="FFFFFF"/>
        </w:rPr>
        <w:t>The Department has an approved White Paper</w:t>
      </w:r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on Arts, Culture and Heritage </w:t>
      </w:r>
      <w:r w:rsidRPr="00582307">
        <w:rPr>
          <w:rFonts w:ascii="Arial" w:hAnsi="Arial" w:cs="Arial"/>
          <w:color w:val="212529"/>
          <w:sz w:val="32"/>
          <w:szCs w:val="32"/>
          <w:shd w:val="clear" w:color="auto" w:fill="FFFFFF"/>
        </w:rPr>
        <w:t>whose core objective is to protect the interest of all p</w:t>
      </w:r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ractitioners in the sector. To </w:t>
      </w:r>
      <w:r w:rsidRPr="00582307">
        <w:rPr>
          <w:rFonts w:ascii="Arial" w:hAnsi="Arial" w:cs="Arial"/>
          <w:color w:val="212529"/>
          <w:sz w:val="32"/>
          <w:szCs w:val="32"/>
          <w:shd w:val="clear" w:color="auto" w:fill="FFFFFF"/>
        </w:rPr>
        <w:t>further solidify that, the Department has d</w:t>
      </w:r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eveloped and is processing the </w:t>
      </w:r>
      <w:r w:rsidRPr="00582307"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following specific policy instruments to regulate and protect the sector: </w:t>
      </w:r>
    </w:p>
    <w:p w:rsidR="00372E65" w:rsidRPr="00582307" w:rsidRDefault="00372E65" w:rsidP="00372E65">
      <w:pPr>
        <w:pStyle w:val="NormalWeb"/>
        <w:spacing w:before="0" w:beforeAutospacing="0" w:after="0" w:afterAutospacing="0" w:line="276" w:lineRule="auto"/>
        <w:ind w:left="900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  <w:proofErr w:type="gramStart"/>
      <w:r w:rsidRPr="00582307">
        <w:rPr>
          <w:rFonts w:ascii="Arial" w:hAnsi="Arial" w:cs="Arial"/>
          <w:color w:val="212529"/>
          <w:sz w:val="32"/>
          <w:szCs w:val="32"/>
          <w:shd w:val="clear" w:color="auto" w:fill="FFFFFF"/>
        </w:rPr>
        <w:t>b.1</w:t>
      </w:r>
      <w:proofErr w:type="gramEnd"/>
      <w:r w:rsidRPr="00582307">
        <w:rPr>
          <w:rFonts w:ascii="Arial" w:hAnsi="Arial" w:cs="Arial"/>
          <w:color w:val="212529"/>
          <w:sz w:val="32"/>
          <w:szCs w:val="32"/>
          <w:shd w:val="clear" w:color="auto" w:fill="FFFFFF"/>
        </w:rPr>
        <w:tab/>
        <w:t>Masterplan on Cultural and Creative Industries- Approved</w:t>
      </w:r>
    </w:p>
    <w:p w:rsidR="00372E65" w:rsidRPr="00582307" w:rsidRDefault="00372E65" w:rsidP="00372E65">
      <w:pPr>
        <w:pStyle w:val="NormalWeb"/>
        <w:spacing w:before="0" w:beforeAutospacing="0" w:after="0" w:afterAutospacing="0" w:line="276" w:lineRule="auto"/>
        <w:ind w:left="900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  <w:proofErr w:type="gramStart"/>
      <w:r w:rsidRPr="00582307">
        <w:rPr>
          <w:rFonts w:ascii="Arial" w:hAnsi="Arial" w:cs="Arial"/>
          <w:color w:val="212529"/>
          <w:sz w:val="32"/>
          <w:szCs w:val="32"/>
          <w:shd w:val="clear" w:color="auto" w:fill="FFFFFF"/>
        </w:rPr>
        <w:lastRenderedPageBreak/>
        <w:t>b.2</w:t>
      </w:r>
      <w:proofErr w:type="gramEnd"/>
      <w:r w:rsidRPr="00582307">
        <w:rPr>
          <w:rFonts w:ascii="Arial" w:hAnsi="Arial" w:cs="Arial"/>
          <w:color w:val="212529"/>
          <w:sz w:val="32"/>
          <w:szCs w:val="32"/>
          <w:shd w:val="clear" w:color="auto" w:fill="FFFFFF"/>
        </w:rPr>
        <w:t>.</w:t>
      </w:r>
      <w:r w:rsidRPr="00582307">
        <w:rPr>
          <w:rFonts w:ascii="Arial" w:hAnsi="Arial" w:cs="Arial"/>
          <w:color w:val="212529"/>
          <w:sz w:val="32"/>
          <w:szCs w:val="32"/>
          <w:shd w:val="clear" w:color="auto" w:fill="FFFFFF"/>
        </w:rPr>
        <w:tab/>
        <w:t>Copyright Amendment Bill- At Select Committee level.</w:t>
      </w:r>
    </w:p>
    <w:p w:rsidR="00372E65" w:rsidRPr="00582307" w:rsidRDefault="00372E65" w:rsidP="00372E65">
      <w:pPr>
        <w:pStyle w:val="NormalWeb"/>
        <w:spacing w:before="0" w:beforeAutospacing="0" w:after="0" w:afterAutospacing="0" w:line="276" w:lineRule="auto"/>
        <w:ind w:left="900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  <w:proofErr w:type="gramStart"/>
      <w:r w:rsidRPr="00582307">
        <w:rPr>
          <w:rFonts w:ascii="Arial" w:hAnsi="Arial" w:cs="Arial"/>
          <w:color w:val="212529"/>
          <w:sz w:val="32"/>
          <w:szCs w:val="32"/>
          <w:shd w:val="clear" w:color="auto" w:fill="FFFFFF"/>
        </w:rPr>
        <w:t>b.3</w:t>
      </w:r>
      <w:proofErr w:type="gramEnd"/>
      <w:r w:rsidRPr="00582307">
        <w:rPr>
          <w:rFonts w:ascii="Arial" w:hAnsi="Arial" w:cs="Arial"/>
          <w:color w:val="212529"/>
          <w:sz w:val="32"/>
          <w:szCs w:val="32"/>
          <w:shd w:val="clear" w:color="auto" w:fill="FFFFFF"/>
        </w:rPr>
        <w:t>.</w:t>
      </w:r>
      <w:r w:rsidRPr="00582307">
        <w:rPr>
          <w:rFonts w:ascii="Arial" w:hAnsi="Arial" w:cs="Arial"/>
          <w:color w:val="212529"/>
          <w:sz w:val="32"/>
          <w:szCs w:val="32"/>
          <w:shd w:val="clear" w:color="auto" w:fill="FFFFFF"/>
        </w:rPr>
        <w:tab/>
        <w:t>Performers Protection Amendment Bill- At Select Committee level.</w:t>
      </w:r>
    </w:p>
    <w:p w:rsidR="00372E65" w:rsidRPr="00582307" w:rsidRDefault="00372E65" w:rsidP="00372E6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  <w:r w:rsidRPr="00582307">
        <w:rPr>
          <w:rFonts w:ascii="Arial" w:hAnsi="Arial" w:cs="Arial"/>
          <w:color w:val="212529"/>
          <w:sz w:val="32"/>
          <w:szCs w:val="32"/>
          <w:shd w:val="clear" w:color="auto" w:fill="FFFFFF"/>
        </w:rPr>
        <w:tab/>
        <w:t xml:space="preserve">   </w:t>
      </w:r>
      <w:proofErr w:type="gramStart"/>
      <w:r w:rsidRPr="00582307">
        <w:rPr>
          <w:rFonts w:ascii="Arial" w:hAnsi="Arial" w:cs="Arial"/>
          <w:color w:val="212529"/>
          <w:sz w:val="32"/>
          <w:szCs w:val="32"/>
          <w:shd w:val="clear" w:color="auto" w:fill="FFFFFF"/>
        </w:rPr>
        <w:t>b.4</w:t>
      </w:r>
      <w:proofErr w:type="gramEnd"/>
      <w:r w:rsidRPr="00582307">
        <w:rPr>
          <w:rFonts w:ascii="Arial" w:hAnsi="Arial" w:cs="Arial"/>
          <w:color w:val="212529"/>
          <w:sz w:val="32"/>
          <w:szCs w:val="32"/>
          <w:shd w:val="clear" w:color="auto" w:fill="FFFFFF"/>
        </w:rPr>
        <w:t>.</w:t>
      </w:r>
      <w:r w:rsidRPr="00582307">
        <w:rPr>
          <w:rFonts w:ascii="Arial" w:hAnsi="Arial" w:cs="Arial"/>
          <w:color w:val="212529"/>
          <w:sz w:val="32"/>
          <w:szCs w:val="32"/>
          <w:shd w:val="clear" w:color="auto" w:fill="FFFFFF"/>
        </w:rPr>
        <w:tab/>
        <w:t>Theatre and Dance Policy- en route to the Clusters</w:t>
      </w:r>
    </w:p>
    <w:p w:rsidR="00372E65" w:rsidRPr="00582307" w:rsidRDefault="00372E65" w:rsidP="00372E6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  <w:r w:rsidRPr="00582307">
        <w:rPr>
          <w:rFonts w:ascii="Arial" w:hAnsi="Arial" w:cs="Arial"/>
          <w:color w:val="212529"/>
          <w:sz w:val="32"/>
          <w:szCs w:val="32"/>
          <w:shd w:val="clear" w:color="auto" w:fill="FFFFFF"/>
        </w:rPr>
        <w:tab/>
        <w:t xml:space="preserve">   </w:t>
      </w:r>
      <w:proofErr w:type="gramStart"/>
      <w:r w:rsidRPr="00582307">
        <w:rPr>
          <w:rFonts w:ascii="Arial" w:hAnsi="Arial" w:cs="Arial"/>
          <w:color w:val="212529"/>
          <w:sz w:val="32"/>
          <w:szCs w:val="32"/>
          <w:shd w:val="clear" w:color="auto" w:fill="FFFFFF"/>
        </w:rPr>
        <w:t>b.5</w:t>
      </w:r>
      <w:proofErr w:type="gramEnd"/>
      <w:r w:rsidRPr="00582307"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. </w:t>
      </w:r>
      <w:r w:rsidRPr="00582307">
        <w:rPr>
          <w:rFonts w:ascii="Arial" w:hAnsi="Arial" w:cs="Arial"/>
          <w:color w:val="212529"/>
          <w:sz w:val="32"/>
          <w:szCs w:val="32"/>
          <w:shd w:val="clear" w:color="auto" w:fill="FFFFFF"/>
        </w:rPr>
        <w:tab/>
        <w:t>Design Policy -Sector consultations</w:t>
      </w:r>
    </w:p>
    <w:p w:rsidR="00372E65" w:rsidRDefault="00372E65" w:rsidP="00372E6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  <w:r w:rsidRPr="00582307">
        <w:rPr>
          <w:rFonts w:ascii="Arial" w:hAnsi="Arial" w:cs="Arial"/>
          <w:color w:val="212529"/>
          <w:sz w:val="32"/>
          <w:szCs w:val="32"/>
          <w:shd w:val="clear" w:color="auto" w:fill="FFFFFF"/>
        </w:rPr>
        <w:tab/>
        <w:t xml:space="preserve">   </w:t>
      </w:r>
      <w:proofErr w:type="gramStart"/>
      <w:r w:rsidRPr="00582307">
        <w:rPr>
          <w:rFonts w:ascii="Arial" w:hAnsi="Arial" w:cs="Arial"/>
          <w:color w:val="212529"/>
          <w:sz w:val="32"/>
          <w:szCs w:val="32"/>
          <w:shd w:val="clear" w:color="auto" w:fill="FFFFFF"/>
        </w:rPr>
        <w:t>b.6</w:t>
      </w:r>
      <w:proofErr w:type="gramEnd"/>
      <w:r w:rsidRPr="00582307"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. </w:t>
      </w:r>
      <w:r w:rsidRPr="00582307">
        <w:rPr>
          <w:rFonts w:ascii="Arial" w:hAnsi="Arial" w:cs="Arial"/>
          <w:color w:val="212529"/>
          <w:sz w:val="32"/>
          <w:szCs w:val="32"/>
          <w:shd w:val="clear" w:color="auto" w:fill="FFFFFF"/>
        </w:rPr>
        <w:tab/>
        <w:t>National Book Policy-Sector consultations</w:t>
      </w:r>
    </w:p>
    <w:p w:rsidR="00372E65" w:rsidRPr="00582307" w:rsidRDefault="00372E65" w:rsidP="00372E6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</w:p>
    <w:p w:rsidR="00372E65" w:rsidRPr="00582307" w:rsidRDefault="00372E65" w:rsidP="00372E65">
      <w:pPr>
        <w:pStyle w:val="DACBODYTEXT"/>
        <w:ind w:left="84"/>
        <w:jc w:val="both"/>
        <w:rPr>
          <w:rFonts w:cs="Arial"/>
          <w:color w:val="212529"/>
          <w:sz w:val="32"/>
          <w:szCs w:val="32"/>
          <w:shd w:val="clear" w:color="auto" w:fill="FFFFFF"/>
        </w:rPr>
      </w:pPr>
      <w:r w:rsidRPr="00582307">
        <w:rPr>
          <w:rFonts w:cs="Arial"/>
          <w:color w:val="212529"/>
          <w:sz w:val="32"/>
          <w:szCs w:val="32"/>
          <w:shd w:val="clear" w:color="auto" w:fill="FFFFFF"/>
        </w:rPr>
        <w:t>Additionally, the department: (1) has a strategy that</w:t>
      </w:r>
      <w:r>
        <w:rPr>
          <w:rFonts w:cs="Arial"/>
          <w:color w:val="212529"/>
          <w:sz w:val="32"/>
          <w:szCs w:val="32"/>
          <w:shd w:val="clear" w:color="auto" w:fill="FFFFFF"/>
        </w:rPr>
        <w:t xml:space="preserve"> assists creatives financially </w:t>
      </w:r>
      <w:r w:rsidRPr="00582307">
        <w:rPr>
          <w:rFonts w:cs="Arial"/>
          <w:color w:val="212529"/>
          <w:sz w:val="32"/>
          <w:szCs w:val="32"/>
          <w:shd w:val="clear" w:color="auto" w:fill="FFFFFF"/>
        </w:rPr>
        <w:t>(MGE) (2) has developed an intervention programm</w:t>
      </w:r>
      <w:r>
        <w:rPr>
          <w:rFonts w:cs="Arial"/>
          <w:color w:val="212529"/>
          <w:sz w:val="32"/>
          <w:szCs w:val="32"/>
          <w:shd w:val="clear" w:color="auto" w:fill="FFFFFF"/>
        </w:rPr>
        <w:t xml:space="preserve">e to assist artists with their </w:t>
      </w:r>
      <w:r w:rsidRPr="00582307">
        <w:rPr>
          <w:rFonts w:cs="Arial"/>
          <w:color w:val="212529"/>
          <w:sz w:val="32"/>
          <w:szCs w:val="32"/>
          <w:shd w:val="clear" w:color="auto" w:fill="FFFFFF"/>
        </w:rPr>
        <w:t>psycho-social well-being (</w:t>
      </w:r>
      <w:proofErr w:type="spellStart"/>
      <w:r w:rsidRPr="00582307">
        <w:rPr>
          <w:rFonts w:cs="Arial"/>
          <w:color w:val="212529"/>
          <w:sz w:val="32"/>
          <w:szCs w:val="32"/>
          <w:shd w:val="clear" w:color="auto" w:fill="FFFFFF"/>
        </w:rPr>
        <w:t>Silapha</w:t>
      </w:r>
      <w:proofErr w:type="spellEnd"/>
      <w:r w:rsidRPr="00582307">
        <w:rPr>
          <w:rFonts w:cs="Arial"/>
          <w:color w:val="212529"/>
          <w:sz w:val="32"/>
          <w:szCs w:val="32"/>
          <w:shd w:val="clear" w:color="auto" w:fill="FFFFFF"/>
        </w:rPr>
        <w:t xml:space="preserve"> Wellness Program</w:t>
      </w:r>
      <w:r>
        <w:rPr>
          <w:rFonts w:cs="Arial"/>
          <w:color w:val="212529"/>
          <w:sz w:val="32"/>
          <w:szCs w:val="32"/>
          <w:shd w:val="clear" w:color="auto" w:fill="FFFFFF"/>
        </w:rPr>
        <w:t xml:space="preserve">me) (3) has an initiative that </w:t>
      </w:r>
      <w:r w:rsidRPr="00582307">
        <w:rPr>
          <w:rFonts w:cs="Arial"/>
          <w:color w:val="212529"/>
          <w:sz w:val="32"/>
          <w:szCs w:val="32"/>
          <w:shd w:val="clear" w:color="auto" w:fill="FFFFFF"/>
        </w:rPr>
        <w:t xml:space="preserve">takes into consideration artists living with disabilities (We Can Arts Festival). </w:t>
      </w:r>
    </w:p>
    <w:p w:rsidR="00372E65" w:rsidRPr="00582307" w:rsidRDefault="00372E65" w:rsidP="00372E65">
      <w:pPr>
        <w:pStyle w:val="DACBODYTEXT"/>
        <w:ind w:left="84"/>
        <w:jc w:val="center"/>
        <w:rPr>
          <w:rFonts w:cs="Arial"/>
          <w:color w:val="212529"/>
          <w:sz w:val="32"/>
          <w:szCs w:val="32"/>
          <w:shd w:val="clear" w:color="auto" w:fill="FFFFFF"/>
        </w:rPr>
      </w:pPr>
    </w:p>
    <w:p w:rsidR="00372E65" w:rsidRPr="00582307" w:rsidRDefault="00372E65" w:rsidP="00372E65">
      <w:pPr>
        <w:pStyle w:val="DACBODYTEXT"/>
        <w:ind w:left="84"/>
        <w:jc w:val="center"/>
        <w:rPr>
          <w:rFonts w:cs="Arial"/>
          <w:color w:val="212529"/>
          <w:sz w:val="32"/>
          <w:szCs w:val="32"/>
          <w:shd w:val="clear" w:color="auto" w:fill="FFFFFF"/>
        </w:rPr>
      </w:pPr>
    </w:p>
    <w:p w:rsidR="00372E65" w:rsidRDefault="00372E65" w:rsidP="00372E65">
      <w:pPr>
        <w:pStyle w:val="DACBODYTEXT"/>
        <w:ind w:left="84"/>
        <w:jc w:val="center"/>
        <w:rPr>
          <w:rFonts w:cs="Arial"/>
          <w:color w:val="212529"/>
          <w:sz w:val="32"/>
          <w:szCs w:val="32"/>
          <w:shd w:val="clear" w:color="auto" w:fill="FFFFFF"/>
        </w:rPr>
      </w:pPr>
    </w:p>
    <w:p w:rsidR="00372E65" w:rsidRDefault="00372E65" w:rsidP="00372E65">
      <w:pPr>
        <w:pStyle w:val="DACBODYTEXT"/>
        <w:ind w:left="84"/>
        <w:jc w:val="center"/>
        <w:rPr>
          <w:rFonts w:cs="Arial"/>
          <w:color w:val="212529"/>
          <w:sz w:val="32"/>
          <w:szCs w:val="32"/>
          <w:shd w:val="clear" w:color="auto" w:fill="FFFFFF"/>
        </w:rPr>
      </w:pPr>
    </w:p>
    <w:p w:rsidR="00372E65" w:rsidRDefault="00372E65" w:rsidP="00372E65">
      <w:pPr>
        <w:pStyle w:val="DACBODYTEXT"/>
        <w:ind w:left="84"/>
        <w:jc w:val="center"/>
        <w:rPr>
          <w:rFonts w:cs="Arial"/>
          <w:color w:val="212529"/>
          <w:sz w:val="32"/>
          <w:szCs w:val="32"/>
          <w:shd w:val="clear" w:color="auto" w:fill="FFFFFF"/>
        </w:rPr>
      </w:pPr>
    </w:p>
    <w:p w:rsidR="00372E65" w:rsidRDefault="00372E65" w:rsidP="00372E65">
      <w:pPr>
        <w:pStyle w:val="DACBODYTEXT"/>
        <w:ind w:left="84"/>
        <w:jc w:val="center"/>
        <w:rPr>
          <w:rFonts w:cs="Arial"/>
          <w:color w:val="212529"/>
          <w:sz w:val="32"/>
          <w:szCs w:val="32"/>
          <w:shd w:val="clear" w:color="auto" w:fill="FFFFFF"/>
        </w:rPr>
      </w:pPr>
    </w:p>
    <w:p w:rsidR="00372E65" w:rsidRDefault="00372E65" w:rsidP="00372E65">
      <w:pPr>
        <w:pStyle w:val="DACBODYTEXT"/>
        <w:ind w:left="84"/>
        <w:jc w:val="center"/>
        <w:rPr>
          <w:rFonts w:cs="Arial"/>
          <w:color w:val="212529"/>
          <w:sz w:val="32"/>
          <w:szCs w:val="32"/>
          <w:shd w:val="clear" w:color="auto" w:fill="FFFFFF"/>
        </w:rPr>
      </w:pPr>
    </w:p>
    <w:p w:rsidR="00372E65" w:rsidRPr="00582307" w:rsidRDefault="00372E65" w:rsidP="00372E65">
      <w:pPr>
        <w:pStyle w:val="DACBODYTEXT"/>
        <w:ind w:left="84"/>
        <w:jc w:val="center"/>
        <w:rPr>
          <w:rFonts w:cs="Arial"/>
          <w:color w:val="212529"/>
          <w:sz w:val="32"/>
          <w:szCs w:val="32"/>
          <w:shd w:val="clear" w:color="auto" w:fill="FFFFFF"/>
        </w:rPr>
      </w:pPr>
    </w:p>
    <w:p w:rsidR="00372E65" w:rsidRDefault="00372E65" w:rsidP="00372E65">
      <w:pPr>
        <w:pStyle w:val="DACBODYTEXT"/>
        <w:ind w:left="84"/>
        <w:jc w:val="center"/>
        <w:rPr>
          <w:rFonts w:cs="Arial"/>
          <w:color w:val="212529"/>
          <w:sz w:val="32"/>
          <w:szCs w:val="32"/>
          <w:shd w:val="clear" w:color="auto" w:fill="FFFFFF"/>
        </w:rPr>
      </w:pPr>
    </w:p>
    <w:p w:rsidR="00372E65" w:rsidRDefault="00372E65" w:rsidP="00372E65">
      <w:pPr>
        <w:pStyle w:val="DACBODYTEXT"/>
        <w:ind w:left="84"/>
        <w:jc w:val="center"/>
        <w:rPr>
          <w:rFonts w:cs="Arial"/>
          <w:color w:val="212529"/>
          <w:sz w:val="32"/>
          <w:szCs w:val="32"/>
          <w:shd w:val="clear" w:color="auto" w:fill="FFFFFF"/>
        </w:rPr>
      </w:pPr>
    </w:p>
    <w:p w:rsidR="00372E65" w:rsidRDefault="00372E65" w:rsidP="00372E65">
      <w:pPr>
        <w:pStyle w:val="DACBODYTEXT"/>
        <w:ind w:left="84"/>
        <w:jc w:val="center"/>
        <w:rPr>
          <w:rFonts w:cs="Arial"/>
          <w:color w:val="212529"/>
          <w:sz w:val="32"/>
          <w:szCs w:val="32"/>
          <w:shd w:val="clear" w:color="auto" w:fill="FFFFFF"/>
        </w:rPr>
      </w:pPr>
    </w:p>
    <w:p w:rsidR="00372E65" w:rsidRDefault="00372E65" w:rsidP="00372E65">
      <w:pPr>
        <w:pStyle w:val="DACBODYTEXT"/>
        <w:ind w:left="84"/>
        <w:jc w:val="center"/>
        <w:rPr>
          <w:rFonts w:cs="Arial"/>
          <w:color w:val="212529"/>
          <w:sz w:val="32"/>
          <w:szCs w:val="32"/>
          <w:shd w:val="clear" w:color="auto" w:fill="FFFFFF"/>
        </w:rPr>
      </w:pPr>
    </w:p>
    <w:p w:rsidR="006A33F5" w:rsidRDefault="00473195"/>
    <w:sectPr w:rsidR="006A33F5" w:rsidSect="0070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72E65"/>
    <w:rsid w:val="00372E65"/>
    <w:rsid w:val="00473195"/>
    <w:rsid w:val="00704C3F"/>
    <w:rsid w:val="00BE5DFB"/>
    <w:rsid w:val="00CA1183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65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372E65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  <w:style w:type="paragraph" w:styleId="NormalWeb">
    <w:name w:val="Normal (Web)"/>
    <w:basedOn w:val="Normal"/>
    <w:uiPriority w:val="99"/>
    <w:unhideWhenUsed/>
    <w:rsid w:val="00372E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72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2023-03-10T14:24:00Z</dcterms:created>
  <dcterms:modified xsi:type="dcterms:W3CDTF">2023-03-10T14:24:00Z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e6250a6e-b09a-4ced-8401-8fb0a5be6453</vt:lpwstr>
  </property>
</Properties>
</file>