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90428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90428D" w:rsidP="0090428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90428D" w:rsidP="0090428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 xml:space="preserve">QUESTION </w:t>
      </w:r>
      <w:r w:rsidR="00B67C80">
        <w:rPr>
          <w:rFonts w:ascii="Arial" w:eastAsia="Calibri" w:hAnsi="Arial" w:cs="Arial"/>
          <w:b/>
          <w:bCs/>
          <w:lang w:val="en-GB"/>
        </w:rPr>
        <w:t>3012</w:t>
      </w:r>
    </w:p>
    <w:p w:rsidR="00B67C80" w:rsidRPr="0090428D" w:rsidRDefault="00B67C80" w:rsidP="0090428D">
      <w:pPr>
        <w:spacing w:after="200" w:line="276" w:lineRule="auto"/>
        <w:rPr>
          <w:rFonts w:ascii="Arial" w:eastAsia="Calibri" w:hAnsi="Arial" w:cs="Arial"/>
          <w:b/>
          <w:bCs/>
          <w:lang w:val="en-GB"/>
        </w:rPr>
      </w:pPr>
      <w:r w:rsidRPr="0090428D">
        <w:rPr>
          <w:rFonts w:ascii="Arial" w:eastAsia="Calibri" w:hAnsi="Arial" w:cs="Arial"/>
          <w:b/>
          <w:bCs/>
          <w:lang w:val="en-GB"/>
        </w:rPr>
        <w:t>DATE OF QUESTION: 19</w:t>
      </w:r>
      <w:r w:rsidR="009601DE">
        <w:rPr>
          <w:rFonts w:ascii="Arial" w:eastAsia="Calibri" w:hAnsi="Arial" w:cs="Arial"/>
          <w:b/>
          <w:bCs/>
          <w:lang w:val="en-GB"/>
        </w:rPr>
        <w:t xml:space="preserve"> </w:t>
      </w:r>
      <w:r w:rsidR="0090428D" w:rsidRPr="0090428D">
        <w:rPr>
          <w:rFonts w:ascii="Arial" w:eastAsia="Calibri" w:hAnsi="Arial" w:cs="Arial"/>
          <w:b/>
          <w:bCs/>
          <w:lang w:val="en-GB"/>
        </w:rPr>
        <w:t xml:space="preserve">OCTOBER </w:t>
      </w:r>
      <w:r w:rsidRPr="0090428D">
        <w:rPr>
          <w:rFonts w:ascii="Arial" w:eastAsia="Calibri" w:hAnsi="Arial" w:cs="Arial"/>
          <w:b/>
          <w:bCs/>
          <w:lang w:val="en-GB"/>
        </w:rPr>
        <w:t>2018</w:t>
      </w:r>
    </w:p>
    <w:p w:rsidR="00B67C80" w:rsidRPr="0090428D" w:rsidRDefault="00B67C80" w:rsidP="0090428D">
      <w:pPr>
        <w:spacing w:before="100" w:beforeAutospacing="1" w:after="100" w:afterAutospacing="1" w:line="276" w:lineRule="auto"/>
        <w:outlineLvl w:val="0"/>
        <w:rPr>
          <w:rFonts w:ascii="Arial" w:eastAsia="Calibri" w:hAnsi="Arial" w:cs="Arial"/>
          <w:b/>
          <w:bCs/>
          <w:lang w:val="en-GB"/>
        </w:rPr>
      </w:pPr>
      <w:r w:rsidRPr="0090428D">
        <w:rPr>
          <w:rFonts w:ascii="Arial" w:eastAsia="Calibri" w:hAnsi="Arial" w:cs="Arial"/>
          <w:b/>
          <w:bCs/>
          <w:lang w:val="en-GB"/>
        </w:rPr>
        <w:t>DATE OF SUBMISSION: 2 NOVEMBER 2018</w:t>
      </w:r>
    </w:p>
    <w:p w:rsidR="00D70103" w:rsidRPr="00B67C80" w:rsidRDefault="00D70103" w:rsidP="00B67C80">
      <w:pPr>
        <w:spacing w:before="120" w:after="120" w:line="360" w:lineRule="auto"/>
        <w:ind w:left="720" w:hanging="720"/>
        <w:jc w:val="both"/>
        <w:outlineLvl w:val="0"/>
        <w:rPr>
          <w:rFonts w:ascii="Arial" w:hAnsi="Arial" w:cs="Arial"/>
          <w:b/>
        </w:rPr>
      </w:pPr>
      <w:r w:rsidRPr="00B67C80">
        <w:rPr>
          <w:rFonts w:ascii="Arial" w:hAnsi="Arial" w:cs="Arial"/>
          <w:b/>
        </w:rPr>
        <w:t>Mr M Waters (DA) to ask the Minister of Justice and Correctional Services:</w:t>
      </w:r>
    </w:p>
    <w:p w:rsidR="00D70103" w:rsidRPr="00B67C80" w:rsidRDefault="00D70103" w:rsidP="00B67C80">
      <w:pPr>
        <w:pStyle w:val="Default"/>
        <w:spacing w:line="360" w:lineRule="auto"/>
        <w:jc w:val="both"/>
        <w:rPr>
          <w:rFonts w:ascii="Arial" w:hAnsi="Arial" w:cs="Arial"/>
        </w:rPr>
      </w:pPr>
      <w:r w:rsidRPr="00B67C80">
        <w:rPr>
          <w:rFonts w:ascii="Arial" w:hAnsi="Arial" w:cs="Arial"/>
        </w:rPr>
        <w:t xml:space="preserve">(1) With regard to case number 108/06/2016 reported at the Edenvale Police Station, what (a) were the initial reasons that the Chief Prosecutor decided to proceed with the prosecution, (b) were the reasons the court withdrew the charges and (c) are the reasons that the Chief Prosecutor is now refusing to reinstate charges; </w:t>
      </w:r>
    </w:p>
    <w:p w:rsidR="00B67C80" w:rsidRDefault="00D70103" w:rsidP="00B67C80">
      <w:pPr>
        <w:spacing w:before="120" w:after="120" w:line="360" w:lineRule="auto"/>
        <w:jc w:val="both"/>
        <w:rPr>
          <w:rFonts w:ascii="Arial" w:hAnsi="Arial" w:cs="Arial"/>
          <w:lang w:val="af-ZA"/>
        </w:rPr>
      </w:pPr>
      <w:r w:rsidRPr="00B67C80">
        <w:rPr>
          <w:rFonts w:ascii="Arial" w:hAnsi="Arial" w:cs="Arial"/>
        </w:rPr>
        <w:t xml:space="preserve">(2) what evidence against the accused has changed that justifies the Chief Prosecutor’s decision not to proceed with prosecution? </w:t>
      </w:r>
    </w:p>
    <w:p w:rsidR="004B1BC5" w:rsidRPr="00B67C80" w:rsidRDefault="00D70103" w:rsidP="00B67C80">
      <w:pPr>
        <w:spacing w:before="120" w:after="120" w:line="360" w:lineRule="auto"/>
        <w:jc w:val="right"/>
        <w:rPr>
          <w:rFonts w:ascii="Arial" w:hAnsi="Arial" w:cs="Arial"/>
          <w:lang w:val="af-ZA"/>
        </w:rPr>
      </w:pPr>
      <w:r w:rsidRPr="00B67C80">
        <w:rPr>
          <w:rFonts w:ascii="Arial" w:hAnsi="Arial" w:cs="Arial"/>
          <w:b/>
          <w:lang w:val="en-ZA"/>
        </w:rPr>
        <w:t>NW332</w:t>
      </w:r>
      <w:r w:rsidR="004B1BC5" w:rsidRPr="00B67C80">
        <w:rPr>
          <w:rFonts w:ascii="Arial" w:hAnsi="Arial" w:cs="Arial"/>
          <w:b/>
          <w:lang w:val="en-ZA"/>
        </w:rPr>
        <w:t>6E</w:t>
      </w:r>
    </w:p>
    <w:p w:rsidR="00B80D55" w:rsidRDefault="00B80D55" w:rsidP="002F0095">
      <w:pPr>
        <w:spacing w:before="120" w:after="120" w:line="360" w:lineRule="auto"/>
        <w:jc w:val="both"/>
        <w:rPr>
          <w:rFonts w:ascii="Arial" w:hAnsi="Arial" w:cs="Arial"/>
          <w:b/>
        </w:rPr>
      </w:pPr>
    </w:p>
    <w:p w:rsidR="00365620" w:rsidRDefault="00365620" w:rsidP="002F0095">
      <w:pPr>
        <w:spacing w:before="120" w:after="120" w:line="360" w:lineRule="auto"/>
        <w:jc w:val="both"/>
        <w:rPr>
          <w:rFonts w:ascii="Arial" w:hAnsi="Arial" w:cs="Arial"/>
          <w:b/>
        </w:rPr>
      </w:pPr>
    </w:p>
    <w:p w:rsidR="00365620" w:rsidRDefault="00B67C80" w:rsidP="002F0095">
      <w:pPr>
        <w:spacing w:before="120" w:after="120" w:line="360" w:lineRule="auto"/>
        <w:jc w:val="both"/>
        <w:rPr>
          <w:rFonts w:ascii="Arial" w:hAnsi="Arial" w:cs="Arial"/>
          <w:b/>
        </w:rPr>
      </w:pPr>
      <w:r>
        <w:rPr>
          <w:rFonts w:ascii="Arial" w:hAnsi="Arial" w:cs="Arial"/>
          <w:b/>
        </w:rPr>
        <w:br w:type="page"/>
      </w:r>
      <w:r w:rsidR="00365620">
        <w:rPr>
          <w:rFonts w:ascii="Arial" w:hAnsi="Arial" w:cs="Arial"/>
          <w:b/>
        </w:rPr>
        <w:lastRenderedPageBreak/>
        <w:t>REPLY:</w:t>
      </w:r>
    </w:p>
    <w:p w:rsidR="008946FA" w:rsidRDefault="008946FA" w:rsidP="002F0095">
      <w:pPr>
        <w:spacing w:before="120" w:after="120" w:line="360" w:lineRule="auto"/>
        <w:jc w:val="both"/>
        <w:rPr>
          <w:rFonts w:ascii="Arial" w:hAnsi="Arial" w:cs="Arial"/>
          <w:b/>
        </w:rPr>
      </w:pPr>
    </w:p>
    <w:p w:rsidR="0041607D" w:rsidRPr="0041607D" w:rsidRDefault="0041607D" w:rsidP="002F0095">
      <w:pPr>
        <w:spacing w:before="120" w:after="120" w:line="360" w:lineRule="auto"/>
        <w:jc w:val="both"/>
        <w:rPr>
          <w:rFonts w:ascii="Arial" w:hAnsi="Arial" w:cs="Arial"/>
        </w:rPr>
      </w:pPr>
      <w:r>
        <w:rPr>
          <w:rFonts w:ascii="Arial" w:hAnsi="Arial" w:cs="Arial"/>
        </w:rPr>
        <w:t xml:space="preserve">I have been </w:t>
      </w:r>
      <w:r w:rsidRPr="0041607D">
        <w:rPr>
          <w:rFonts w:ascii="Arial" w:hAnsi="Arial" w:cs="Arial"/>
        </w:rPr>
        <w:t xml:space="preserve">informed </w:t>
      </w:r>
      <w:r>
        <w:rPr>
          <w:rFonts w:ascii="Arial" w:hAnsi="Arial" w:cs="Arial"/>
        </w:rPr>
        <w:t xml:space="preserve">by the </w:t>
      </w:r>
      <w:r w:rsidRPr="0041607D">
        <w:rPr>
          <w:rFonts w:ascii="Arial" w:hAnsi="Arial" w:cs="Arial"/>
        </w:rPr>
        <w:t xml:space="preserve">National Prosecuting Authority </w:t>
      </w:r>
      <w:r>
        <w:rPr>
          <w:rFonts w:ascii="Arial" w:hAnsi="Arial" w:cs="Arial"/>
        </w:rPr>
        <w:t>that</w:t>
      </w:r>
      <w:r w:rsidRPr="0041607D">
        <w:rPr>
          <w:rFonts w:ascii="Arial" w:hAnsi="Arial" w:cs="Arial"/>
        </w:rPr>
        <w:t>:</w:t>
      </w:r>
    </w:p>
    <w:p w:rsidR="008946FA" w:rsidRDefault="00B67C80" w:rsidP="008946FA">
      <w:pPr>
        <w:numPr>
          <w:ilvl w:val="0"/>
          <w:numId w:val="41"/>
        </w:numPr>
        <w:spacing w:before="120" w:after="120" w:line="360" w:lineRule="auto"/>
        <w:jc w:val="both"/>
        <w:rPr>
          <w:rFonts w:ascii="Arial" w:hAnsi="Arial" w:cs="Arial"/>
        </w:rPr>
      </w:pPr>
      <w:r>
        <w:rPr>
          <w:rFonts w:ascii="Arial" w:hAnsi="Arial" w:cs="Arial"/>
        </w:rPr>
        <w:t>The senior</w:t>
      </w:r>
      <w:r w:rsidR="008946FA">
        <w:rPr>
          <w:rFonts w:ascii="Arial" w:hAnsi="Arial" w:cs="Arial"/>
        </w:rPr>
        <w:t xml:space="preserve"> </w:t>
      </w:r>
      <w:r w:rsidR="0041607D">
        <w:rPr>
          <w:rFonts w:ascii="Arial" w:hAnsi="Arial" w:cs="Arial"/>
        </w:rPr>
        <w:t>p</w:t>
      </w:r>
      <w:r w:rsidR="008946FA" w:rsidRPr="008946FA">
        <w:rPr>
          <w:rFonts w:ascii="Arial" w:hAnsi="Arial" w:cs="Arial"/>
        </w:rPr>
        <w:t xml:space="preserve">rosecutor was of the view that a </w:t>
      </w:r>
      <w:r w:rsidR="008946FA" w:rsidRPr="008946FA">
        <w:rPr>
          <w:rFonts w:ascii="Arial" w:hAnsi="Arial" w:cs="Arial"/>
          <w:i/>
        </w:rPr>
        <w:t>prima facie</w:t>
      </w:r>
      <w:r w:rsidR="008946FA" w:rsidRPr="008946FA">
        <w:rPr>
          <w:rFonts w:ascii="Arial" w:hAnsi="Arial" w:cs="Arial"/>
        </w:rPr>
        <w:t xml:space="preserve"> case </w:t>
      </w:r>
      <w:r w:rsidR="008946FA">
        <w:rPr>
          <w:rFonts w:ascii="Arial" w:hAnsi="Arial" w:cs="Arial"/>
        </w:rPr>
        <w:t>h</w:t>
      </w:r>
      <w:r w:rsidR="008946FA" w:rsidRPr="008946FA">
        <w:rPr>
          <w:rFonts w:ascii="Arial" w:hAnsi="Arial" w:cs="Arial"/>
        </w:rPr>
        <w:t>a</w:t>
      </w:r>
      <w:r w:rsidR="00AA4957">
        <w:rPr>
          <w:rFonts w:ascii="Arial" w:hAnsi="Arial" w:cs="Arial"/>
        </w:rPr>
        <w:t>d</w:t>
      </w:r>
      <w:r w:rsidR="008946FA" w:rsidRPr="008946FA">
        <w:rPr>
          <w:rFonts w:ascii="Arial" w:hAnsi="Arial" w:cs="Arial"/>
        </w:rPr>
        <w:t xml:space="preserve"> not been made out</w:t>
      </w:r>
      <w:r w:rsidR="00AA4957">
        <w:rPr>
          <w:rFonts w:ascii="Arial" w:hAnsi="Arial" w:cs="Arial"/>
        </w:rPr>
        <w:t>. However</w:t>
      </w:r>
      <w:r w:rsidR="0090428D">
        <w:rPr>
          <w:rFonts w:ascii="Arial" w:hAnsi="Arial" w:cs="Arial"/>
        </w:rPr>
        <w:t xml:space="preserve">, </w:t>
      </w:r>
      <w:r w:rsidR="0090428D" w:rsidRPr="008946FA">
        <w:rPr>
          <w:rFonts w:ascii="Arial" w:hAnsi="Arial" w:cs="Arial"/>
        </w:rPr>
        <w:t>they</w:t>
      </w:r>
      <w:r w:rsidR="00F43088">
        <w:rPr>
          <w:rFonts w:ascii="Arial" w:hAnsi="Arial" w:cs="Arial"/>
        </w:rPr>
        <w:t xml:space="preserve"> relied on the </w:t>
      </w:r>
      <w:r w:rsidR="008946FA" w:rsidRPr="008946FA">
        <w:rPr>
          <w:rFonts w:ascii="Arial" w:hAnsi="Arial" w:cs="Arial"/>
        </w:rPr>
        <w:t xml:space="preserve">wrong section </w:t>
      </w:r>
      <w:r w:rsidR="00AA4957">
        <w:rPr>
          <w:rFonts w:ascii="Arial" w:hAnsi="Arial" w:cs="Arial"/>
        </w:rPr>
        <w:t xml:space="preserve">of the </w:t>
      </w:r>
      <w:r w:rsidR="00F43088">
        <w:rPr>
          <w:rFonts w:ascii="Arial" w:hAnsi="Arial" w:cs="Arial"/>
        </w:rPr>
        <w:t>relevant Act.</w:t>
      </w:r>
      <w:r w:rsidR="0090428D">
        <w:rPr>
          <w:rFonts w:ascii="Arial" w:hAnsi="Arial" w:cs="Arial"/>
        </w:rPr>
        <w:t xml:space="preserve"> </w:t>
      </w:r>
      <w:r w:rsidR="00F43088">
        <w:rPr>
          <w:rFonts w:ascii="Arial" w:hAnsi="Arial" w:cs="Arial"/>
        </w:rPr>
        <w:t>T</w:t>
      </w:r>
      <w:r w:rsidR="008946FA" w:rsidRPr="008946FA">
        <w:rPr>
          <w:rFonts w:ascii="Arial" w:hAnsi="Arial" w:cs="Arial"/>
        </w:rPr>
        <w:t xml:space="preserve">he </w:t>
      </w:r>
      <w:r w:rsidRPr="008946FA">
        <w:rPr>
          <w:rFonts w:ascii="Arial" w:hAnsi="Arial" w:cs="Arial"/>
        </w:rPr>
        <w:t>office</w:t>
      </w:r>
      <w:r>
        <w:rPr>
          <w:rFonts w:ascii="Arial" w:hAnsi="Arial" w:cs="Arial"/>
        </w:rPr>
        <w:t xml:space="preserve"> of the </w:t>
      </w:r>
      <w:r w:rsidR="008946FA" w:rsidRPr="008946FA">
        <w:rPr>
          <w:rFonts w:ascii="Arial" w:hAnsi="Arial" w:cs="Arial"/>
        </w:rPr>
        <w:t>D</w:t>
      </w:r>
      <w:r>
        <w:rPr>
          <w:rFonts w:ascii="Arial" w:hAnsi="Arial" w:cs="Arial"/>
        </w:rPr>
        <w:t xml:space="preserve">irector of </w:t>
      </w:r>
      <w:r w:rsidR="008946FA" w:rsidRPr="008946FA">
        <w:rPr>
          <w:rFonts w:ascii="Arial" w:hAnsi="Arial" w:cs="Arial"/>
        </w:rPr>
        <w:t>P</w:t>
      </w:r>
      <w:r>
        <w:rPr>
          <w:rFonts w:ascii="Arial" w:hAnsi="Arial" w:cs="Arial"/>
        </w:rPr>
        <w:t xml:space="preserve">ublic </w:t>
      </w:r>
      <w:r w:rsidR="008946FA" w:rsidRPr="008946FA">
        <w:rPr>
          <w:rFonts w:ascii="Arial" w:hAnsi="Arial" w:cs="Arial"/>
        </w:rPr>
        <w:t>P</w:t>
      </w:r>
      <w:r>
        <w:rPr>
          <w:rFonts w:ascii="Arial" w:hAnsi="Arial" w:cs="Arial"/>
        </w:rPr>
        <w:t>rosecutions (DPP)</w:t>
      </w:r>
      <w:r w:rsidR="008946FA" w:rsidRPr="008946FA">
        <w:rPr>
          <w:rFonts w:ascii="Arial" w:hAnsi="Arial" w:cs="Arial"/>
        </w:rPr>
        <w:t xml:space="preserve"> reviewed the matter and decided to prosecute</w:t>
      </w:r>
      <w:r w:rsidR="008946FA">
        <w:rPr>
          <w:rFonts w:ascii="Arial" w:hAnsi="Arial" w:cs="Arial"/>
        </w:rPr>
        <w:t>.</w:t>
      </w:r>
    </w:p>
    <w:p w:rsidR="00365620" w:rsidRDefault="00365620" w:rsidP="008946FA">
      <w:pPr>
        <w:numPr>
          <w:ilvl w:val="0"/>
          <w:numId w:val="41"/>
        </w:numPr>
        <w:spacing w:before="120" w:after="120" w:line="360" w:lineRule="auto"/>
        <w:jc w:val="both"/>
        <w:rPr>
          <w:rFonts w:ascii="Arial" w:hAnsi="Arial" w:cs="Arial"/>
        </w:rPr>
      </w:pPr>
      <w:r w:rsidRPr="008946FA">
        <w:rPr>
          <w:rFonts w:ascii="Arial" w:hAnsi="Arial" w:cs="Arial"/>
        </w:rPr>
        <w:t>This que</w:t>
      </w:r>
      <w:r w:rsidR="00B67C80">
        <w:rPr>
          <w:rFonts w:ascii="Arial" w:hAnsi="Arial" w:cs="Arial"/>
        </w:rPr>
        <w:t>stion falls away</w:t>
      </w:r>
      <w:r w:rsidRPr="008946FA">
        <w:rPr>
          <w:rFonts w:ascii="Arial" w:hAnsi="Arial" w:cs="Arial"/>
        </w:rPr>
        <w:t xml:space="preserve"> as the </w:t>
      </w:r>
      <w:r w:rsidR="008946FA">
        <w:rPr>
          <w:rFonts w:ascii="Arial" w:hAnsi="Arial" w:cs="Arial"/>
        </w:rPr>
        <w:t>DPP</w:t>
      </w:r>
      <w:r w:rsidR="008946FA" w:rsidRPr="008946FA">
        <w:rPr>
          <w:rFonts w:ascii="Arial" w:hAnsi="Arial" w:cs="Arial"/>
        </w:rPr>
        <w:t xml:space="preserve"> has overruled the decision of the senior prosecutor and decided that prosecution should be instituted. The matter is on the </w:t>
      </w:r>
      <w:r w:rsidR="00B67C80">
        <w:rPr>
          <w:rFonts w:ascii="Arial" w:hAnsi="Arial" w:cs="Arial"/>
        </w:rPr>
        <w:t xml:space="preserve">court </w:t>
      </w:r>
      <w:r w:rsidR="008946FA" w:rsidRPr="008946FA">
        <w:rPr>
          <w:rFonts w:ascii="Arial" w:hAnsi="Arial" w:cs="Arial"/>
        </w:rPr>
        <w:t xml:space="preserve">roll of the Germiston Regional Court </w:t>
      </w:r>
      <w:r w:rsidR="00F43088">
        <w:rPr>
          <w:rFonts w:ascii="Arial" w:hAnsi="Arial" w:cs="Arial"/>
        </w:rPr>
        <w:t xml:space="preserve">and has been remanded to 16 November </w:t>
      </w:r>
      <w:r w:rsidR="008946FA" w:rsidRPr="008946FA">
        <w:rPr>
          <w:rFonts w:ascii="Arial" w:hAnsi="Arial" w:cs="Arial"/>
        </w:rPr>
        <w:t xml:space="preserve"> 2018.</w:t>
      </w:r>
    </w:p>
    <w:p w:rsidR="00A25B51" w:rsidRPr="00FA59FA" w:rsidRDefault="00A25B51" w:rsidP="00A25B51">
      <w:pPr>
        <w:spacing w:line="360" w:lineRule="auto"/>
        <w:jc w:val="both"/>
        <w:rPr>
          <w:rFonts w:ascii="Arial" w:hAnsi="Arial" w:cs="Arial"/>
          <w:b/>
        </w:rPr>
      </w:pPr>
    </w:p>
    <w:sectPr w:rsidR="00A25B51" w:rsidRPr="00FA59FA"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6B" w:rsidRDefault="00F33A6B" w:rsidP="00913892">
      <w:r>
        <w:separator/>
      </w:r>
    </w:p>
  </w:endnote>
  <w:endnote w:type="continuationSeparator" w:id="0">
    <w:p w:rsidR="00F33A6B" w:rsidRDefault="00F33A6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24A26" w:rsidRPr="00D24A2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6B" w:rsidRDefault="00F33A6B" w:rsidP="00913892">
      <w:r>
        <w:separator/>
      </w:r>
    </w:p>
  </w:footnote>
  <w:footnote w:type="continuationSeparator" w:id="0">
    <w:p w:rsidR="00F33A6B" w:rsidRDefault="00F33A6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9"/>
  </w:num>
  <w:num w:numId="5">
    <w:abstractNumId w:val="34"/>
  </w:num>
  <w:num w:numId="6">
    <w:abstractNumId w:val="4"/>
  </w:num>
  <w:num w:numId="7">
    <w:abstractNumId w:val="40"/>
  </w:num>
  <w:num w:numId="8">
    <w:abstractNumId w:val="13"/>
  </w:num>
  <w:num w:numId="9">
    <w:abstractNumId w:val="19"/>
  </w:num>
  <w:num w:numId="10">
    <w:abstractNumId w:val="35"/>
  </w:num>
  <w:num w:numId="11">
    <w:abstractNumId w:val="3"/>
  </w:num>
  <w:num w:numId="12">
    <w:abstractNumId w:val="26"/>
  </w:num>
  <w:num w:numId="13">
    <w:abstractNumId w:val="17"/>
  </w:num>
  <w:num w:numId="14">
    <w:abstractNumId w:val="20"/>
  </w:num>
  <w:num w:numId="15">
    <w:abstractNumId w:val="11"/>
  </w:num>
  <w:num w:numId="16">
    <w:abstractNumId w:val="18"/>
  </w:num>
  <w:num w:numId="17">
    <w:abstractNumId w:val="38"/>
  </w:num>
  <w:num w:numId="18">
    <w:abstractNumId w:val="27"/>
  </w:num>
  <w:num w:numId="19">
    <w:abstractNumId w:val="22"/>
  </w:num>
  <w:num w:numId="20">
    <w:abstractNumId w:val="37"/>
  </w:num>
  <w:num w:numId="21">
    <w:abstractNumId w:val="30"/>
  </w:num>
  <w:num w:numId="22">
    <w:abstractNumId w:val="31"/>
  </w:num>
  <w:num w:numId="23">
    <w:abstractNumId w:val="10"/>
  </w:num>
  <w:num w:numId="24">
    <w:abstractNumId w:val="32"/>
  </w:num>
  <w:num w:numId="25">
    <w:abstractNumId w:val="6"/>
  </w:num>
  <w:num w:numId="26">
    <w:abstractNumId w:val="7"/>
  </w:num>
  <w:num w:numId="27">
    <w:abstractNumId w:val="39"/>
  </w:num>
  <w:num w:numId="28">
    <w:abstractNumId w:val="14"/>
  </w:num>
  <w:num w:numId="29">
    <w:abstractNumId w:val="23"/>
  </w:num>
  <w:num w:numId="30">
    <w:abstractNumId w:val="36"/>
  </w:num>
  <w:num w:numId="31">
    <w:abstractNumId w:val="8"/>
  </w:num>
  <w:num w:numId="32">
    <w:abstractNumId w:val="12"/>
  </w:num>
  <w:num w:numId="33">
    <w:abstractNumId w:val="0"/>
  </w:num>
  <w:num w:numId="34">
    <w:abstractNumId w:val="15"/>
  </w:num>
  <w:num w:numId="35">
    <w:abstractNumId w:val="9"/>
  </w:num>
  <w:num w:numId="36">
    <w:abstractNumId w:val="28"/>
  </w:num>
  <w:num w:numId="37">
    <w:abstractNumId w:val="25"/>
  </w:num>
  <w:num w:numId="38">
    <w:abstractNumId w:val="21"/>
  </w:num>
  <w:num w:numId="39">
    <w:abstractNumId w:val="33"/>
  </w:num>
  <w:num w:numId="40">
    <w:abstractNumId w:val="24"/>
  </w:num>
  <w:num w:numId="4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93617"/>
    <w:rsid w:val="000A3DA5"/>
    <w:rsid w:val="000C01D4"/>
    <w:rsid w:val="000D25B5"/>
    <w:rsid w:val="000D4F57"/>
    <w:rsid w:val="000D55A5"/>
    <w:rsid w:val="000D68A7"/>
    <w:rsid w:val="000E07E4"/>
    <w:rsid w:val="000E7085"/>
    <w:rsid w:val="000E76BA"/>
    <w:rsid w:val="000F6D79"/>
    <w:rsid w:val="00103BF0"/>
    <w:rsid w:val="00105174"/>
    <w:rsid w:val="00110B8F"/>
    <w:rsid w:val="00120775"/>
    <w:rsid w:val="00134C16"/>
    <w:rsid w:val="001354F5"/>
    <w:rsid w:val="00144111"/>
    <w:rsid w:val="00156483"/>
    <w:rsid w:val="001702F2"/>
    <w:rsid w:val="001774BC"/>
    <w:rsid w:val="001848C4"/>
    <w:rsid w:val="00192D26"/>
    <w:rsid w:val="00194B05"/>
    <w:rsid w:val="001A4C02"/>
    <w:rsid w:val="001A6D2A"/>
    <w:rsid w:val="001B00F0"/>
    <w:rsid w:val="001B700B"/>
    <w:rsid w:val="001C112F"/>
    <w:rsid w:val="001D2D3F"/>
    <w:rsid w:val="001E1BE7"/>
    <w:rsid w:val="001F445E"/>
    <w:rsid w:val="00203F6A"/>
    <w:rsid w:val="00204EA2"/>
    <w:rsid w:val="0020546E"/>
    <w:rsid w:val="00213182"/>
    <w:rsid w:val="0021549B"/>
    <w:rsid w:val="00251A76"/>
    <w:rsid w:val="00255DD7"/>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942"/>
    <w:rsid w:val="003619AF"/>
    <w:rsid w:val="00365620"/>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2DF6"/>
    <w:rsid w:val="00431C9F"/>
    <w:rsid w:val="00433C19"/>
    <w:rsid w:val="00436057"/>
    <w:rsid w:val="00436842"/>
    <w:rsid w:val="004370EB"/>
    <w:rsid w:val="00440FFF"/>
    <w:rsid w:val="00441BD5"/>
    <w:rsid w:val="004572CE"/>
    <w:rsid w:val="00465448"/>
    <w:rsid w:val="00465A51"/>
    <w:rsid w:val="00477D9D"/>
    <w:rsid w:val="004A1397"/>
    <w:rsid w:val="004B1BC5"/>
    <w:rsid w:val="004B6B6B"/>
    <w:rsid w:val="004F2AE4"/>
    <w:rsid w:val="004F6FEC"/>
    <w:rsid w:val="00513281"/>
    <w:rsid w:val="00515B6A"/>
    <w:rsid w:val="005160F8"/>
    <w:rsid w:val="0054211D"/>
    <w:rsid w:val="00572F09"/>
    <w:rsid w:val="005835BC"/>
    <w:rsid w:val="005856A7"/>
    <w:rsid w:val="00585897"/>
    <w:rsid w:val="005A40B9"/>
    <w:rsid w:val="005A4F3D"/>
    <w:rsid w:val="005A60AD"/>
    <w:rsid w:val="005E365A"/>
    <w:rsid w:val="005F266C"/>
    <w:rsid w:val="00612214"/>
    <w:rsid w:val="0062002F"/>
    <w:rsid w:val="00625CD7"/>
    <w:rsid w:val="00630932"/>
    <w:rsid w:val="00632C25"/>
    <w:rsid w:val="00635C5D"/>
    <w:rsid w:val="006364F1"/>
    <w:rsid w:val="006425C0"/>
    <w:rsid w:val="00643EF2"/>
    <w:rsid w:val="00653FE5"/>
    <w:rsid w:val="00670788"/>
    <w:rsid w:val="0067545A"/>
    <w:rsid w:val="006959E4"/>
    <w:rsid w:val="006B0F80"/>
    <w:rsid w:val="006B4149"/>
    <w:rsid w:val="006C0567"/>
    <w:rsid w:val="006D21F9"/>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5132"/>
    <w:rsid w:val="008769EF"/>
    <w:rsid w:val="00881381"/>
    <w:rsid w:val="00892846"/>
    <w:rsid w:val="008946FA"/>
    <w:rsid w:val="008A1398"/>
    <w:rsid w:val="008A1837"/>
    <w:rsid w:val="008A388E"/>
    <w:rsid w:val="008C0966"/>
    <w:rsid w:val="008C1A56"/>
    <w:rsid w:val="008D4373"/>
    <w:rsid w:val="008D5849"/>
    <w:rsid w:val="008E312C"/>
    <w:rsid w:val="008E78E6"/>
    <w:rsid w:val="008F6A5A"/>
    <w:rsid w:val="009025C1"/>
    <w:rsid w:val="0090428D"/>
    <w:rsid w:val="00905C38"/>
    <w:rsid w:val="00907DBA"/>
    <w:rsid w:val="00913892"/>
    <w:rsid w:val="0092193B"/>
    <w:rsid w:val="009229AD"/>
    <w:rsid w:val="0094372F"/>
    <w:rsid w:val="009541F2"/>
    <w:rsid w:val="009551F2"/>
    <w:rsid w:val="009601DE"/>
    <w:rsid w:val="00964EFE"/>
    <w:rsid w:val="00973033"/>
    <w:rsid w:val="00983C6B"/>
    <w:rsid w:val="009868D6"/>
    <w:rsid w:val="00987653"/>
    <w:rsid w:val="00995362"/>
    <w:rsid w:val="00996D41"/>
    <w:rsid w:val="009A5F5A"/>
    <w:rsid w:val="009A755B"/>
    <w:rsid w:val="009B0CAB"/>
    <w:rsid w:val="009C00DF"/>
    <w:rsid w:val="009D4F78"/>
    <w:rsid w:val="009E0268"/>
    <w:rsid w:val="009E1C96"/>
    <w:rsid w:val="009F1B70"/>
    <w:rsid w:val="009F2D5C"/>
    <w:rsid w:val="00A0184C"/>
    <w:rsid w:val="00A1417F"/>
    <w:rsid w:val="00A25B51"/>
    <w:rsid w:val="00A42301"/>
    <w:rsid w:val="00A4711C"/>
    <w:rsid w:val="00A633EB"/>
    <w:rsid w:val="00A64328"/>
    <w:rsid w:val="00A6432A"/>
    <w:rsid w:val="00A66729"/>
    <w:rsid w:val="00A7136B"/>
    <w:rsid w:val="00A9152D"/>
    <w:rsid w:val="00AA2AB0"/>
    <w:rsid w:val="00AA39AC"/>
    <w:rsid w:val="00AA4957"/>
    <w:rsid w:val="00AD7B7A"/>
    <w:rsid w:val="00AF5D91"/>
    <w:rsid w:val="00B13369"/>
    <w:rsid w:val="00B170EA"/>
    <w:rsid w:val="00B172B8"/>
    <w:rsid w:val="00B26AB3"/>
    <w:rsid w:val="00B36FBC"/>
    <w:rsid w:val="00B40A2F"/>
    <w:rsid w:val="00B46E62"/>
    <w:rsid w:val="00B5021D"/>
    <w:rsid w:val="00B553A6"/>
    <w:rsid w:val="00B67C80"/>
    <w:rsid w:val="00B80D55"/>
    <w:rsid w:val="00B8345D"/>
    <w:rsid w:val="00B86914"/>
    <w:rsid w:val="00B958BA"/>
    <w:rsid w:val="00BA3361"/>
    <w:rsid w:val="00BA3A67"/>
    <w:rsid w:val="00BA61AF"/>
    <w:rsid w:val="00BB53A8"/>
    <w:rsid w:val="00BB762F"/>
    <w:rsid w:val="00BC7AFB"/>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209A0"/>
    <w:rsid w:val="00D222F0"/>
    <w:rsid w:val="00D24750"/>
    <w:rsid w:val="00D24A26"/>
    <w:rsid w:val="00D27F02"/>
    <w:rsid w:val="00D3067D"/>
    <w:rsid w:val="00D43583"/>
    <w:rsid w:val="00D463C8"/>
    <w:rsid w:val="00D47730"/>
    <w:rsid w:val="00D50C5D"/>
    <w:rsid w:val="00D56B43"/>
    <w:rsid w:val="00D70103"/>
    <w:rsid w:val="00D74CDB"/>
    <w:rsid w:val="00D764A0"/>
    <w:rsid w:val="00D76DA7"/>
    <w:rsid w:val="00D80139"/>
    <w:rsid w:val="00D80812"/>
    <w:rsid w:val="00D86E52"/>
    <w:rsid w:val="00D93903"/>
    <w:rsid w:val="00DA495F"/>
    <w:rsid w:val="00DB11B2"/>
    <w:rsid w:val="00DC255C"/>
    <w:rsid w:val="00DC592F"/>
    <w:rsid w:val="00DC7CDA"/>
    <w:rsid w:val="00DE1284"/>
    <w:rsid w:val="00DE6246"/>
    <w:rsid w:val="00DE70DB"/>
    <w:rsid w:val="00DE7227"/>
    <w:rsid w:val="00DF2638"/>
    <w:rsid w:val="00E1080E"/>
    <w:rsid w:val="00E17F42"/>
    <w:rsid w:val="00E2677E"/>
    <w:rsid w:val="00E44AFC"/>
    <w:rsid w:val="00E55AFD"/>
    <w:rsid w:val="00E6688D"/>
    <w:rsid w:val="00E674AE"/>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3A6B"/>
    <w:rsid w:val="00F36003"/>
    <w:rsid w:val="00F43088"/>
    <w:rsid w:val="00F475A6"/>
    <w:rsid w:val="00F55893"/>
    <w:rsid w:val="00F61CE2"/>
    <w:rsid w:val="00F63F57"/>
    <w:rsid w:val="00F646C9"/>
    <w:rsid w:val="00F739F4"/>
    <w:rsid w:val="00F81818"/>
    <w:rsid w:val="00F845F2"/>
    <w:rsid w:val="00F86709"/>
    <w:rsid w:val="00F91926"/>
    <w:rsid w:val="00F95D9E"/>
    <w:rsid w:val="00FA26A6"/>
    <w:rsid w:val="00FA2F7E"/>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2018-10-25T06:36:00Z</cp:lastPrinted>
  <dcterms:created xsi:type="dcterms:W3CDTF">2019-02-22T13:43:00Z</dcterms:created>
  <dcterms:modified xsi:type="dcterms:W3CDTF">2019-02-22T13:43:00Z</dcterms:modified>
</cp:coreProperties>
</file>