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C340BC" w:rsidP="001E57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9" o:title=""/>
            <w10:wrap type="square"/>
          </v:shape>
          <o:OLEObject Type="Embed" ProgID="MSPhotoEd.3" ShapeID="_x0000_s1028" DrawAspect="Content" ObjectID="_1551890788" r:id="rId10"/>
        </w:pi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647AA2" w:rsidRPr="00647AA2" w:rsidRDefault="00647AA2" w:rsidP="00647AA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647AA2">
        <w:rPr>
          <w:rFonts w:ascii="Arial" w:hAnsi="Arial" w:cs="Arial"/>
          <w:b/>
        </w:rPr>
        <w:t>301.</w:t>
      </w:r>
      <w:r w:rsidRPr="00647AA2">
        <w:rPr>
          <w:rFonts w:ascii="Arial" w:hAnsi="Arial" w:cs="Arial"/>
          <w:b/>
        </w:rPr>
        <w:tab/>
        <w:t>Mr D Bergman (DA) to ask the Minister of Defence and Military Veterans:</w:t>
      </w:r>
    </w:p>
    <w:p w:rsidR="00647AA2" w:rsidRPr="00647AA2" w:rsidRDefault="00647AA2" w:rsidP="00647AA2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Cs w:val="24"/>
        </w:rPr>
      </w:pPr>
      <w:r w:rsidRPr="00647AA2">
        <w:rPr>
          <w:rFonts w:ascii="Arial" w:hAnsi="Arial" w:cs="Arial"/>
          <w:szCs w:val="24"/>
        </w:rPr>
        <w:t>Does the eThekwini Metropolitan Municipality in KwaZulu-Natal have a housing policy in place to accommodate military veterans; if so, (a) where is the specified policy to be found, (b) how is the policy aligned with the housing policy/regulations of her department and (c) what consultation, cooperation and coordination have transpired between the specified municipality and her department with regard to the provisioning of housing for military veterans?</w:t>
      </w:r>
      <w:r w:rsidRPr="00647AA2">
        <w:rPr>
          <w:rFonts w:ascii="Arial" w:hAnsi="Arial" w:cs="Arial"/>
          <w:szCs w:val="24"/>
        </w:rPr>
        <w:tab/>
      </w:r>
      <w:r w:rsidRPr="00647AA2">
        <w:rPr>
          <w:rFonts w:ascii="Arial" w:hAnsi="Arial" w:cs="Arial"/>
          <w:szCs w:val="24"/>
        </w:rPr>
        <w:tab/>
      </w:r>
      <w:r w:rsidRPr="00647AA2">
        <w:rPr>
          <w:rFonts w:ascii="Arial" w:hAnsi="Arial" w:cs="Arial"/>
          <w:szCs w:val="24"/>
        </w:rPr>
        <w:tab/>
      </w:r>
      <w:r w:rsidRPr="00647AA2">
        <w:rPr>
          <w:rFonts w:ascii="Arial" w:hAnsi="Arial" w:cs="Arial"/>
          <w:szCs w:val="24"/>
        </w:rPr>
        <w:tab/>
      </w:r>
      <w:r w:rsidRPr="00647AA2">
        <w:rPr>
          <w:rFonts w:ascii="Arial" w:hAnsi="Arial" w:cs="Arial"/>
          <w:szCs w:val="24"/>
        </w:rPr>
        <w:tab/>
      </w:r>
      <w:r w:rsidRPr="00647AA2">
        <w:rPr>
          <w:rFonts w:ascii="Arial" w:hAnsi="Arial" w:cs="Arial"/>
          <w:szCs w:val="24"/>
        </w:rPr>
        <w:tab/>
      </w:r>
      <w:r w:rsidRPr="00647AA2">
        <w:rPr>
          <w:rFonts w:ascii="Arial" w:hAnsi="Arial" w:cs="Arial"/>
          <w:sz w:val="20"/>
        </w:rPr>
        <w:t>NW320E</w:t>
      </w:r>
    </w:p>
    <w:p w:rsidR="008B4986" w:rsidRPr="008B4986" w:rsidRDefault="008B4986" w:rsidP="008B4986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  <w:lang w:val="en-US"/>
        </w:rPr>
      </w:pPr>
      <w:r w:rsidRPr="008B4986">
        <w:rPr>
          <w:rFonts w:ascii="Arial" w:hAnsi="Arial" w:cs="Arial"/>
          <w:b/>
          <w:lang w:val="en-US"/>
        </w:rPr>
        <w:t>REPLY:</w:t>
      </w:r>
    </w:p>
    <w:p w:rsidR="0069157D" w:rsidRDefault="0069157D" w:rsidP="0069157D">
      <w:pPr>
        <w:tabs>
          <w:tab w:val="left" w:pos="432"/>
          <w:tab w:val="left" w:pos="720"/>
          <w:tab w:val="left" w:pos="864"/>
        </w:tabs>
        <w:spacing w:before="100" w:beforeAutospacing="1" w:after="100" w:afterAutospacing="1"/>
        <w:ind w:left="720"/>
        <w:jc w:val="both"/>
        <w:rPr>
          <w:rFonts w:ascii="Arial" w:hAnsi="Arial" w:cs="Arial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(a) and (b) The honourable member is advised to pose the question to the </w:t>
      </w:r>
      <w:r>
        <w:rPr>
          <w:rFonts w:ascii="Arial" w:hAnsi="Arial" w:cs="Arial"/>
        </w:rPr>
        <w:t>honourable</w:t>
      </w:r>
      <w:r>
        <w:rPr>
          <w:rFonts w:ascii="Arial" w:hAnsi="Arial" w:cs="Arial"/>
          <w:lang w:val="en-US"/>
        </w:rPr>
        <w:t xml:space="preserve"> Minister of Human Settlements or the </w:t>
      </w:r>
      <w:r>
        <w:rPr>
          <w:rFonts w:ascii="Arial" w:hAnsi="Arial" w:cs="Arial"/>
        </w:rPr>
        <w:t>honourable</w:t>
      </w:r>
      <w:r>
        <w:rPr>
          <w:rFonts w:ascii="Arial" w:hAnsi="Arial" w:cs="Arial"/>
          <w:lang w:val="en-US"/>
        </w:rPr>
        <w:t xml:space="preserve"> Minister of Cooperative Governance and Traditional Affair.</w:t>
      </w:r>
    </w:p>
    <w:p w:rsidR="0069157D" w:rsidRDefault="0069157D" w:rsidP="0069157D">
      <w:pPr>
        <w:tabs>
          <w:tab w:val="left" w:pos="432"/>
          <w:tab w:val="left" w:pos="720"/>
          <w:tab w:val="left" w:pos="864"/>
        </w:tabs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lang w:val="en-US"/>
        </w:rPr>
        <w:t>(c) The Department of Military Veterans, Department of Human Settlements (National and Provincial) and Municipality are beginning a process of consultation with regard to cooperation and coordination for provisioning of housing for military veterans.</w:t>
      </w:r>
    </w:p>
    <w:p w:rsidR="001E5796" w:rsidRPr="008B4986" w:rsidRDefault="001E5796" w:rsidP="0069157D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</w:p>
    <w:sectPr w:rsidR="001E5796" w:rsidRPr="008B4986" w:rsidSect="001701DF">
      <w:footerReference w:type="default" r:id="rId11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BC" w:rsidRDefault="00C340BC">
      <w:r>
        <w:separator/>
      </w:r>
    </w:p>
  </w:endnote>
  <w:endnote w:type="continuationSeparator" w:id="0">
    <w:p w:rsidR="00C340BC" w:rsidRDefault="00C3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5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BC" w:rsidRDefault="00C340BC">
      <w:r>
        <w:separator/>
      </w:r>
    </w:p>
  </w:footnote>
  <w:footnote w:type="continuationSeparator" w:id="0">
    <w:p w:rsidR="00C340BC" w:rsidRDefault="00C3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5C34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5E0EF3"/>
    <w:rsid w:val="005E74A8"/>
    <w:rsid w:val="00600EBB"/>
    <w:rsid w:val="00602E2B"/>
    <w:rsid w:val="00605E36"/>
    <w:rsid w:val="00607BDA"/>
    <w:rsid w:val="00622759"/>
    <w:rsid w:val="006244B0"/>
    <w:rsid w:val="0063446D"/>
    <w:rsid w:val="0064780B"/>
    <w:rsid w:val="00647AA2"/>
    <w:rsid w:val="00671930"/>
    <w:rsid w:val="0067592D"/>
    <w:rsid w:val="006766BC"/>
    <w:rsid w:val="00677630"/>
    <w:rsid w:val="00685EF5"/>
    <w:rsid w:val="00686397"/>
    <w:rsid w:val="006874C6"/>
    <w:rsid w:val="0069157D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134A2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B4986"/>
    <w:rsid w:val="008C4F02"/>
    <w:rsid w:val="008D163C"/>
    <w:rsid w:val="008D25A5"/>
    <w:rsid w:val="008E446E"/>
    <w:rsid w:val="008F0259"/>
    <w:rsid w:val="008F0348"/>
    <w:rsid w:val="008F1702"/>
    <w:rsid w:val="00910FDA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82872"/>
    <w:rsid w:val="00983E65"/>
    <w:rsid w:val="009B1794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340BC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159F9"/>
    <w:rsid w:val="00D17BFF"/>
    <w:rsid w:val="00D21FF1"/>
    <w:rsid w:val="00D5256D"/>
    <w:rsid w:val="00D63040"/>
    <w:rsid w:val="00D860EE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1C78"/>
    <w:rsid w:val="00EA6D25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10E59"/>
    <w:rsid w:val="00F11B7F"/>
    <w:rsid w:val="00F73C5F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7B6A-A514-49C8-A273-3D242717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4</cp:revision>
  <cp:lastPrinted>2016-11-22T06:27:00Z</cp:lastPrinted>
  <dcterms:created xsi:type="dcterms:W3CDTF">2017-02-27T14:36:00Z</dcterms:created>
  <dcterms:modified xsi:type="dcterms:W3CDTF">2017-03-24T18:00:00Z</dcterms:modified>
</cp:coreProperties>
</file>