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34" w:rsidRPr="00857F41" w:rsidRDefault="001A7234" w:rsidP="00857F41">
      <w:pPr>
        <w:jc w:val="center"/>
      </w:pPr>
      <w:bookmarkStart w:id="0" w:name="_GoBack"/>
      <w:bookmarkEnd w:id="0"/>
      <w:r w:rsidRPr="00857F41">
        <w:rPr>
          <w:rFonts w:ascii="Calibri" w:hAnsi="Calibri"/>
        </w:rPr>
        <w:t xml:space="preserve"> </w:t>
      </w:r>
      <w:r w:rsidRPr="00857F41">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5" o:title=""/>
          </v:shape>
          <o:OLEObject Type="Embed" ProgID="CorelPhotoPaint.Image.8" ShapeID="_x0000_i1025" DrawAspect="Content" ObjectID="_1505121582" r:id="rId6"/>
        </w:object>
      </w:r>
      <w:r w:rsidRPr="00857F41">
        <w:tab/>
      </w:r>
    </w:p>
    <w:p w:rsidR="001A7234" w:rsidRPr="00857F41" w:rsidRDefault="001A7234" w:rsidP="00857F41">
      <w:pPr>
        <w:jc w:val="center"/>
      </w:pPr>
    </w:p>
    <w:p w:rsidR="001A7234" w:rsidRPr="00857F41" w:rsidRDefault="001A7234" w:rsidP="00857F41">
      <w:pPr>
        <w:spacing w:line="276" w:lineRule="auto"/>
        <w:jc w:val="center"/>
        <w:rPr>
          <w:rFonts w:ascii="Arial" w:hAnsi="Arial" w:cs="Arial"/>
          <w:b/>
          <w:color w:val="00B050"/>
        </w:rPr>
      </w:pPr>
      <w:r w:rsidRPr="00857F41">
        <w:rPr>
          <w:rFonts w:ascii="Arial" w:hAnsi="Arial" w:cs="Arial"/>
          <w:b/>
          <w:color w:val="00B050"/>
        </w:rPr>
        <w:t>MINISTER IN THE PRESIDENCY: REPUBLIC OF SOUTH AFRICA</w:t>
      </w:r>
    </w:p>
    <w:p w:rsidR="001A7234" w:rsidRPr="00857F41" w:rsidRDefault="001A7234" w:rsidP="00857F41">
      <w:pPr>
        <w:spacing w:line="276" w:lineRule="auto"/>
        <w:jc w:val="center"/>
        <w:rPr>
          <w:rFonts w:ascii="Arial" w:hAnsi="Arial" w:cs="Arial"/>
        </w:rPr>
      </w:pPr>
      <w:r w:rsidRPr="00857F41">
        <w:rPr>
          <w:rFonts w:ascii="Arial" w:hAnsi="Arial" w:cs="Arial"/>
          <w:color w:val="181512"/>
        </w:rPr>
        <w:t xml:space="preserve">Private Bag X1000, Pretoria, 0001, </w:t>
      </w:r>
      <w:r w:rsidRPr="00857F41">
        <w:rPr>
          <w:rFonts w:ascii="Arial" w:hAnsi="Arial" w:cs="Arial"/>
        </w:rPr>
        <w:t>Union Buildings, Government Avenue, PRETORIA</w:t>
      </w:r>
    </w:p>
    <w:p w:rsidR="001A7234" w:rsidRPr="00857F41" w:rsidRDefault="001A7234" w:rsidP="00857F41">
      <w:pPr>
        <w:pBdr>
          <w:bottom w:val="single" w:sz="6" w:space="1" w:color="auto"/>
        </w:pBdr>
        <w:tabs>
          <w:tab w:val="left" w:pos="1418"/>
        </w:tabs>
        <w:spacing w:line="276" w:lineRule="auto"/>
        <w:ind w:left="284"/>
        <w:jc w:val="center"/>
      </w:pPr>
      <w:r w:rsidRPr="00857F41">
        <w:rPr>
          <w:rFonts w:ascii="Arial" w:hAnsi="Arial"/>
          <w:kern w:val="30"/>
        </w:rPr>
        <w:t xml:space="preserve">Tel: </w:t>
      </w:r>
      <w:r w:rsidRPr="00857F41">
        <w:rPr>
          <w:rFonts w:ascii="Arial" w:hAnsi="Arial" w:cs="Arial"/>
        </w:rPr>
        <w:t xml:space="preserve">(012) 300 5200, </w:t>
      </w:r>
      <w:r w:rsidRPr="00857F41">
        <w:rPr>
          <w:rFonts w:ascii="Arial" w:hAnsi="Arial"/>
          <w:kern w:val="30"/>
        </w:rPr>
        <w:t>Website:</w:t>
      </w:r>
      <w:r w:rsidRPr="00857F41">
        <w:rPr>
          <w:rFonts w:ascii="Arial" w:hAnsi="Arial" w:cs="Arial"/>
          <w:color w:val="0000FF"/>
        </w:rPr>
        <w:t xml:space="preserve"> </w:t>
      </w:r>
      <w:hyperlink r:id="rId7" w:history="1">
        <w:r w:rsidRPr="00857F41">
          <w:rPr>
            <w:rStyle w:val="Hyperlink"/>
            <w:rFonts w:ascii="Arial" w:hAnsi="Arial" w:cs="Arial"/>
          </w:rPr>
          <w:t>www.thepresidency.gov.za</w:t>
        </w:r>
      </w:hyperlink>
    </w:p>
    <w:p w:rsidR="001A7234" w:rsidRPr="00857F41" w:rsidRDefault="001A7234" w:rsidP="00857F41">
      <w:pPr>
        <w:spacing w:line="276" w:lineRule="auto"/>
        <w:jc w:val="both"/>
        <w:rPr>
          <w:rFonts w:ascii="Arial" w:hAnsi="Arial" w:cs="Arial"/>
        </w:rPr>
      </w:pPr>
    </w:p>
    <w:p w:rsidR="001A7234" w:rsidRPr="00857F41" w:rsidRDefault="001A7234" w:rsidP="00857F41">
      <w:pPr>
        <w:ind w:right="454"/>
        <w:rPr>
          <w:rFonts w:ascii="Arial" w:hAnsi="Arial" w:cs="Arial"/>
          <w:lang w:val="en-US"/>
        </w:rPr>
      </w:pPr>
    </w:p>
    <w:p w:rsidR="001A7234" w:rsidRPr="00857F41" w:rsidRDefault="001A7234" w:rsidP="00857F41">
      <w:pPr>
        <w:ind w:right="454"/>
        <w:rPr>
          <w:rFonts w:ascii="Arial" w:hAnsi="Arial" w:cs="Arial"/>
          <w:b/>
        </w:rPr>
      </w:pPr>
      <w:r w:rsidRPr="00857F41">
        <w:rPr>
          <w:rFonts w:ascii="Arial" w:hAnsi="Arial" w:cs="Arial"/>
          <w:b/>
        </w:rPr>
        <w:t>NATIONAL ASSEMBLY</w:t>
      </w:r>
    </w:p>
    <w:p w:rsidR="001A7234" w:rsidRPr="00857F41" w:rsidRDefault="001A7234" w:rsidP="00857F41">
      <w:pPr>
        <w:ind w:right="454"/>
        <w:rPr>
          <w:rFonts w:ascii="Arial" w:hAnsi="Arial" w:cs="Arial"/>
          <w:b/>
        </w:rPr>
      </w:pPr>
    </w:p>
    <w:p w:rsidR="001A7234" w:rsidRPr="00857F41" w:rsidRDefault="001A7234" w:rsidP="00857F41">
      <w:pPr>
        <w:ind w:right="454"/>
        <w:rPr>
          <w:rFonts w:ascii="Arial" w:hAnsi="Arial" w:cs="Arial"/>
          <w:b/>
        </w:rPr>
      </w:pPr>
      <w:r w:rsidRPr="00857F41">
        <w:rPr>
          <w:rFonts w:ascii="Arial" w:hAnsi="Arial" w:cs="Arial"/>
          <w:b/>
        </w:rPr>
        <w:t>QUESTION FOR WRITTEN REPLY</w:t>
      </w:r>
    </w:p>
    <w:p w:rsidR="001A7234" w:rsidRPr="00857F41" w:rsidRDefault="001A7234" w:rsidP="00857F41">
      <w:pPr>
        <w:ind w:right="454"/>
        <w:rPr>
          <w:rFonts w:ascii="Arial" w:hAnsi="Arial" w:cs="Arial"/>
          <w:b/>
        </w:rPr>
      </w:pPr>
    </w:p>
    <w:p w:rsidR="001A7234" w:rsidRPr="00857F41" w:rsidRDefault="001A7234" w:rsidP="00857F41">
      <w:pPr>
        <w:ind w:right="454"/>
        <w:rPr>
          <w:rFonts w:ascii="Calibri" w:hAnsi="Calibri"/>
        </w:rPr>
      </w:pPr>
      <w:r w:rsidRPr="00857F41">
        <w:rPr>
          <w:rFonts w:ascii="Arial" w:hAnsi="Arial" w:cs="Arial"/>
          <w:b/>
        </w:rPr>
        <w:t>QUESTION NUMBER: 2996</w:t>
      </w:r>
    </w:p>
    <w:p w:rsidR="001A7234" w:rsidRPr="00857F41" w:rsidRDefault="001A7234" w:rsidP="00857F41">
      <w:pPr>
        <w:spacing w:before="100" w:beforeAutospacing="1" w:after="100" w:afterAutospacing="1"/>
        <w:ind w:left="851" w:hanging="851"/>
        <w:jc w:val="both"/>
        <w:outlineLvl w:val="0"/>
        <w:rPr>
          <w:rFonts w:ascii="Calibri" w:hAnsi="Calibri"/>
          <w:b/>
        </w:rPr>
      </w:pPr>
      <w:r w:rsidRPr="00857F41">
        <w:rPr>
          <w:rFonts w:ascii="Calibri" w:hAnsi="Calibri"/>
          <w:b/>
        </w:rPr>
        <w:t>2996</w:t>
      </w:r>
      <w:r w:rsidRPr="00857F41">
        <w:rPr>
          <w:rFonts w:ascii="Calibri" w:hAnsi="Calibri"/>
          <w:b/>
        </w:rPr>
        <w:tab/>
        <w:t xml:space="preserve">Mr S C </w:t>
      </w:r>
      <w:proofErr w:type="spellStart"/>
      <w:r w:rsidRPr="00857F41">
        <w:rPr>
          <w:rFonts w:ascii="Calibri" w:hAnsi="Calibri"/>
          <w:b/>
        </w:rPr>
        <w:t>Motau</w:t>
      </w:r>
      <w:proofErr w:type="spellEnd"/>
      <w:r w:rsidRPr="00857F41">
        <w:rPr>
          <w:rFonts w:ascii="Calibri" w:hAnsi="Calibri"/>
          <w:b/>
        </w:rPr>
        <w:t xml:space="preserve"> (DA) to ask the Minister in </w:t>
      </w:r>
      <w:proofErr w:type="gramStart"/>
      <w:r w:rsidRPr="00857F41">
        <w:rPr>
          <w:rFonts w:ascii="Calibri" w:hAnsi="Calibri"/>
          <w:b/>
        </w:rPr>
        <w:t>The</w:t>
      </w:r>
      <w:proofErr w:type="gramEnd"/>
      <w:r w:rsidRPr="00857F41">
        <w:rPr>
          <w:rFonts w:ascii="Calibri" w:hAnsi="Calibri"/>
          <w:b/>
        </w:rPr>
        <w:t xml:space="preserve"> Presidency:</w:t>
      </w:r>
    </w:p>
    <w:p w:rsidR="001A7234" w:rsidRPr="00857F41" w:rsidRDefault="001A7234" w:rsidP="00857F41">
      <w:pPr>
        <w:spacing w:before="100" w:beforeAutospacing="1" w:after="100" w:afterAutospacing="1"/>
        <w:ind w:left="851"/>
        <w:jc w:val="both"/>
        <w:rPr>
          <w:rFonts w:ascii="Calibri" w:hAnsi="Calibri"/>
        </w:rPr>
      </w:pPr>
      <w:r w:rsidRPr="00857F41">
        <w:rPr>
          <w:rFonts w:ascii="Calibri" w:hAnsi="Calibri"/>
        </w:rPr>
        <w:t>How many (a) government departments have systems in place to promote ethical behaviour in order to comply with Management Performance Assessment Tool Standard, Assessment of Policies and Systems to Ensure Professional Ethics and (b) of the specified departments meet the specified standard at Level 3 or higher?</w:t>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rPr>
        <w:tab/>
      </w:r>
      <w:r w:rsidRPr="00857F41">
        <w:rPr>
          <w:rFonts w:ascii="Calibri" w:hAnsi="Calibri"/>
          <w:b/>
          <w:i/>
        </w:rPr>
        <w:t>NO3508E</w:t>
      </w:r>
    </w:p>
    <w:p w:rsidR="001A7234" w:rsidRPr="00857F41" w:rsidRDefault="001A7234" w:rsidP="00857F41">
      <w:pPr>
        <w:spacing w:before="100" w:beforeAutospacing="1" w:after="100" w:afterAutospacing="1"/>
        <w:ind w:left="851"/>
        <w:jc w:val="both"/>
        <w:rPr>
          <w:rFonts w:ascii="Calibri" w:hAnsi="Calibri"/>
          <w:b/>
          <w:lang w:val="en-ZA"/>
        </w:rPr>
      </w:pPr>
      <w:r w:rsidRPr="00857F41">
        <w:rPr>
          <w:rFonts w:ascii="Calibri" w:hAnsi="Calibri"/>
          <w:b/>
          <w:lang w:val="en-ZA"/>
        </w:rPr>
        <w:t xml:space="preserve">REPLY: </w:t>
      </w:r>
    </w:p>
    <w:p w:rsidR="001A7234" w:rsidRPr="00857F41" w:rsidRDefault="001A7234" w:rsidP="00857F41">
      <w:pPr>
        <w:spacing w:before="100" w:beforeAutospacing="1" w:after="100" w:afterAutospacing="1"/>
        <w:ind w:left="851"/>
        <w:jc w:val="both"/>
        <w:rPr>
          <w:rFonts w:ascii="Calibri" w:hAnsi="Calibri"/>
        </w:rPr>
      </w:pPr>
      <w:r w:rsidRPr="00857F41">
        <w:rPr>
          <w:rFonts w:ascii="Calibri" w:hAnsi="Calibri"/>
        </w:rPr>
        <w:t>The Management Performance Assessment Tool (MPAT) standard on assessment of Policies and Systems to ensure Professional Ethics seeks to promote:</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r w:rsidRPr="00857F41">
        <w:rPr>
          <w:rFonts w:ascii="Calibri" w:hAnsi="Calibri"/>
        </w:rPr>
        <w:t>compliance with chapters 2 and 3 of the Public Service Regulations, 2001;</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r w:rsidRPr="00857F41">
        <w:rPr>
          <w:rFonts w:ascii="Calibri" w:hAnsi="Calibri"/>
        </w:rPr>
        <w:t>chapter 9 of the SMS Handbook (2003);</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r w:rsidRPr="00857F41">
        <w:rPr>
          <w:rFonts w:ascii="Calibri" w:hAnsi="Calibri"/>
        </w:rPr>
        <w:t xml:space="preserve"> Financial Disclosure Framework;</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r w:rsidRPr="00857F41">
        <w:rPr>
          <w:rFonts w:ascii="Calibri" w:hAnsi="Calibri"/>
        </w:rPr>
        <w:t xml:space="preserve"> section 6 of the Public Sector Integrity Management Framework;</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r w:rsidRPr="00857F41">
        <w:rPr>
          <w:rFonts w:ascii="Calibri" w:hAnsi="Calibri"/>
        </w:rPr>
        <w:t xml:space="preserve"> section 195 of the Constitution; and </w:t>
      </w:r>
    </w:p>
    <w:p w:rsidR="001A7234" w:rsidRPr="00857F41" w:rsidRDefault="001A7234" w:rsidP="00857F41">
      <w:pPr>
        <w:pStyle w:val="ListParagraph"/>
        <w:numPr>
          <w:ilvl w:val="0"/>
          <w:numId w:val="2"/>
        </w:numPr>
        <w:spacing w:before="100" w:beforeAutospacing="1" w:after="100" w:afterAutospacing="1"/>
        <w:jc w:val="both"/>
        <w:rPr>
          <w:rFonts w:ascii="Calibri" w:hAnsi="Calibri"/>
        </w:rPr>
      </w:pPr>
      <w:proofErr w:type="gramStart"/>
      <w:r w:rsidRPr="00857F41">
        <w:rPr>
          <w:rFonts w:ascii="Calibri" w:hAnsi="Calibri"/>
        </w:rPr>
        <w:t>the</w:t>
      </w:r>
      <w:proofErr w:type="gramEnd"/>
      <w:r w:rsidRPr="00857F41">
        <w:rPr>
          <w:rFonts w:ascii="Calibri" w:hAnsi="Calibri"/>
        </w:rPr>
        <w:t xml:space="preserve"> Promotion of Administrative Justice Act, Act 3 of 2000.</w:t>
      </w:r>
    </w:p>
    <w:p w:rsidR="001A7234" w:rsidRPr="00857F41" w:rsidRDefault="001A7234" w:rsidP="00857F41">
      <w:pPr>
        <w:spacing w:before="100" w:beforeAutospacing="1" w:after="100" w:afterAutospacing="1"/>
        <w:ind w:left="851"/>
        <w:jc w:val="both"/>
        <w:rPr>
          <w:rFonts w:ascii="Calibri" w:hAnsi="Calibri"/>
        </w:rPr>
      </w:pPr>
      <w:r w:rsidRPr="00857F41">
        <w:rPr>
          <w:rFonts w:ascii="Calibri" w:hAnsi="Calibri"/>
        </w:rPr>
        <w:t>The elements that are assessed in the standards are on:</w:t>
      </w:r>
    </w:p>
    <w:p w:rsidR="001A7234" w:rsidRPr="00857F41" w:rsidRDefault="001A7234" w:rsidP="00857F41">
      <w:pPr>
        <w:pStyle w:val="ListParagraph"/>
        <w:numPr>
          <w:ilvl w:val="0"/>
          <w:numId w:val="3"/>
        </w:numPr>
        <w:spacing w:before="100" w:beforeAutospacing="1" w:after="100" w:afterAutospacing="1"/>
        <w:jc w:val="both"/>
        <w:rPr>
          <w:rFonts w:ascii="Calibri" w:hAnsi="Calibri"/>
        </w:rPr>
      </w:pPr>
      <w:r w:rsidRPr="00857F41">
        <w:rPr>
          <w:rFonts w:ascii="Calibri" w:hAnsi="Calibri"/>
        </w:rPr>
        <w:t xml:space="preserve">whether members of the Senior Management Service (SMS) in departments are complying with the requirements to submit their financial disclosures by 31 May of each financial year; and </w:t>
      </w:r>
    </w:p>
    <w:p w:rsidR="001A7234" w:rsidRPr="00857F41" w:rsidRDefault="001A7234" w:rsidP="00857F41">
      <w:pPr>
        <w:pStyle w:val="ListParagraph"/>
        <w:numPr>
          <w:ilvl w:val="0"/>
          <w:numId w:val="3"/>
        </w:numPr>
        <w:spacing w:before="100" w:beforeAutospacing="1" w:after="100" w:afterAutospacing="1"/>
        <w:jc w:val="both"/>
        <w:rPr>
          <w:rFonts w:ascii="Calibri" w:hAnsi="Calibri"/>
        </w:rPr>
      </w:pPr>
      <w:proofErr w:type="gramStart"/>
      <w:r w:rsidRPr="00857F41">
        <w:rPr>
          <w:rFonts w:ascii="Calibri" w:hAnsi="Calibri"/>
        </w:rPr>
        <w:t>whether</w:t>
      </w:r>
      <w:proofErr w:type="gramEnd"/>
      <w:r w:rsidRPr="00857F41">
        <w:rPr>
          <w:rFonts w:ascii="Calibri" w:hAnsi="Calibri"/>
        </w:rPr>
        <w:t xml:space="preserve"> disciplinary action is taken against SMS members who do not comply with these requirements. </w:t>
      </w:r>
    </w:p>
    <w:p w:rsidR="001A7234" w:rsidRPr="00857F41" w:rsidRDefault="001A7234" w:rsidP="00857F41">
      <w:pPr>
        <w:pStyle w:val="ListParagraph"/>
        <w:numPr>
          <w:ilvl w:val="0"/>
          <w:numId w:val="3"/>
        </w:numPr>
        <w:spacing w:before="100" w:beforeAutospacing="1" w:after="100" w:afterAutospacing="1"/>
        <w:jc w:val="both"/>
        <w:rPr>
          <w:rFonts w:ascii="Calibri" w:hAnsi="Calibri"/>
        </w:rPr>
      </w:pPr>
      <w:r w:rsidRPr="00857F41">
        <w:rPr>
          <w:rFonts w:ascii="Calibri" w:hAnsi="Calibri"/>
        </w:rPr>
        <w:lastRenderedPageBreak/>
        <w:t>In addition, the standard assesses whether departments have mechanisms of communicating sections or provisions of the Public Service Code of Conduct to new and existing employees on an annual basis.</w:t>
      </w:r>
    </w:p>
    <w:p w:rsidR="001A7234" w:rsidRPr="00857F41" w:rsidRDefault="001A7234" w:rsidP="00857F41">
      <w:pPr>
        <w:pStyle w:val="ListParagraph"/>
        <w:numPr>
          <w:ilvl w:val="0"/>
          <w:numId w:val="4"/>
        </w:numPr>
        <w:spacing w:before="100" w:beforeAutospacing="1" w:after="100" w:afterAutospacing="1"/>
        <w:jc w:val="both"/>
        <w:rPr>
          <w:rFonts w:ascii="Calibri" w:hAnsi="Calibri"/>
        </w:rPr>
      </w:pPr>
      <w:r w:rsidRPr="00857F41">
        <w:rPr>
          <w:rFonts w:ascii="Calibri" w:hAnsi="Calibri"/>
        </w:rPr>
        <w:t xml:space="preserve">Whilst the 2014 MPAT assessment results are still being finalised, the results show that there was a notable improvement between 2012 and 2013 assessments, with the average compliance moving from 1.8 in 2012 to 2.8 in 2013. The total number of departments that complied with this standard </w:t>
      </w:r>
      <w:proofErr w:type="gramStart"/>
      <w:r w:rsidRPr="00857F41">
        <w:rPr>
          <w:rFonts w:ascii="Calibri" w:hAnsi="Calibri"/>
        </w:rPr>
        <w:t>are</w:t>
      </w:r>
      <w:proofErr w:type="gramEnd"/>
      <w:r w:rsidRPr="00857F41">
        <w:rPr>
          <w:rFonts w:ascii="Calibri" w:hAnsi="Calibri"/>
        </w:rPr>
        <w:t xml:space="preserve"> 118 out of a total of 152 departments.</w:t>
      </w:r>
    </w:p>
    <w:p w:rsidR="001A7234" w:rsidRPr="00857F41" w:rsidRDefault="001A7234" w:rsidP="00857F41">
      <w:pPr>
        <w:pStyle w:val="ListParagraph"/>
        <w:numPr>
          <w:ilvl w:val="0"/>
          <w:numId w:val="4"/>
        </w:numPr>
        <w:spacing w:before="100" w:beforeAutospacing="1" w:after="100" w:afterAutospacing="1"/>
        <w:jc w:val="both"/>
        <w:rPr>
          <w:rFonts w:ascii="Calibri" w:hAnsi="Calibri"/>
        </w:rPr>
      </w:pPr>
      <w:r w:rsidRPr="00857F41">
        <w:rPr>
          <w:rFonts w:ascii="Calibri" w:hAnsi="Calibri"/>
        </w:rPr>
        <w:t xml:space="preserve">90 departments (24 national and 66 provincial) met the level 3 requirements of the standard whilst 28 departments (9 national and 19 provincial) exceeded the requirements. </w:t>
      </w:r>
    </w:p>
    <w:p w:rsidR="001A7234" w:rsidRPr="00857F41" w:rsidRDefault="001A7234"/>
    <w:sectPr w:rsidR="001A7234" w:rsidRPr="00857F41" w:rsidSect="00021A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3110"/>
    <w:multiLevelType w:val="hybridMultilevel"/>
    <w:tmpl w:val="E8F8FBA2"/>
    <w:lvl w:ilvl="0" w:tplc="1C090001">
      <w:start w:val="1"/>
      <w:numFmt w:val="bullet"/>
      <w:lvlText w:val=""/>
      <w:lvlJc w:val="left"/>
      <w:pPr>
        <w:ind w:left="1635" w:hanging="360"/>
      </w:pPr>
      <w:rPr>
        <w:rFonts w:ascii="Symbol" w:hAnsi="Symbol" w:hint="default"/>
      </w:rPr>
    </w:lvl>
    <w:lvl w:ilvl="1" w:tplc="1C090003">
      <w:start w:val="1"/>
      <w:numFmt w:val="bullet"/>
      <w:lvlText w:val="o"/>
      <w:lvlJc w:val="left"/>
      <w:pPr>
        <w:ind w:left="2355" w:hanging="360"/>
      </w:pPr>
      <w:rPr>
        <w:rFonts w:ascii="Courier New" w:hAnsi="Courier New" w:hint="default"/>
      </w:rPr>
    </w:lvl>
    <w:lvl w:ilvl="2" w:tplc="1C090005">
      <w:start w:val="1"/>
      <w:numFmt w:val="bullet"/>
      <w:lvlText w:val=""/>
      <w:lvlJc w:val="left"/>
      <w:pPr>
        <w:ind w:left="3075" w:hanging="360"/>
      </w:pPr>
      <w:rPr>
        <w:rFonts w:ascii="Wingdings" w:hAnsi="Wingdings" w:hint="default"/>
      </w:rPr>
    </w:lvl>
    <w:lvl w:ilvl="3" w:tplc="1C090001">
      <w:start w:val="1"/>
      <w:numFmt w:val="bullet"/>
      <w:lvlText w:val=""/>
      <w:lvlJc w:val="left"/>
      <w:pPr>
        <w:ind w:left="3795" w:hanging="360"/>
      </w:pPr>
      <w:rPr>
        <w:rFonts w:ascii="Symbol" w:hAnsi="Symbol" w:hint="default"/>
      </w:rPr>
    </w:lvl>
    <w:lvl w:ilvl="4" w:tplc="1C090003">
      <w:start w:val="1"/>
      <w:numFmt w:val="bullet"/>
      <w:lvlText w:val="o"/>
      <w:lvlJc w:val="left"/>
      <w:pPr>
        <w:ind w:left="4515" w:hanging="360"/>
      </w:pPr>
      <w:rPr>
        <w:rFonts w:ascii="Courier New" w:hAnsi="Courier New" w:hint="default"/>
      </w:rPr>
    </w:lvl>
    <w:lvl w:ilvl="5" w:tplc="1C090005">
      <w:start w:val="1"/>
      <w:numFmt w:val="bullet"/>
      <w:lvlText w:val=""/>
      <w:lvlJc w:val="left"/>
      <w:pPr>
        <w:ind w:left="5235" w:hanging="360"/>
      </w:pPr>
      <w:rPr>
        <w:rFonts w:ascii="Wingdings" w:hAnsi="Wingdings" w:hint="default"/>
      </w:rPr>
    </w:lvl>
    <w:lvl w:ilvl="6" w:tplc="1C090001">
      <w:start w:val="1"/>
      <w:numFmt w:val="bullet"/>
      <w:lvlText w:val=""/>
      <w:lvlJc w:val="left"/>
      <w:pPr>
        <w:ind w:left="5955" w:hanging="360"/>
      </w:pPr>
      <w:rPr>
        <w:rFonts w:ascii="Symbol" w:hAnsi="Symbol" w:hint="default"/>
      </w:rPr>
    </w:lvl>
    <w:lvl w:ilvl="7" w:tplc="1C090003">
      <w:start w:val="1"/>
      <w:numFmt w:val="bullet"/>
      <w:lvlText w:val="o"/>
      <w:lvlJc w:val="left"/>
      <w:pPr>
        <w:ind w:left="6675" w:hanging="360"/>
      </w:pPr>
      <w:rPr>
        <w:rFonts w:ascii="Courier New" w:hAnsi="Courier New" w:hint="default"/>
      </w:rPr>
    </w:lvl>
    <w:lvl w:ilvl="8" w:tplc="1C090005">
      <w:start w:val="1"/>
      <w:numFmt w:val="bullet"/>
      <w:lvlText w:val=""/>
      <w:lvlJc w:val="left"/>
      <w:pPr>
        <w:ind w:left="7395" w:hanging="360"/>
      </w:pPr>
      <w:rPr>
        <w:rFonts w:ascii="Wingdings" w:hAnsi="Wingdings" w:hint="default"/>
      </w:rPr>
    </w:lvl>
  </w:abstractNum>
  <w:abstractNum w:abstractNumId="1">
    <w:nsid w:val="4E5F5F56"/>
    <w:multiLevelType w:val="hybridMultilevel"/>
    <w:tmpl w:val="C8CA6046"/>
    <w:lvl w:ilvl="0" w:tplc="C8A28FF2">
      <w:start w:val="1"/>
      <w:numFmt w:val="lowerLetter"/>
      <w:lvlText w:val="(%1)"/>
      <w:lvlJc w:val="left"/>
      <w:pPr>
        <w:ind w:left="1211" w:hanging="360"/>
      </w:pPr>
      <w:rPr>
        <w:rFonts w:cs="Times New Roman"/>
      </w:rPr>
    </w:lvl>
    <w:lvl w:ilvl="1" w:tplc="1C090019">
      <w:start w:val="1"/>
      <w:numFmt w:val="lowerLetter"/>
      <w:lvlText w:val="%2."/>
      <w:lvlJc w:val="left"/>
      <w:pPr>
        <w:ind w:left="1931" w:hanging="360"/>
      </w:pPr>
      <w:rPr>
        <w:rFonts w:cs="Times New Roman"/>
      </w:rPr>
    </w:lvl>
    <w:lvl w:ilvl="2" w:tplc="1C09001B">
      <w:start w:val="1"/>
      <w:numFmt w:val="lowerRoman"/>
      <w:lvlText w:val="%3."/>
      <w:lvlJc w:val="right"/>
      <w:pPr>
        <w:ind w:left="2651" w:hanging="180"/>
      </w:pPr>
      <w:rPr>
        <w:rFonts w:cs="Times New Roman"/>
      </w:rPr>
    </w:lvl>
    <w:lvl w:ilvl="3" w:tplc="1C09000F">
      <w:start w:val="1"/>
      <w:numFmt w:val="decimal"/>
      <w:lvlText w:val="%4."/>
      <w:lvlJc w:val="left"/>
      <w:pPr>
        <w:ind w:left="3371" w:hanging="360"/>
      </w:pPr>
      <w:rPr>
        <w:rFonts w:cs="Times New Roman"/>
      </w:rPr>
    </w:lvl>
    <w:lvl w:ilvl="4" w:tplc="1C090019">
      <w:start w:val="1"/>
      <w:numFmt w:val="lowerLetter"/>
      <w:lvlText w:val="%5."/>
      <w:lvlJc w:val="left"/>
      <w:pPr>
        <w:ind w:left="4091" w:hanging="360"/>
      </w:pPr>
      <w:rPr>
        <w:rFonts w:cs="Times New Roman"/>
      </w:rPr>
    </w:lvl>
    <w:lvl w:ilvl="5" w:tplc="1C09001B">
      <w:start w:val="1"/>
      <w:numFmt w:val="lowerRoman"/>
      <w:lvlText w:val="%6."/>
      <w:lvlJc w:val="right"/>
      <w:pPr>
        <w:ind w:left="4811" w:hanging="180"/>
      </w:pPr>
      <w:rPr>
        <w:rFonts w:cs="Times New Roman"/>
      </w:rPr>
    </w:lvl>
    <w:lvl w:ilvl="6" w:tplc="1C09000F">
      <w:start w:val="1"/>
      <w:numFmt w:val="decimal"/>
      <w:lvlText w:val="%7."/>
      <w:lvlJc w:val="left"/>
      <w:pPr>
        <w:ind w:left="5531" w:hanging="360"/>
      </w:pPr>
      <w:rPr>
        <w:rFonts w:cs="Times New Roman"/>
      </w:rPr>
    </w:lvl>
    <w:lvl w:ilvl="7" w:tplc="1C090019">
      <w:start w:val="1"/>
      <w:numFmt w:val="lowerLetter"/>
      <w:lvlText w:val="%8."/>
      <w:lvlJc w:val="left"/>
      <w:pPr>
        <w:ind w:left="6251" w:hanging="360"/>
      </w:pPr>
      <w:rPr>
        <w:rFonts w:cs="Times New Roman"/>
      </w:rPr>
    </w:lvl>
    <w:lvl w:ilvl="8" w:tplc="1C09001B">
      <w:start w:val="1"/>
      <w:numFmt w:val="lowerRoman"/>
      <w:lvlText w:val="%9."/>
      <w:lvlJc w:val="right"/>
      <w:pPr>
        <w:ind w:left="6971" w:hanging="180"/>
      </w:pPr>
      <w:rPr>
        <w:rFonts w:cs="Times New Roman"/>
      </w:rPr>
    </w:lvl>
  </w:abstractNum>
  <w:abstractNum w:abstractNumId="2">
    <w:nsid w:val="51C11FFF"/>
    <w:multiLevelType w:val="hybridMultilevel"/>
    <w:tmpl w:val="73A88DBC"/>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hint="default"/>
      </w:rPr>
    </w:lvl>
    <w:lvl w:ilvl="8" w:tplc="1C090005">
      <w:start w:val="1"/>
      <w:numFmt w:val="bullet"/>
      <w:lvlText w:val=""/>
      <w:lvlJc w:val="left"/>
      <w:pPr>
        <w:ind w:left="7331" w:hanging="360"/>
      </w:pPr>
      <w:rPr>
        <w:rFonts w:ascii="Wingdings" w:hAnsi="Wingdings" w:hint="default"/>
      </w:rPr>
    </w:lvl>
  </w:abstractNum>
  <w:abstractNum w:abstractNumId="3">
    <w:nsid w:val="74F77B03"/>
    <w:multiLevelType w:val="hybridMultilevel"/>
    <w:tmpl w:val="8AE4BEC6"/>
    <w:lvl w:ilvl="0" w:tplc="5A62C72C">
      <w:start w:val="1"/>
      <w:numFmt w:val="lowerLetter"/>
      <w:lvlText w:val="(%1)"/>
      <w:lvlJc w:val="left"/>
      <w:pPr>
        <w:ind w:left="1211" w:hanging="360"/>
      </w:pPr>
      <w:rPr>
        <w:rFonts w:cs="Times New Roman"/>
      </w:rPr>
    </w:lvl>
    <w:lvl w:ilvl="1" w:tplc="1C090019">
      <w:start w:val="1"/>
      <w:numFmt w:val="lowerLetter"/>
      <w:lvlText w:val="%2."/>
      <w:lvlJc w:val="left"/>
      <w:pPr>
        <w:ind w:left="1931" w:hanging="360"/>
      </w:pPr>
      <w:rPr>
        <w:rFonts w:cs="Times New Roman"/>
      </w:rPr>
    </w:lvl>
    <w:lvl w:ilvl="2" w:tplc="1C09001B">
      <w:start w:val="1"/>
      <w:numFmt w:val="lowerRoman"/>
      <w:lvlText w:val="%3."/>
      <w:lvlJc w:val="right"/>
      <w:pPr>
        <w:ind w:left="2651" w:hanging="180"/>
      </w:pPr>
      <w:rPr>
        <w:rFonts w:cs="Times New Roman"/>
      </w:rPr>
    </w:lvl>
    <w:lvl w:ilvl="3" w:tplc="1C09000F">
      <w:start w:val="1"/>
      <w:numFmt w:val="decimal"/>
      <w:lvlText w:val="%4."/>
      <w:lvlJc w:val="left"/>
      <w:pPr>
        <w:ind w:left="3371" w:hanging="360"/>
      </w:pPr>
      <w:rPr>
        <w:rFonts w:cs="Times New Roman"/>
      </w:rPr>
    </w:lvl>
    <w:lvl w:ilvl="4" w:tplc="1C090019">
      <w:start w:val="1"/>
      <w:numFmt w:val="lowerLetter"/>
      <w:lvlText w:val="%5."/>
      <w:lvlJc w:val="left"/>
      <w:pPr>
        <w:ind w:left="4091" w:hanging="360"/>
      </w:pPr>
      <w:rPr>
        <w:rFonts w:cs="Times New Roman"/>
      </w:rPr>
    </w:lvl>
    <w:lvl w:ilvl="5" w:tplc="1C09001B">
      <w:start w:val="1"/>
      <w:numFmt w:val="lowerRoman"/>
      <w:lvlText w:val="%6."/>
      <w:lvlJc w:val="right"/>
      <w:pPr>
        <w:ind w:left="4811" w:hanging="180"/>
      </w:pPr>
      <w:rPr>
        <w:rFonts w:cs="Times New Roman"/>
      </w:rPr>
    </w:lvl>
    <w:lvl w:ilvl="6" w:tplc="1C09000F">
      <w:start w:val="1"/>
      <w:numFmt w:val="decimal"/>
      <w:lvlText w:val="%7."/>
      <w:lvlJc w:val="left"/>
      <w:pPr>
        <w:ind w:left="5531" w:hanging="360"/>
      </w:pPr>
      <w:rPr>
        <w:rFonts w:cs="Times New Roman"/>
      </w:rPr>
    </w:lvl>
    <w:lvl w:ilvl="7" w:tplc="1C090019">
      <w:start w:val="1"/>
      <w:numFmt w:val="lowerLetter"/>
      <w:lvlText w:val="%8."/>
      <w:lvlJc w:val="left"/>
      <w:pPr>
        <w:ind w:left="6251" w:hanging="360"/>
      </w:pPr>
      <w:rPr>
        <w:rFonts w:cs="Times New Roman"/>
      </w:rPr>
    </w:lvl>
    <w:lvl w:ilvl="8" w:tplc="1C09001B">
      <w:start w:val="1"/>
      <w:numFmt w:val="lowerRoman"/>
      <w:lvlText w:val="%9."/>
      <w:lvlJc w:val="right"/>
      <w:pPr>
        <w:ind w:left="697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F41"/>
    <w:rsid w:val="000070ED"/>
    <w:rsid w:val="00012D0F"/>
    <w:rsid w:val="00013DB5"/>
    <w:rsid w:val="00020164"/>
    <w:rsid w:val="000205BF"/>
    <w:rsid w:val="00021A8E"/>
    <w:rsid w:val="00022B7A"/>
    <w:rsid w:val="00022EA1"/>
    <w:rsid w:val="00031CF0"/>
    <w:rsid w:val="000357CA"/>
    <w:rsid w:val="00037635"/>
    <w:rsid w:val="00040505"/>
    <w:rsid w:val="00040779"/>
    <w:rsid w:val="0004471C"/>
    <w:rsid w:val="00051787"/>
    <w:rsid w:val="00063254"/>
    <w:rsid w:val="00066213"/>
    <w:rsid w:val="00086FAD"/>
    <w:rsid w:val="00094C81"/>
    <w:rsid w:val="000A79E2"/>
    <w:rsid w:val="000B0FFC"/>
    <w:rsid w:val="000B3C95"/>
    <w:rsid w:val="000B3DD0"/>
    <w:rsid w:val="000C3350"/>
    <w:rsid w:val="000D1D67"/>
    <w:rsid w:val="000D2483"/>
    <w:rsid w:val="000D5000"/>
    <w:rsid w:val="000D523C"/>
    <w:rsid w:val="000D5ACE"/>
    <w:rsid w:val="000E4554"/>
    <w:rsid w:val="000E5C80"/>
    <w:rsid w:val="000E6C81"/>
    <w:rsid w:val="000F4249"/>
    <w:rsid w:val="000F77D0"/>
    <w:rsid w:val="001012B2"/>
    <w:rsid w:val="00101EAE"/>
    <w:rsid w:val="00103293"/>
    <w:rsid w:val="00107788"/>
    <w:rsid w:val="0011099C"/>
    <w:rsid w:val="001159FB"/>
    <w:rsid w:val="00124D3A"/>
    <w:rsid w:val="00124F05"/>
    <w:rsid w:val="00132881"/>
    <w:rsid w:val="00132E79"/>
    <w:rsid w:val="00134FEF"/>
    <w:rsid w:val="00135452"/>
    <w:rsid w:val="00143848"/>
    <w:rsid w:val="001455FA"/>
    <w:rsid w:val="001517D0"/>
    <w:rsid w:val="00153DE2"/>
    <w:rsid w:val="00154A29"/>
    <w:rsid w:val="0016521A"/>
    <w:rsid w:val="001713D1"/>
    <w:rsid w:val="001730B0"/>
    <w:rsid w:val="001734A7"/>
    <w:rsid w:val="00174881"/>
    <w:rsid w:val="00182193"/>
    <w:rsid w:val="00185676"/>
    <w:rsid w:val="00187EA7"/>
    <w:rsid w:val="00190797"/>
    <w:rsid w:val="00190936"/>
    <w:rsid w:val="0019175F"/>
    <w:rsid w:val="00194597"/>
    <w:rsid w:val="001A0401"/>
    <w:rsid w:val="001A3884"/>
    <w:rsid w:val="001A7234"/>
    <w:rsid w:val="001A769E"/>
    <w:rsid w:val="001B6516"/>
    <w:rsid w:val="001B7B24"/>
    <w:rsid w:val="001C5C8F"/>
    <w:rsid w:val="001D5685"/>
    <w:rsid w:val="001D62EA"/>
    <w:rsid w:val="001D738C"/>
    <w:rsid w:val="001E0082"/>
    <w:rsid w:val="001F1A92"/>
    <w:rsid w:val="001F2C32"/>
    <w:rsid w:val="001F4ECB"/>
    <w:rsid w:val="001F76D6"/>
    <w:rsid w:val="002052F8"/>
    <w:rsid w:val="0022497D"/>
    <w:rsid w:val="00224D94"/>
    <w:rsid w:val="00225B2E"/>
    <w:rsid w:val="00231069"/>
    <w:rsid w:val="00235207"/>
    <w:rsid w:val="00237C5B"/>
    <w:rsid w:val="00242EDA"/>
    <w:rsid w:val="00251082"/>
    <w:rsid w:val="00252E4B"/>
    <w:rsid w:val="00254929"/>
    <w:rsid w:val="002701D1"/>
    <w:rsid w:val="00274374"/>
    <w:rsid w:val="002770AD"/>
    <w:rsid w:val="00284DB7"/>
    <w:rsid w:val="00294C43"/>
    <w:rsid w:val="002A3B69"/>
    <w:rsid w:val="002A5AEF"/>
    <w:rsid w:val="002B2FD3"/>
    <w:rsid w:val="002B7B9F"/>
    <w:rsid w:val="002B7BD4"/>
    <w:rsid w:val="002C3938"/>
    <w:rsid w:val="002D0176"/>
    <w:rsid w:val="002F37B5"/>
    <w:rsid w:val="0030489A"/>
    <w:rsid w:val="003063FE"/>
    <w:rsid w:val="00310F74"/>
    <w:rsid w:val="003158BA"/>
    <w:rsid w:val="00320A97"/>
    <w:rsid w:val="00323804"/>
    <w:rsid w:val="0032477C"/>
    <w:rsid w:val="003271F7"/>
    <w:rsid w:val="00332EF2"/>
    <w:rsid w:val="00333922"/>
    <w:rsid w:val="00342990"/>
    <w:rsid w:val="003448B2"/>
    <w:rsid w:val="00351D1C"/>
    <w:rsid w:val="00357A76"/>
    <w:rsid w:val="0036559D"/>
    <w:rsid w:val="00367A2C"/>
    <w:rsid w:val="00374B04"/>
    <w:rsid w:val="00376909"/>
    <w:rsid w:val="00377A56"/>
    <w:rsid w:val="003824E8"/>
    <w:rsid w:val="00392B3C"/>
    <w:rsid w:val="003A7255"/>
    <w:rsid w:val="003C10DF"/>
    <w:rsid w:val="003C2532"/>
    <w:rsid w:val="003D6D4B"/>
    <w:rsid w:val="003E26E5"/>
    <w:rsid w:val="003E4F8D"/>
    <w:rsid w:val="003F0DE1"/>
    <w:rsid w:val="003F1238"/>
    <w:rsid w:val="003F138D"/>
    <w:rsid w:val="003F2308"/>
    <w:rsid w:val="004011C2"/>
    <w:rsid w:val="00402C76"/>
    <w:rsid w:val="004064EB"/>
    <w:rsid w:val="00407EE5"/>
    <w:rsid w:val="00412AB6"/>
    <w:rsid w:val="0041328F"/>
    <w:rsid w:val="00413816"/>
    <w:rsid w:val="00415D26"/>
    <w:rsid w:val="00416322"/>
    <w:rsid w:val="00416853"/>
    <w:rsid w:val="00425703"/>
    <w:rsid w:val="00427728"/>
    <w:rsid w:val="00433FC7"/>
    <w:rsid w:val="004364B9"/>
    <w:rsid w:val="0043697A"/>
    <w:rsid w:val="004446CA"/>
    <w:rsid w:val="0044550F"/>
    <w:rsid w:val="00452414"/>
    <w:rsid w:val="00466FC8"/>
    <w:rsid w:val="00475C1A"/>
    <w:rsid w:val="0047665B"/>
    <w:rsid w:val="00480DAE"/>
    <w:rsid w:val="00482B06"/>
    <w:rsid w:val="00483051"/>
    <w:rsid w:val="00486BDE"/>
    <w:rsid w:val="00491E5D"/>
    <w:rsid w:val="00494E48"/>
    <w:rsid w:val="004A396E"/>
    <w:rsid w:val="004A6A49"/>
    <w:rsid w:val="004B534E"/>
    <w:rsid w:val="004B5781"/>
    <w:rsid w:val="004B7CE7"/>
    <w:rsid w:val="004C033B"/>
    <w:rsid w:val="004C1792"/>
    <w:rsid w:val="004C38E3"/>
    <w:rsid w:val="004C5ABF"/>
    <w:rsid w:val="004C7518"/>
    <w:rsid w:val="004E76A6"/>
    <w:rsid w:val="004F10DC"/>
    <w:rsid w:val="004F4A63"/>
    <w:rsid w:val="00504CC3"/>
    <w:rsid w:val="00507310"/>
    <w:rsid w:val="00512F68"/>
    <w:rsid w:val="0052050E"/>
    <w:rsid w:val="00523204"/>
    <w:rsid w:val="0052450A"/>
    <w:rsid w:val="00531523"/>
    <w:rsid w:val="005409C8"/>
    <w:rsid w:val="00541BC0"/>
    <w:rsid w:val="005464E7"/>
    <w:rsid w:val="00557549"/>
    <w:rsid w:val="005664E4"/>
    <w:rsid w:val="00572C66"/>
    <w:rsid w:val="00573552"/>
    <w:rsid w:val="00576F05"/>
    <w:rsid w:val="00580851"/>
    <w:rsid w:val="00581BB0"/>
    <w:rsid w:val="005875D2"/>
    <w:rsid w:val="00587B93"/>
    <w:rsid w:val="005903DF"/>
    <w:rsid w:val="00590747"/>
    <w:rsid w:val="00592971"/>
    <w:rsid w:val="005957D1"/>
    <w:rsid w:val="005A66AE"/>
    <w:rsid w:val="005A7838"/>
    <w:rsid w:val="005B00E7"/>
    <w:rsid w:val="005B65F2"/>
    <w:rsid w:val="005D0E05"/>
    <w:rsid w:val="005D1656"/>
    <w:rsid w:val="005E3359"/>
    <w:rsid w:val="00601ABD"/>
    <w:rsid w:val="00607D82"/>
    <w:rsid w:val="00612AB1"/>
    <w:rsid w:val="00614207"/>
    <w:rsid w:val="006210BA"/>
    <w:rsid w:val="00630D54"/>
    <w:rsid w:val="006516E9"/>
    <w:rsid w:val="006526BA"/>
    <w:rsid w:val="006572D3"/>
    <w:rsid w:val="006618E6"/>
    <w:rsid w:val="00661DEB"/>
    <w:rsid w:val="006633E8"/>
    <w:rsid w:val="00672676"/>
    <w:rsid w:val="00674303"/>
    <w:rsid w:val="006749CB"/>
    <w:rsid w:val="006758FB"/>
    <w:rsid w:val="00680C27"/>
    <w:rsid w:val="0068750C"/>
    <w:rsid w:val="006902BE"/>
    <w:rsid w:val="0069032F"/>
    <w:rsid w:val="006A7622"/>
    <w:rsid w:val="006E4293"/>
    <w:rsid w:val="006E6CC6"/>
    <w:rsid w:val="006F1BC1"/>
    <w:rsid w:val="00702FD9"/>
    <w:rsid w:val="00705E31"/>
    <w:rsid w:val="00706DD9"/>
    <w:rsid w:val="00711490"/>
    <w:rsid w:val="00720A29"/>
    <w:rsid w:val="0072250A"/>
    <w:rsid w:val="007313F3"/>
    <w:rsid w:val="00733249"/>
    <w:rsid w:val="00733341"/>
    <w:rsid w:val="00740A69"/>
    <w:rsid w:val="0074243E"/>
    <w:rsid w:val="00742934"/>
    <w:rsid w:val="0074348F"/>
    <w:rsid w:val="00745A3B"/>
    <w:rsid w:val="00752A70"/>
    <w:rsid w:val="00762B55"/>
    <w:rsid w:val="00772729"/>
    <w:rsid w:val="00772739"/>
    <w:rsid w:val="00773E4E"/>
    <w:rsid w:val="007759D2"/>
    <w:rsid w:val="0078522C"/>
    <w:rsid w:val="007925F5"/>
    <w:rsid w:val="00794266"/>
    <w:rsid w:val="00797D7F"/>
    <w:rsid w:val="007A6FE5"/>
    <w:rsid w:val="007B6E89"/>
    <w:rsid w:val="007B7C4C"/>
    <w:rsid w:val="007C06D1"/>
    <w:rsid w:val="007C2B68"/>
    <w:rsid w:val="007C3EE0"/>
    <w:rsid w:val="007C4108"/>
    <w:rsid w:val="007C5105"/>
    <w:rsid w:val="007C6D2D"/>
    <w:rsid w:val="007D7057"/>
    <w:rsid w:val="007F326E"/>
    <w:rsid w:val="007F50D5"/>
    <w:rsid w:val="007F64EA"/>
    <w:rsid w:val="007F7C0D"/>
    <w:rsid w:val="00801CC5"/>
    <w:rsid w:val="00803780"/>
    <w:rsid w:val="00811020"/>
    <w:rsid w:val="008167F2"/>
    <w:rsid w:val="0082071B"/>
    <w:rsid w:val="00823C70"/>
    <w:rsid w:val="0082461F"/>
    <w:rsid w:val="00834079"/>
    <w:rsid w:val="00834B5E"/>
    <w:rsid w:val="00852F8F"/>
    <w:rsid w:val="00854024"/>
    <w:rsid w:val="00856B3E"/>
    <w:rsid w:val="00857F41"/>
    <w:rsid w:val="0086414D"/>
    <w:rsid w:val="008663D5"/>
    <w:rsid w:val="00873646"/>
    <w:rsid w:val="00873F07"/>
    <w:rsid w:val="00873FB5"/>
    <w:rsid w:val="008769C9"/>
    <w:rsid w:val="00881930"/>
    <w:rsid w:val="00886A04"/>
    <w:rsid w:val="0089325E"/>
    <w:rsid w:val="00893F6C"/>
    <w:rsid w:val="008A49C0"/>
    <w:rsid w:val="008B5A86"/>
    <w:rsid w:val="008C09E7"/>
    <w:rsid w:val="008C1497"/>
    <w:rsid w:val="008C40F2"/>
    <w:rsid w:val="008C470C"/>
    <w:rsid w:val="008D3AA6"/>
    <w:rsid w:val="008D6EB8"/>
    <w:rsid w:val="008E7973"/>
    <w:rsid w:val="008F4EA9"/>
    <w:rsid w:val="00913877"/>
    <w:rsid w:val="00922603"/>
    <w:rsid w:val="00926DF2"/>
    <w:rsid w:val="00927717"/>
    <w:rsid w:val="00933389"/>
    <w:rsid w:val="00940E03"/>
    <w:rsid w:val="00941BF2"/>
    <w:rsid w:val="00944622"/>
    <w:rsid w:val="00947280"/>
    <w:rsid w:val="00952ACF"/>
    <w:rsid w:val="00954A76"/>
    <w:rsid w:val="009624E7"/>
    <w:rsid w:val="00962674"/>
    <w:rsid w:val="00971F04"/>
    <w:rsid w:val="00980BFA"/>
    <w:rsid w:val="00986489"/>
    <w:rsid w:val="00990AEF"/>
    <w:rsid w:val="00992060"/>
    <w:rsid w:val="00996C0B"/>
    <w:rsid w:val="00997CBB"/>
    <w:rsid w:val="00997DCE"/>
    <w:rsid w:val="00997DF9"/>
    <w:rsid w:val="009A0828"/>
    <w:rsid w:val="009A5F7B"/>
    <w:rsid w:val="009C430A"/>
    <w:rsid w:val="009C5D15"/>
    <w:rsid w:val="009D01E3"/>
    <w:rsid w:val="009D3C53"/>
    <w:rsid w:val="009F4F69"/>
    <w:rsid w:val="009F55A8"/>
    <w:rsid w:val="00A04D65"/>
    <w:rsid w:val="00A04F3E"/>
    <w:rsid w:val="00A13834"/>
    <w:rsid w:val="00A159AE"/>
    <w:rsid w:val="00A15D1B"/>
    <w:rsid w:val="00A3229C"/>
    <w:rsid w:val="00A32FD5"/>
    <w:rsid w:val="00A34CC7"/>
    <w:rsid w:val="00A4322B"/>
    <w:rsid w:val="00A50238"/>
    <w:rsid w:val="00A5110D"/>
    <w:rsid w:val="00A54C15"/>
    <w:rsid w:val="00A619FF"/>
    <w:rsid w:val="00A61FAA"/>
    <w:rsid w:val="00A76228"/>
    <w:rsid w:val="00A90588"/>
    <w:rsid w:val="00A968F8"/>
    <w:rsid w:val="00AA542E"/>
    <w:rsid w:val="00AB1815"/>
    <w:rsid w:val="00AB452F"/>
    <w:rsid w:val="00AD6E20"/>
    <w:rsid w:val="00AD7175"/>
    <w:rsid w:val="00AE4B5C"/>
    <w:rsid w:val="00AE57F3"/>
    <w:rsid w:val="00AF075F"/>
    <w:rsid w:val="00AF12C0"/>
    <w:rsid w:val="00B06459"/>
    <w:rsid w:val="00B06943"/>
    <w:rsid w:val="00B11933"/>
    <w:rsid w:val="00B13FE2"/>
    <w:rsid w:val="00B16994"/>
    <w:rsid w:val="00B24286"/>
    <w:rsid w:val="00B321CD"/>
    <w:rsid w:val="00B431C3"/>
    <w:rsid w:val="00B52CE8"/>
    <w:rsid w:val="00B53614"/>
    <w:rsid w:val="00B55C6B"/>
    <w:rsid w:val="00B600C7"/>
    <w:rsid w:val="00B624C4"/>
    <w:rsid w:val="00B72C8E"/>
    <w:rsid w:val="00B73542"/>
    <w:rsid w:val="00B738D3"/>
    <w:rsid w:val="00B7613F"/>
    <w:rsid w:val="00BA1FFF"/>
    <w:rsid w:val="00BA3903"/>
    <w:rsid w:val="00BB0140"/>
    <w:rsid w:val="00BB4454"/>
    <w:rsid w:val="00BB5844"/>
    <w:rsid w:val="00BC4412"/>
    <w:rsid w:val="00BC52CD"/>
    <w:rsid w:val="00BC67AA"/>
    <w:rsid w:val="00BD6940"/>
    <w:rsid w:val="00BD6EE8"/>
    <w:rsid w:val="00BE5984"/>
    <w:rsid w:val="00BE6D61"/>
    <w:rsid w:val="00C01169"/>
    <w:rsid w:val="00C06229"/>
    <w:rsid w:val="00C1256B"/>
    <w:rsid w:val="00C17092"/>
    <w:rsid w:val="00C226C5"/>
    <w:rsid w:val="00C23492"/>
    <w:rsid w:val="00C33CD6"/>
    <w:rsid w:val="00C34DA3"/>
    <w:rsid w:val="00C41BBD"/>
    <w:rsid w:val="00C42B29"/>
    <w:rsid w:val="00C51110"/>
    <w:rsid w:val="00C56B05"/>
    <w:rsid w:val="00C61E07"/>
    <w:rsid w:val="00C62CB5"/>
    <w:rsid w:val="00C71C48"/>
    <w:rsid w:val="00C77C32"/>
    <w:rsid w:val="00C95E84"/>
    <w:rsid w:val="00C97B7F"/>
    <w:rsid w:val="00CA5CF2"/>
    <w:rsid w:val="00CB0A1E"/>
    <w:rsid w:val="00CB5C0F"/>
    <w:rsid w:val="00CB7C03"/>
    <w:rsid w:val="00CC179C"/>
    <w:rsid w:val="00CE2BB8"/>
    <w:rsid w:val="00CE2EBF"/>
    <w:rsid w:val="00CF4923"/>
    <w:rsid w:val="00D00779"/>
    <w:rsid w:val="00D05EC6"/>
    <w:rsid w:val="00D06D9F"/>
    <w:rsid w:val="00D10769"/>
    <w:rsid w:val="00D22473"/>
    <w:rsid w:val="00D314A3"/>
    <w:rsid w:val="00D321F2"/>
    <w:rsid w:val="00D37816"/>
    <w:rsid w:val="00D4292E"/>
    <w:rsid w:val="00D437FA"/>
    <w:rsid w:val="00D46490"/>
    <w:rsid w:val="00D50D24"/>
    <w:rsid w:val="00D52EB4"/>
    <w:rsid w:val="00D53853"/>
    <w:rsid w:val="00D750F9"/>
    <w:rsid w:val="00D80810"/>
    <w:rsid w:val="00D91C71"/>
    <w:rsid w:val="00DA3843"/>
    <w:rsid w:val="00DA6FC8"/>
    <w:rsid w:val="00DB26AC"/>
    <w:rsid w:val="00DC70B6"/>
    <w:rsid w:val="00DD6BD3"/>
    <w:rsid w:val="00DE0809"/>
    <w:rsid w:val="00DE71E3"/>
    <w:rsid w:val="00DF2764"/>
    <w:rsid w:val="00E02F44"/>
    <w:rsid w:val="00E04991"/>
    <w:rsid w:val="00E16A19"/>
    <w:rsid w:val="00E21B5D"/>
    <w:rsid w:val="00E3141B"/>
    <w:rsid w:val="00E314C9"/>
    <w:rsid w:val="00E40746"/>
    <w:rsid w:val="00E5719B"/>
    <w:rsid w:val="00E62206"/>
    <w:rsid w:val="00E6530D"/>
    <w:rsid w:val="00E71693"/>
    <w:rsid w:val="00E81F8F"/>
    <w:rsid w:val="00E84E1D"/>
    <w:rsid w:val="00E85470"/>
    <w:rsid w:val="00E909BC"/>
    <w:rsid w:val="00E92C91"/>
    <w:rsid w:val="00E97590"/>
    <w:rsid w:val="00EA43D2"/>
    <w:rsid w:val="00EA6B98"/>
    <w:rsid w:val="00EB1F55"/>
    <w:rsid w:val="00EB35BA"/>
    <w:rsid w:val="00EC1CB5"/>
    <w:rsid w:val="00EC507E"/>
    <w:rsid w:val="00EC5FC3"/>
    <w:rsid w:val="00ED5D39"/>
    <w:rsid w:val="00EE15F0"/>
    <w:rsid w:val="00EE4DB4"/>
    <w:rsid w:val="00EE527F"/>
    <w:rsid w:val="00EF1149"/>
    <w:rsid w:val="00EF7674"/>
    <w:rsid w:val="00EF772F"/>
    <w:rsid w:val="00F03998"/>
    <w:rsid w:val="00F117A7"/>
    <w:rsid w:val="00F12C64"/>
    <w:rsid w:val="00F13D8A"/>
    <w:rsid w:val="00F1646D"/>
    <w:rsid w:val="00F16A3C"/>
    <w:rsid w:val="00F218D5"/>
    <w:rsid w:val="00F273FC"/>
    <w:rsid w:val="00F310DA"/>
    <w:rsid w:val="00F31AE0"/>
    <w:rsid w:val="00F36B75"/>
    <w:rsid w:val="00F40D4D"/>
    <w:rsid w:val="00F42F68"/>
    <w:rsid w:val="00F546CD"/>
    <w:rsid w:val="00F552A5"/>
    <w:rsid w:val="00F55C20"/>
    <w:rsid w:val="00F6331C"/>
    <w:rsid w:val="00F64794"/>
    <w:rsid w:val="00F65D19"/>
    <w:rsid w:val="00F7077B"/>
    <w:rsid w:val="00F739F8"/>
    <w:rsid w:val="00F76E23"/>
    <w:rsid w:val="00F83201"/>
    <w:rsid w:val="00F841B7"/>
    <w:rsid w:val="00F90696"/>
    <w:rsid w:val="00F94B67"/>
    <w:rsid w:val="00FA50B9"/>
    <w:rsid w:val="00FB46A0"/>
    <w:rsid w:val="00FB67E0"/>
    <w:rsid w:val="00FB7C8B"/>
    <w:rsid w:val="00FC10A8"/>
    <w:rsid w:val="00FC3A38"/>
    <w:rsid w:val="00FC6D79"/>
    <w:rsid w:val="00FD5BDF"/>
    <w:rsid w:val="00FE0B8D"/>
    <w:rsid w:val="00FF40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4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7F41"/>
    <w:pPr>
      <w:ind w:left="720"/>
      <w:contextualSpacing/>
    </w:pPr>
  </w:style>
  <w:style w:type="character" w:styleId="Hyperlink">
    <w:name w:val="Hyperlink"/>
    <w:basedOn w:val="DefaultParagraphFont"/>
    <w:uiPriority w:val="99"/>
    <w:rsid w:val="00857F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276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Lungisile Pakati</dc:creator>
  <cp:lastModifiedBy>User</cp:lastModifiedBy>
  <cp:revision>2</cp:revision>
  <dcterms:created xsi:type="dcterms:W3CDTF">2015-09-30T10:33:00Z</dcterms:created>
  <dcterms:modified xsi:type="dcterms:W3CDTF">2015-09-30T10:33:00Z</dcterms:modified>
</cp:coreProperties>
</file>