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97" w:rsidRPr="009C78E8" w:rsidRDefault="00FF1597" w:rsidP="00FF1597">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1C53C7DE" wp14:editId="55275EC6">
            <wp:simplePos x="0" y="0"/>
            <wp:positionH relativeFrom="margin">
              <wp:posOffset>1210310</wp:posOffset>
            </wp:positionH>
            <wp:positionV relativeFrom="margin">
              <wp:posOffset>-643890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FF1597" w:rsidRPr="009C78E8" w:rsidRDefault="00FF1597" w:rsidP="00FF1597">
      <w:pPr>
        <w:spacing w:after="0" w:line="240" w:lineRule="auto"/>
        <w:jc w:val="center"/>
        <w:rPr>
          <w:b/>
          <w:sz w:val="24"/>
          <w:szCs w:val="24"/>
        </w:rPr>
      </w:pPr>
    </w:p>
    <w:p w:rsidR="00FF1597" w:rsidRPr="009C78E8" w:rsidRDefault="00FF1597" w:rsidP="00FF1597">
      <w:pPr>
        <w:spacing w:after="0" w:line="240" w:lineRule="auto"/>
        <w:jc w:val="center"/>
        <w:rPr>
          <w:b/>
          <w:sz w:val="24"/>
          <w:szCs w:val="24"/>
        </w:rPr>
      </w:pPr>
      <w:r>
        <w:rPr>
          <w:b/>
          <w:sz w:val="24"/>
          <w:szCs w:val="24"/>
        </w:rPr>
        <w:t>WRITTEN</w:t>
      </w:r>
      <w:r w:rsidRPr="009C78E8">
        <w:rPr>
          <w:b/>
          <w:sz w:val="24"/>
          <w:szCs w:val="24"/>
        </w:rPr>
        <w:t xml:space="preserve"> REPLY</w:t>
      </w:r>
    </w:p>
    <w:p w:rsidR="00FF1597" w:rsidRPr="009C78E8" w:rsidRDefault="00FF1597" w:rsidP="00FF1597">
      <w:pPr>
        <w:spacing w:after="0" w:line="240" w:lineRule="auto"/>
        <w:jc w:val="center"/>
        <w:rPr>
          <w:b/>
          <w:sz w:val="24"/>
          <w:szCs w:val="24"/>
        </w:rPr>
      </w:pPr>
    </w:p>
    <w:p w:rsidR="00FF1597" w:rsidRPr="003E4CEE" w:rsidRDefault="00FF1597" w:rsidP="00FF1597">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2992</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3311</w:t>
      </w:r>
      <w:r w:rsidRPr="00F115B9">
        <w:rPr>
          <w:b/>
          <w:sz w:val="24"/>
          <w:szCs w:val="24"/>
        </w:rPr>
        <w:t>E</w:t>
      </w:r>
    </w:p>
    <w:p w:rsidR="00FF1597" w:rsidRPr="009C78E8" w:rsidRDefault="00FF1597" w:rsidP="00FF1597">
      <w:pPr>
        <w:spacing w:after="0" w:line="240" w:lineRule="auto"/>
        <w:rPr>
          <w:b/>
          <w:color w:val="000000"/>
          <w:sz w:val="24"/>
          <w:szCs w:val="24"/>
        </w:rPr>
      </w:pPr>
    </w:p>
    <w:p w:rsidR="00FF1597" w:rsidRPr="009C78E8" w:rsidRDefault="00FF1597" w:rsidP="00FF1597">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FF1597" w:rsidRDefault="002C4857" w:rsidP="00FF1597">
      <w:pPr>
        <w:spacing w:before="100" w:beforeAutospacing="1" w:after="100" w:afterAutospacing="1"/>
        <w:ind w:left="816" w:hanging="816"/>
        <w:rPr>
          <w:b/>
          <w:bCs/>
          <w:color w:val="000000"/>
          <w:sz w:val="24"/>
          <w:szCs w:val="24"/>
          <w:lang w:val="af-ZA"/>
        </w:rPr>
      </w:pPr>
      <w:r w:rsidRPr="002C4857">
        <w:rPr>
          <w:b/>
          <w:sz w:val="22"/>
          <w:szCs w:val="22"/>
        </w:rPr>
        <w:t>M</w:t>
      </w:r>
      <w:r>
        <w:rPr>
          <w:b/>
          <w:sz w:val="22"/>
          <w:szCs w:val="22"/>
        </w:rPr>
        <w:t>s</w:t>
      </w:r>
      <w:r w:rsidRPr="002C4857">
        <w:rPr>
          <w:b/>
          <w:sz w:val="22"/>
          <w:szCs w:val="22"/>
        </w:rPr>
        <w:t xml:space="preserve"> SP </w:t>
      </w:r>
      <w:proofErr w:type="spellStart"/>
      <w:r w:rsidRPr="002C4857">
        <w:rPr>
          <w:b/>
          <w:sz w:val="22"/>
          <w:szCs w:val="22"/>
        </w:rPr>
        <w:t>Kopane</w:t>
      </w:r>
      <w:proofErr w:type="spellEnd"/>
      <w:r w:rsidRPr="002C4857">
        <w:rPr>
          <w:b/>
          <w:sz w:val="22"/>
          <w:szCs w:val="22"/>
        </w:rPr>
        <w:t xml:space="preserve"> (DA)</w:t>
      </w:r>
      <w:r>
        <w:rPr>
          <w:b/>
        </w:rPr>
        <w:t xml:space="preserve"> </w:t>
      </w:r>
      <w:r w:rsidR="00FF1597">
        <w:rPr>
          <w:b/>
          <w:bCs/>
          <w:color w:val="000000"/>
          <w:sz w:val="24"/>
          <w:szCs w:val="24"/>
          <w:lang w:val="af-ZA"/>
        </w:rPr>
        <w:t>to ask the Minister of Agriculture, Forestry and Fisheries:</w:t>
      </w:r>
    </w:p>
    <w:p w:rsidR="00FF1597" w:rsidRDefault="00FF1597" w:rsidP="00FF1597">
      <w:pPr>
        <w:spacing w:before="120" w:after="60"/>
        <w:outlineLvl w:val="0"/>
        <w:rPr>
          <w:b/>
          <w:bCs/>
          <w:caps/>
          <w:sz w:val="22"/>
          <w:szCs w:val="22"/>
          <w:u w:val="single"/>
        </w:rPr>
      </w:pPr>
      <w:r>
        <w:rPr>
          <w:b/>
          <w:bCs/>
          <w:caps/>
          <w:sz w:val="22"/>
          <w:szCs w:val="22"/>
          <w:u w:val="single"/>
        </w:rPr>
        <w:t>QUESTION:</w:t>
      </w:r>
    </w:p>
    <w:p w:rsidR="002C4857" w:rsidRPr="00DB76FE" w:rsidRDefault="002C4857" w:rsidP="002C4857">
      <w:pPr>
        <w:pStyle w:val="PlainText"/>
        <w:spacing w:line="360" w:lineRule="auto"/>
        <w:ind w:left="567" w:hanging="567"/>
        <w:jc w:val="both"/>
        <w:rPr>
          <w:rFonts w:ascii="Arial" w:hAnsi="Arial" w:cs="Arial"/>
          <w:sz w:val="20"/>
          <w:szCs w:val="20"/>
        </w:rPr>
      </w:pPr>
      <w:r w:rsidRPr="00DB76FE">
        <w:rPr>
          <w:rFonts w:ascii="Arial" w:hAnsi="Arial" w:cs="Arial"/>
          <w:sz w:val="20"/>
          <w:szCs w:val="20"/>
        </w:rPr>
        <w:t xml:space="preserve">(1)   </w:t>
      </w:r>
      <w:r w:rsidRPr="00E47210">
        <w:rPr>
          <w:rFonts w:ascii="Arial" w:hAnsi="Arial" w:cs="Arial"/>
          <w:sz w:val="20"/>
          <w:szCs w:val="20"/>
        </w:rPr>
        <w:t xml:space="preserve">What is the (a) total amount that was paid out in bonuses to employees in his department and (b) detailed </w:t>
      </w:r>
      <w:r w:rsidRPr="00E47210">
        <w:rPr>
          <w:rFonts w:ascii="Arial" w:hAnsi="Arial" w:cs="Arial"/>
          <w:sz w:val="20"/>
          <w:szCs w:val="20"/>
          <w:lang w:val="en-US"/>
        </w:rPr>
        <w:t>breakdown</w:t>
      </w:r>
      <w:r w:rsidRPr="00E47210">
        <w:rPr>
          <w:rFonts w:ascii="Arial" w:hAnsi="Arial" w:cs="Arial"/>
          <w:sz w:val="20"/>
          <w:szCs w:val="20"/>
        </w:rPr>
        <w:t xml:space="preserve"> of the bonus that was paid out to each employee in each salary level in the 2016-17 financial </w:t>
      </w:r>
      <w:proofErr w:type="gramStart"/>
      <w:r w:rsidRPr="00E47210">
        <w:rPr>
          <w:rFonts w:ascii="Arial" w:hAnsi="Arial" w:cs="Arial"/>
          <w:sz w:val="20"/>
          <w:szCs w:val="20"/>
        </w:rPr>
        <w:t>year</w:t>
      </w:r>
      <w:proofErr w:type="gramEnd"/>
      <w:r w:rsidRPr="00E47210">
        <w:rPr>
          <w:rFonts w:ascii="Arial" w:hAnsi="Arial" w:cs="Arial"/>
          <w:sz w:val="20"/>
          <w:szCs w:val="20"/>
        </w:rPr>
        <w:t>;</w:t>
      </w:r>
    </w:p>
    <w:p w:rsidR="002C4857" w:rsidRPr="00DB76FE" w:rsidRDefault="002C4857" w:rsidP="002C4857">
      <w:pPr>
        <w:pStyle w:val="PlainText"/>
        <w:spacing w:line="360" w:lineRule="auto"/>
        <w:jc w:val="both"/>
        <w:rPr>
          <w:rFonts w:ascii="Arial" w:hAnsi="Arial" w:cs="Arial"/>
          <w:sz w:val="20"/>
          <w:szCs w:val="20"/>
        </w:rPr>
      </w:pPr>
    </w:p>
    <w:p w:rsidR="002C4857" w:rsidRPr="002C4857" w:rsidRDefault="002C4857" w:rsidP="002C4857">
      <w:pPr>
        <w:pStyle w:val="PlainText"/>
        <w:spacing w:line="360" w:lineRule="auto"/>
        <w:ind w:left="567" w:hanging="567"/>
        <w:jc w:val="both"/>
        <w:rPr>
          <w:rFonts w:ascii="Arial" w:hAnsi="Arial" w:cs="Arial"/>
          <w:sz w:val="20"/>
          <w:szCs w:val="20"/>
        </w:rPr>
      </w:pPr>
      <w:r w:rsidRPr="002C4857">
        <w:rPr>
          <w:rFonts w:ascii="Arial" w:hAnsi="Arial" w:cs="Arial"/>
          <w:sz w:val="20"/>
          <w:szCs w:val="20"/>
        </w:rPr>
        <w:t xml:space="preserve">(2)   What is the (a) total estimated amount that will be paid out in bonuses to employees in his department and (b) detailed breakdown of the bonus that will be paid out to each employee in </w:t>
      </w:r>
      <w:r w:rsidRPr="002C4857">
        <w:rPr>
          <w:rFonts w:ascii="Arial" w:hAnsi="Arial" w:cs="Arial"/>
          <w:sz w:val="20"/>
          <w:szCs w:val="20"/>
          <w:lang w:val="en-US"/>
        </w:rPr>
        <w:t>each</w:t>
      </w:r>
      <w:r w:rsidRPr="002C4857">
        <w:rPr>
          <w:rFonts w:ascii="Arial" w:hAnsi="Arial" w:cs="Arial"/>
          <w:sz w:val="20"/>
          <w:szCs w:val="20"/>
        </w:rPr>
        <w:t xml:space="preserve"> salary level in the 2017-18 financial </w:t>
      </w:r>
      <w:proofErr w:type="gramStart"/>
      <w:r w:rsidRPr="002C4857">
        <w:rPr>
          <w:rFonts w:ascii="Arial" w:hAnsi="Arial" w:cs="Arial"/>
          <w:sz w:val="20"/>
          <w:szCs w:val="20"/>
        </w:rPr>
        <w:t>year</w:t>
      </w:r>
      <w:proofErr w:type="gramEnd"/>
      <w:r w:rsidRPr="002C4857">
        <w:rPr>
          <w:rFonts w:ascii="Arial" w:hAnsi="Arial" w:cs="Arial"/>
          <w:sz w:val="20"/>
          <w:szCs w:val="20"/>
        </w:rPr>
        <w:t>?  </w:t>
      </w:r>
      <w:r w:rsidRPr="002C4857">
        <w:rPr>
          <w:rFonts w:ascii="Arial" w:hAnsi="Arial" w:cs="Arial"/>
          <w:b/>
          <w:bCs/>
          <w:sz w:val="20"/>
          <w:szCs w:val="20"/>
        </w:rPr>
        <w:t>NW3311E</w:t>
      </w:r>
      <w:r w:rsidRPr="002C4857">
        <w:rPr>
          <w:rFonts w:ascii="Arial" w:hAnsi="Arial" w:cs="Arial"/>
          <w:sz w:val="20"/>
          <w:szCs w:val="20"/>
        </w:rPr>
        <w:t xml:space="preserve">                                                                                                    </w:t>
      </w:r>
    </w:p>
    <w:p w:rsidR="00FF1597" w:rsidRDefault="00FF1597" w:rsidP="00FF1597">
      <w:pPr>
        <w:spacing w:before="100" w:beforeAutospacing="1" w:after="100" w:afterAutospacing="1"/>
        <w:jc w:val="both"/>
        <w:rPr>
          <w:b/>
          <w:sz w:val="22"/>
          <w:szCs w:val="22"/>
          <w:u w:val="single"/>
        </w:rPr>
      </w:pPr>
      <w:r w:rsidRPr="00BB1836">
        <w:rPr>
          <w:b/>
          <w:sz w:val="22"/>
          <w:szCs w:val="22"/>
          <w:u w:val="single"/>
        </w:rPr>
        <w:t>REPLY:</w:t>
      </w:r>
    </w:p>
    <w:p w:rsidR="00FF1597" w:rsidRDefault="00FF1597" w:rsidP="00FF1597">
      <w:pPr>
        <w:pStyle w:val="ListParagraph"/>
        <w:numPr>
          <w:ilvl w:val="0"/>
          <w:numId w:val="1"/>
        </w:numPr>
        <w:jc w:val="both"/>
      </w:pPr>
      <w:r w:rsidRPr="00E47210">
        <w:t>What is the</w:t>
      </w:r>
      <w:r>
        <w:t>:</w:t>
      </w:r>
      <w:r w:rsidRPr="00E47210">
        <w:t xml:space="preserve"> </w:t>
      </w:r>
    </w:p>
    <w:p w:rsidR="00FF1597" w:rsidRDefault="00FF1597" w:rsidP="00FF1597">
      <w:pPr>
        <w:pStyle w:val="ListParagraph"/>
        <w:jc w:val="both"/>
      </w:pPr>
      <w:r w:rsidRPr="00E47210">
        <w:t>(a) Total amount that was paid out in bonuses to employees in his department and</w:t>
      </w:r>
      <w:r>
        <w:t>?</w:t>
      </w:r>
    </w:p>
    <w:p w:rsidR="00FF1597" w:rsidRDefault="00FF1597" w:rsidP="00FF1597">
      <w:pPr>
        <w:pStyle w:val="ListParagraph"/>
        <w:jc w:val="both"/>
      </w:pPr>
      <w:r>
        <w:t xml:space="preserve">Department of Agriculture, Forestry and Fisheries spent </w:t>
      </w:r>
      <w:r w:rsidRPr="001D471D">
        <w:rPr>
          <w:b/>
        </w:rPr>
        <w:t>R25</w:t>
      </w:r>
      <w:r>
        <w:rPr>
          <w:b/>
        </w:rPr>
        <w:t>,</w:t>
      </w:r>
      <w:r w:rsidRPr="001D471D">
        <w:rPr>
          <w:b/>
        </w:rPr>
        <w:t> 327</w:t>
      </w:r>
      <w:r>
        <w:rPr>
          <w:b/>
        </w:rPr>
        <w:t>,</w:t>
      </w:r>
      <w:r w:rsidRPr="001D471D">
        <w:rPr>
          <w:b/>
        </w:rPr>
        <w:t> 000</w:t>
      </w:r>
      <w:r>
        <w:rPr>
          <w:b/>
        </w:rPr>
        <w:t>.00</w:t>
      </w:r>
      <w:r>
        <w:t xml:space="preserve"> on performance bonuses.</w:t>
      </w:r>
    </w:p>
    <w:p w:rsidR="00FF1597" w:rsidRDefault="00FF1597" w:rsidP="00FF1597">
      <w:pPr>
        <w:pStyle w:val="ListParagraph"/>
        <w:jc w:val="both"/>
      </w:pPr>
    </w:p>
    <w:p w:rsidR="00FF1597" w:rsidRDefault="00FF1597" w:rsidP="00FF1597">
      <w:pPr>
        <w:pStyle w:val="ListParagraph"/>
        <w:jc w:val="both"/>
      </w:pPr>
      <w:r w:rsidRPr="00E47210">
        <w:t xml:space="preserve">(b) Detailed </w:t>
      </w:r>
      <w:r w:rsidRPr="00E47210">
        <w:rPr>
          <w:lang w:val="en-US"/>
        </w:rPr>
        <w:t>breakdown</w:t>
      </w:r>
      <w:r w:rsidRPr="00E47210">
        <w:t xml:space="preserve"> of the bonus that was paid out to each employee in each salary level in the 2016-17 financial year;</w:t>
      </w:r>
    </w:p>
    <w:p w:rsidR="00FF1597" w:rsidRDefault="00FF1597" w:rsidP="00FF1597">
      <w:pPr>
        <w:pStyle w:val="ListParagraph"/>
        <w:jc w:val="both"/>
      </w:pPr>
      <w:r>
        <w:t xml:space="preserve">Below is the breakdown of the employees who were paid bonuses in the 2016-17 financial </w:t>
      </w:r>
      <w:proofErr w:type="gramStart"/>
      <w:r>
        <w:t>year</w:t>
      </w:r>
      <w:proofErr w:type="gramEnd"/>
      <w:r>
        <w:t xml:space="preserve"> for 2015-16 performance:</w:t>
      </w:r>
    </w:p>
    <w:p w:rsidR="00FB43ED" w:rsidRDefault="00FB43ED" w:rsidP="00FF1597">
      <w:pPr>
        <w:pStyle w:val="ListParagraph"/>
        <w:jc w:val="both"/>
      </w:pPr>
    </w:p>
    <w:p w:rsidR="00FB43ED" w:rsidRDefault="00FB43ED" w:rsidP="00FF1597">
      <w:pPr>
        <w:pStyle w:val="ListParagraph"/>
        <w:jc w:val="both"/>
      </w:pPr>
    </w:p>
    <w:p w:rsidR="00FB43ED" w:rsidRDefault="00FB43ED" w:rsidP="00FF1597">
      <w:pPr>
        <w:pStyle w:val="ListParagraph"/>
        <w:jc w:val="both"/>
      </w:pPr>
    </w:p>
    <w:p w:rsidR="00FB43ED" w:rsidRDefault="00FB43ED" w:rsidP="00FF1597">
      <w:pPr>
        <w:pStyle w:val="ListParagraph"/>
        <w:jc w:val="both"/>
      </w:pPr>
    </w:p>
    <w:p w:rsidR="00FB43ED" w:rsidRDefault="00FB43ED" w:rsidP="00FF1597">
      <w:pPr>
        <w:pStyle w:val="ListParagraph"/>
        <w:jc w:val="both"/>
      </w:pPr>
    </w:p>
    <w:p w:rsidR="00FB43ED" w:rsidRDefault="00FB43ED" w:rsidP="00FF1597">
      <w:pPr>
        <w:pStyle w:val="ListParagraph"/>
        <w:jc w:val="both"/>
      </w:pPr>
    </w:p>
    <w:p w:rsidR="00FB43ED" w:rsidRDefault="00FB43ED" w:rsidP="00FF1597">
      <w:pPr>
        <w:pStyle w:val="ListParagraph"/>
        <w:jc w:val="both"/>
      </w:pPr>
      <w:bookmarkStart w:id="0" w:name="_GoBack"/>
      <w:bookmarkEnd w:id="0"/>
    </w:p>
    <w:tbl>
      <w:tblPr>
        <w:tblStyle w:val="TableGrid"/>
        <w:tblW w:w="8177" w:type="dxa"/>
        <w:tblInd w:w="720" w:type="dxa"/>
        <w:tblLayout w:type="fixed"/>
        <w:tblLook w:val="04A0" w:firstRow="1" w:lastRow="0" w:firstColumn="1" w:lastColumn="0" w:noHBand="0" w:noVBand="1"/>
      </w:tblPr>
      <w:tblGrid>
        <w:gridCol w:w="1231"/>
        <w:gridCol w:w="1418"/>
        <w:gridCol w:w="1275"/>
        <w:gridCol w:w="993"/>
        <w:gridCol w:w="850"/>
        <w:gridCol w:w="1134"/>
        <w:gridCol w:w="1276"/>
      </w:tblGrid>
      <w:tr w:rsidR="00FF1597" w:rsidRPr="001D471D" w:rsidTr="006A1303">
        <w:tc>
          <w:tcPr>
            <w:tcW w:w="1231" w:type="dxa"/>
            <w:vMerge w:val="restart"/>
            <w:vAlign w:val="center"/>
          </w:tcPr>
          <w:p w:rsidR="00FF1597" w:rsidRPr="001D471D" w:rsidRDefault="00FF1597" w:rsidP="006A1303">
            <w:pPr>
              <w:pStyle w:val="ListParagraph"/>
              <w:ind w:left="0"/>
              <w:rPr>
                <w:b/>
                <w:sz w:val="18"/>
                <w:szCs w:val="18"/>
              </w:rPr>
            </w:pPr>
            <w:r w:rsidRPr="001D471D">
              <w:rPr>
                <w:b/>
                <w:sz w:val="18"/>
                <w:szCs w:val="18"/>
              </w:rPr>
              <w:lastRenderedPageBreak/>
              <w:t>Salary band</w:t>
            </w:r>
          </w:p>
        </w:tc>
        <w:tc>
          <w:tcPr>
            <w:tcW w:w="2693" w:type="dxa"/>
            <w:gridSpan w:val="2"/>
            <w:vAlign w:val="center"/>
          </w:tcPr>
          <w:p w:rsidR="00FF1597" w:rsidRPr="001D471D" w:rsidRDefault="00FF1597" w:rsidP="006A1303">
            <w:pPr>
              <w:pStyle w:val="ListParagraph"/>
              <w:ind w:left="0"/>
              <w:rPr>
                <w:b/>
                <w:sz w:val="18"/>
                <w:szCs w:val="18"/>
              </w:rPr>
            </w:pPr>
            <w:r w:rsidRPr="001D471D">
              <w:rPr>
                <w:b/>
                <w:sz w:val="18"/>
                <w:szCs w:val="18"/>
              </w:rPr>
              <w:t>Beneficiary profile</w:t>
            </w:r>
          </w:p>
        </w:tc>
        <w:tc>
          <w:tcPr>
            <w:tcW w:w="4253" w:type="dxa"/>
            <w:gridSpan w:val="4"/>
            <w:vAlign w:val="bottom"/>
          </w:tcPr>
          <w:p w:rsidR="00FF1597" w:rsidRPr="001D471D" w:rsidRDefault="00FF1597" w:rsidP="006A1303">
            <w:pPr>
              <w:pStyle w:val="ListParagraph"/>
              <w:ind w:left="0"/>
              <w:rPr>
                <w:b/>
                <w:sz w:val="18"/>
                <w:szCs w:val="18"/>
              </w:rPr>
            </w:pPr>
            <w:r w:rsidRPr="001D471D">
              <w:rPr>
                <w:b/>
                <w:sz w:val="18"/>
                <w:szCs w:val="18"/>
              </w:rPr>
              <w:t>Cost</w:t>
            </w:r>
          </w:p>
        </w:tc>
      </w:tr>
      <w:tr w:rsidR="00FF1597" w:rsidRPr="001D471D" w:rsidTr="006A1303">
        <w:tc>
          <w:tcPr>
            <w:tcW w:w="1231" w:type="dxa"/>
            <w:vMerge/>
          </w:tcPr>
          <w:p w:rsidR="00FF1597" w:rsidRPr="001D471D" w:rsidRDefault="00FF1597" w:rsidP="006A1303">
            <w:pPr>
              <w:pStyle w:val="ListParagraph"/>
              <w:ind w:left="0"/>
              <w:jc w:val="both"/>
              <w:rPr>
                <w:b/>
                <w:sz w:val="18"/>
                <w:szCs w:val="18"/>
              </w:rPr>
            </w:pPr>
          </w:p>
        </w:tc>
        <w:tc>
          <w:tcPr>
            <w:tcW w:w="1418" w:type="dxa"/>
          </w:tcPr>
          <w:p w:rsidR="00FF1597" w:rsidRPr="001D471D" w:rsidRDefault="00FF1597" w:rsidP="006A1303">
            <w:pPr>
              <w:pStyle w:val="ListParagraph"/>
              <w:ind w:left="0"/>
              <w:jc w:val="both"/>
              <w:rPr>
                <w:b/>
                <w:sz w:val="18"/>
                <w:szCs w:val="18"/>
              </w:rPr>
            </w:pPr>
            <w:r w:rsidRPr="001D471D">
              <w:rPr>
                <w:b/>
                <w:sz w:val="18"/>
                <w:szCs w:val="18"/>
              </w:rPr>
              <w:t>Number of beneficiaries</w:t>
            </w:r>
          </w:p>
        </w:tc>
        <w:tc>
          <w:tcPr>
            <w:tcW w:w="1275" w:type="dxa"/>
          </w:tcPr>
          <w:p w:rsidR="00FF1597" w:rsidRPr="001D471D" w:rsidRDefault="00FF1597" w:rsidP="006A1303">
            <w:pPr>
              <w:pStyle w:val="ListParagraph"/>
              <w:ind w:left="0"/>
              <w:jc w:val="both"/>
              <w:rPr>
                <w:b/>
                <w:sz w:val="18"/>
                <w:szCs w:val="18"/>
              </w:rPr>
            </w:pPr>
            <w:r w:rsidRPr="001D471D">
              <w:rPr>
                <w:b/>
                <w:sz w:val="18"/>
                <w:szCs w:val="18"/>
              </w:rPr>
              <w:t>Number of employees</w:t>
            </w:r>
          </w:p>
        </w:tc>
        <w:tc>
          <w:tcPr>
            <w:tcW w:w="993" w:type="dxa"/>
          </w:tcPr>
          <w:p w:rsidR="00FF1597" w:rsidRPr="001D471D" w:rsidRDefault="00FF1597" w:rsidP="006A1303">
            <w:pPr>
              <w:pStyle w:val="ListParagraph"/>
              <w:ind w:left="0"/>
              <w:jc w:val="both"/>
              <w:rPr>
                <w:b/>
                <w:sz w:val="18"/>
                <w:szCs w:val="18"/>
              </w:rPr>
            </w:pPr>
            <w:r w:rsidRPr="001D471D">
              <w:rPr>
                <w:b/>
                <w:sz w:val="18"/>
                <w:szCs w:val="18"/>
              </w:rPr>
              <w:t>% of total within salary bands</w:t>
            </w:r>
          </w:p>
        </w:tc>
        <w:tc>
          <w:tcPr>
            <w:tcW w:w="850" w:type="dxa"/>
          </w:tcPr>
          <w:p w:rsidR="00FF1597" w:rsidRPr="001D471D" w:rsidRDefault="00FF1597" w:rsidP="006A1303">
            <w:pPr>
              <w:pStyle w:val="ListParagraph"/>
              <w:ind w:left="0"/>
              <w:jc w:val="both"/>
              <w:rPr>
                <w:b/>
                <w:sz w:val="18"/>
                <w:szCs w:val="18"/>
              </w:rPr>
            </w:pPr>
            <w:r w:rsidRPr="001D471D">
              <w:rPr>
                <w:b/>
                <w:sz w:val="18"/>
                <w:szCs w:val="18"/>
              </w:rPr>
              <w:t>Total cost</w:t>
            </w:r>
          </w:p>
          <w:p w:rsidR="00FF1597" w:rsidRPr="001D471D" w:rsidRDefault="00FF1597" w:rsidP="006A1303">
            <w:pPr>
              <w:pStyle w:val="ListParagraph"/>
              <w:ind w:left="0"/>
              <w:jc w:val="both"/>
              <w:rPr>
                <w:b/>
                <w:sz w:val="18"/>
                <w:szCs w:val="18"/>
              </w:rPr>
            </w:pPr>
            <w:r w:rsidRPr="001D471D">
              <w:rPr>
                <w:b/>
                <w:sz w:val="18"/>
                <w:szCs w:val="18"/>
              </w:rPr>
              <w:t>(R’000)</w:t>
            </w:r>
          </w:p>
        </w:tc>
        <w:tc>
          <w:tcPr>
            <w:tcW w:w="1134" w:type="dxa"/>
          </w:tcPr>
          <w:p w:rsidR="00FF1597" w:rsidRPr="001D471D" w:rsidRDefault="00FF1597" w:rsidP="006A1303">
            <w:pPr>
              <w:pStyle w:val="ListParagraph"/>
              <w:ind w:left="0"/>
              <w:jc w:val="both"/>
              <w:rPr>
                <w:b/>
                <w:sz w:val="18"/>
                <w:szCs w:val="18"/>
              </w:rPr>
            </w:pPr>
            <w:r w:rsidRPr="001D471D">
              <w:rPr>
                <w:b/>
                <w:sz w:val="18"/>
                <w:szCs w:val="18"/>
              </w:rPr>
              <w:t>Average cost per employee</w:t>
            </w:r>
          </w:p>
        </w:tc>
        <w:tc>
          <w:tcPr>
            <w:tcW w:w="1276" w:type="dxa"/>
          </w:tcPr>
          <w:p w:rsidR="00FF1597" w:rsidRPr="001D471D" w:rsidRDefault="00FF1597" w:rsidP="006A1303">
            <w:pPr>
              <w:pStyle w:val="ListParagraph"/>
              <w:ind w:left="0"/>
              <w:jc w:val="both"/>
              <w:rPr>
                <w:b/>
                <w:sz w:val="18"/>
                <w:szCs w:val="18"/>
              </w:rPr>
            </w:pPr>
            <w:r w:rsidRPr="001D471D">
              <w:rPr>
                <w:b/>
                <w:sz w:val="18"/>
                <w:szCs w:val="18"/>
              </w:rPr>
              <w:t>Total cost as % of the total personnel expenditure</w:t>
            </w:r>
          </w:p>
        </w:tc>
      </w:tr>
      <w:tr w:rsidR="00FF1597" w:rsidRPr="001D471D" w:rsidTr="006A1303">
        <w:tc>
          <w:tcPr>
            <w:tcW w:w="1231" w:type="dxa"/>
          </w:tcPr>
          <w:p w:rsidR="00FF1597" w:rsidRPr="001D471D" w:rsidRDefault="00FF1597" w:rsidP="006A1303">
            <w:pPr>
              <w:pStyle w:val="ListParagraph"/>
              <w:ind w:left="0"/>
              <w:jc w:val="both"/>
              <w:rPr>
                <w:sz w:val="18"/>
                <w:szCs w:val="18"/>
              </w:rPr>
            </w:pPr>
            <w:r w:rsidRPr="001D471D">
              <w:rPr>
                <w:sz w:val="18"/>
                <w:szCs w:val="18"/>
              </w:rPr>
              <w:t>Lower skilled (levels 1-2)</w:t>
            </w:r>
          </w:p>
        </w:tc>
        <w:tc>
          <w:tcPr>
            <w:tcW w:w="1418" w:type="dxa"/>
            <w:vAlign w:val="center"/>
          </w:tcPr>
          <w:p w:rsidR="00FF1597" w:rsidRPr="001D471D" w:rsidRDefault="00FF1597" w:rsidP="006A1303">
            <w:pPr>
              <w:pStyle w:val="ListParagraph"/>
              <w:ind w:left="0"/>
              <w:jc w:val="center"/>
              <w:rPr>
                <w:sz w:val="18"/>
                <w:szCs w:val="18"/>
              </w:rPr>
            </w:pPr>
            <w:r w:rsidRPr="001D471D">
              <w:rPr>
                <w:sz w:val="18"/>
                <w:szCs w:val="18"/>
              </w:rPr>
              <w:t>124</w:t>
            </w:r>
          </w:p>
        </w:tc>
        <w:tc>
          <w:tcPr>
            <w:tcW w:w="1275" w:type="dxa"/>
            <w:vAlign w:val="center"/>
          </w:tcPr>
          <w:p w:rsidR="00FF1597" w:rsidRPr="001D471D" w:rsidRDefault="00FF1597" w:rsidP="006A1303">
            <w:pPr>
              <w:pStyle w:val="ListParagraph"/>
              <w:ind w:left="0"/>
              <w:jc w:val="center"/>
              <w:rPr>
                <w:sz w:val="18"/>
                <w:szCs w:val="18"/>
              </w:rPr>
            </w:pPr>
            <w:r w:rsidRPr="001D471D">
              <w:rPr>
                <w:sz w:val="18"/>
                <w:szCs w:val="18"/>
              </w:rPr>
              <w:t>1 387</w:t>
            </w:r>
          </w:p>
        </w:tc>
        <w:tc>
          <w:tcPr>
            <w:tcW w:w="993" w:type="dxa"/>
            <w:vAlign w:val="center"/>
          </w:tcPr>
          <w:p w:rsidR="00FF1597" w:rsidRPr="001D471D" w:rsidRDefault="00FF1597" w:rsidP="006A1303">
            <w:pPr>
              <w:pStyle w:val="ListParagraph"/>
              <w:ind w:left="0"/>
              <w:jc w:val="center"/>
              <w:rPr>
                <w:sz w:val="18"/>
                <w:szCs w:val="18"/>
              </w:rPr>
            </w:pPr>
            <w:r w:rsidRPr="001D471D">
              <w:rPr>
                <w:sz w:val="18"/>
                <w:szCs w:val="18"/>
              </w:rPr>
              <w:t>8.9</w:t>
            </w:r>
          </w:p>
        </w:tc>
        <w:tc>
          <w:tcPr>
            <w:tcW w:w="850" w:type="dxa"/>
            <w:vAlign w:val="center"/>
          </w:tcPr>
          <w:p w:rsidR="00FF1597" w:rsidRPr="001D471D" w:rsidRDefault="00FF1597" w:rsidP="006A1303">
            <w:pPr>
              <w:pStyle w:val="ListParagraph"/>
              <w:ind w:left="0"/>
              <w:rPr>
                <w:sz w:val="18"/>
                <w:szCs w:val="18"/>
              </w:rPr>
            </w:pPr>
            <w:r w:rsidRPr="001D471D">
              <w:rPr>
                <w:sz w:val="18"/>
                <w:szCs w:val="18"/>
              </w:rPr>
              <w:t>777</w:t>
            </w:r>
          </w:p>
        </w:tc>
        <w:tc>
          <w:tcPr>
            <w:tcW w:w="1134" w:type="dxa"/>
            <w:vAlign w:val="center"/>
          </w:tcPr>
          <w:p w:rsidR="00FF1597" w:rsidRPr="001D471D" w:rsidRDefault="00FF1597" w:rsidP="006A1303">
            <w:pPr>
              <w:pStyle w:val="ListParagraph"/>
              <w:ind w:left="0"/>
              <w:rPr>
                <w:sz w:val="18"/>
                <w:szCs w:val="18"/>
              </w:rPr>
            </w:pPr>
            <w:r w:rsidRPr="001D471D">
              <w:rPr>
                <w:sz w:val="18"/>
                <w:szCs w:val="18"/>
              </w:rPr>
              <w:t>R6 266</w:t>
            </w:r>
          </w:p>
        </w:tc>
        <w:tc>
          <w:tcPr>
            <w:tcW w:w="1276" w:type="dxa"/>
            <w:vAlign w:val="center"/>
          </w:tcPr>
          <w:p w:rsidR="00FF1597" w:rsidRPr="001D471D" w:rsidRDefault="00FF1597" w:rsidP="006A1303">
            <w:pPr>
              <w:pStyle w:val="ListParagraph"/>
              <w:spacing w:line="240" w:lineRule="auto"/>
              <w:ind w:left="0"/>
              <w:jc w:val="center"/>
              <w:rPr>
                <w:sz w:val="18"/>
                <w:szCs w:val="18"/>
              </w:rPr>
            </w:pPr>
            <w:r>
              <w:rPr>
                <w:sz w:val="18"/>
                <w:szCs w:val="18"/>
              </w:rPr>
              <w:t>0.9</w:t>
            </w:r>
          </w:p>
        </w:tc>
      </w:tr>
      <w:tr w:rsidR="00FF1597" w:rsidRPr="001D471D" w:rsidTr="006A1303">
        <w:tc>
          <w:tcPr>
            <w:tcW w:w="1231" w:type="dxa"/>
          </w:tcPr>
          <w:p w:rsidR="00FF1597" w:rsidRPr="001D471D" w:rsidRDefault="00FF1597" w:rsidP="006A1303">
            <w:pPr>
              <w:pStyle w:val="ListParagraph"/>
              <w:ind w:left="0"/>
              <w:jc w:val="both"/>
              <w:rPr>
                <w:sz w:val="18"/>
                <w:szCs w:val="18"/>
              </w:rPr>
            </w:pPr>
            <w:r w:rsidRPr="001D471D">
              <w:rPr>
                <w:sz w:val="18"/>
                <w:szCs w:val="18"/>
              </w:rPr>
              <w:t>Skilled (levels 3-5)</w:t>
            </w:r>
          </w:p>
        </w:tc>
        <w:tc>
          <w:tcPr>
            <w:tcW w:w="1418" w:type="dxa"/>
            <w:vAlign w:val="center"/>
          </w:tcPr>
          <w:p w:rsidR="00FF1597" w:rsidRPr="001D471D" w:rsidRDefault="00FF1597" w:rsidP="006A1303">
            <w:pPr>
              <w:pStyle w:val="ListParagraph"/>
              <w:ind w:left="0"/>
              <w:jc w:val="center"/>
              <w:rPr>
                <w:sz w:val="18"/>
                <w:szCs w:val="18"/>
              </w:rPr>
            </w:pPr>
            <w:r w:rsidRPr="001D471D">
              <w:rPr>
                <w:sz w:val="18"/>
                <w:szCs w:val="18"/>
              </w:rPr>
              <w:t>335</w:t>
            </w:r>
          </w:p>
        </w:tc>
        <w:tc>
          <w:tcPr>
            <w:tcW w:w="1275" w:type="dxa"/>
            <w:vAlign w:val="center"/>
          </w:tcPr>
          <w:p w:rsidR="00FF1597" w:rsidRPr="001D471D" w:rsidRDefault="00FF1597" w:rsidP="006A1303">
            <w:pPr>
              <w:pStyle w:val="ListParagraph"/>
              <w:ind w:left="0"/>
              <w:jc w:val="center"/>
              <w:rPr>
                <w:sz w:val="18"/>
                <w:szCs w:val="18"/>
              </w:rPr>
            </w:pPr>
            <w:r w:rsidRPr="001D471D">
              <w:rPr>
                <w:sz w:val="18"/>
                <w:szCs w:val="18"/>
              </w:rPr>
              <w:t>1 199</w:t>
            </w:r>
          </w:p>
        </w:tc>
        <w:tc>
          <w:tcPr>
            <w:tcW w:w="993" w:type="dxa"/>
            <w:vAlign w:val="center"/>
          </w:tcPr>
          <w:p w:rsidR="00FF1597" w:rsidRPr="001D471D" w:rsidRDefault="00FF1597" w:rsidP="006A1303">
            <w:pPr>
              <w:pStyle w:val="ListParagraph"/>
              <w:ind w:left="0"/>
              <w:jc w:val="center"/>
              <w:rPr>
                <w:sz w:val="18"/>
                <w:szCs w:val="18"/>
              </w:rPr>
            </w:pPr>
            <w:r w:rsidRPr="001D471D">
              <w:rPr>
                <w:sz w:val="18"/>
                <w:szCs w:val="18"/>
              </w:rPr>
              <w:t>27.9</w:t>
            </w:r>
          </w:p>
        </w:tc>
        <w:tc>
          <w:tcPr>
            <w:tcW w:w="850" w:type="dxa"/>
            <w:vAlign w:val="center"/>
          </w:tcPr>
          <w:p w:rsidR="00FF1597" w:rsidRPr="001D471D" w:rsidRDefault="00FF1597" w:rsidP="006A1303">
            <w:pPr>
              <w:pStyle w:val="ListParagraph"/>
              <w:ind w:left="0"/>
              <w:rPr>
                <w:sz w:val="18"/>
                <w:szCs w:val="18"/>
              </w:rPr>
            </w:pPr>
            <w:r w:rsidRPr="001D471D">
              <w:rPr>
                <w:sz w:val="18"/>
                <w:szCs w:val="18"/>
              </w:rPr>
              <w:t>2 864</w:t>
            </w:r>
          </w:p>
        </w:tc>
        <w:tc>
          <w:tcPr>
            <w:tcW w:w="1134" w:type="dxa"/>
            <w:vAlign w:val="center"/>
          </w:tcPr>
          <w:p w:rsidR="00FF1597" w:rsidRPr="001D471D" w:rsidRDefault="00FF1597" w:rsidP="006A1303">
            <w:pPr>
              <w:pStyle w:val="ListParagraph"/>
              <w:ind w:left="0"/>
              <w:rPr>
                <w:sz w:val="18"/>
                <w:szCs w:val="18"/>
              </w:rPr>
            </w:pPr>
            <w:r w:rsidRPr="001D471D">
              <w:rPr>
                <w:sz w:val="18"/>
                <w:szCs w:val="18"/>
              </w:rPr>
              <w:t>R8 549</w:t>
            </w:r>
          </w:p>
        </w:tc>
        <w:tc>
          <w:tcPr>
            <w:tcW w:w="1276" w:type="dxa"/>
            <w:vAlign w:val="center"/>
          </w:tcPr>
          <w:p w:rsidR="00FF1597" w:rsidRPr="001D471D" w:rsidRDefault="00FF1597" w:rsidP="006A1303">
            <w:pPr>
              <w:pStyle w:val="ListParagraph"/>
              <w:spacing w:line="240" w:lineRule="auto"/>
              <w:ind w:left="0"/>
              <w:jc w:val="center"/>
              <w:rPr>
                <w:sz w:val="18"/>
                <w:szCs w:val="18"/>
              </w:rPr>
            </w:pPr>
            <w:r>
              <w:rPr>
                <w:sz w:val="18"/>
                <w:szCs w:val="18"/>
              </w:rPr>
              <w:t>0.7</w:t>
            </w:r>
          </w:p>
        </w:tc>
      </w:tr>
      <w:tr w:rsidR="00FF1597" w:rsidRPr="001D471D" w:rsidTr="006A1303">
        <w:tc>
          <w:tcPr>
            <w:tcW w:w="1231" w:type="dxa"/>
          </w:tcPr>
          <w:p w:rsidR="00FF1597" w:rsidRPr="001D471D" w:rsidRDefault="00FF1597" w:rsidP="006A1303">
            <w:pPr>
              <w:pStyle w:val="ListParagraph"/>
              <w:ind w:left="0"/>
              <w:jc w:val="both"/>
              <w:rPr>
                <w:sz w:val="18"/>
                <w:szCs w:val="18"/>
              </w:rPr>
            </w:pPr>
            <w:r w:rsidRPr="001D471D">
              <w:rPr>
                <w:sz w:val="18"/>
                <w:szCs w:val="18"/>
              </w:rPr>
              <w:t>Highly skilled production (levels 6-8)</w:t>
            </w:r>
          </w:p>
        </w:tc>
        <w:tc>
          <w:tcPr>
            <w:tcW w:w="1418" w:type="dxa"/>
            <w:vAlign w:val="center"/>
          </w:tcPr>
          <w:p w:rsidR="00FF1597" w:rsidRPr="001D471D" w:rsidRDefault="00FF1597" w:rsidP="006A1303">
            <w:pPr>
              <w:pStyle w:val="ListParagraph"/>
              <w:ind w:left="0"/>
              <w:jc w:val="center"/>
              <w:rPr>
                <w:sz w:val="18"/>
                <w:szCs w:val="18"/>
              </w:rPr>
            </w:pPr>
            <w:r w:rsidRPr="001D471D">
              <w:rPr>
                <w:sz w:val="18"/>
                <w:szCs w:val="18"/>
              </w:rPr>
              <w:t>554</w:t>
            </w:r>
          </w:p>
        </w:tc>
        <w:tc>
          <w:tcPr>
            <w:tcW w:w="1275" w:type="dxa"/>
            <w:vAlign w:val="center"/>
          </w:tcPr>
          <w:p w:rsidR="00FF1597" w:rsidRPr="001D471D" w:rsidRDefault="00FF1597" w:rsidP="006A1303">
            <w:pPr>
              <w:pStyle w:val="ListParagraph"/>
              <w:ind w:left="0"/>
              <w:jc w:val="center"/>
              <w:rPr>
                <w:sz w:val="18"/>
                <w:szCs w:val="18"/>
              </w:rPr>
            </w:pPr>
            <w:r w:rsidRPr="001D471D">
              <w:rPr>
                <w:sz w:val="18"/>
                <w:szCs w:val="18"/>
              </w:rPr>
              <w:t>1 637</w:t>
            </w:r>
          </w:p>
        </w:tc>
        <w:tc>
          <w:tcPr>
            <w:tcW w:w="993" w:type="dxa"/>
            <w:vAlign w:val="center"/>
          </w:tcPr>
          <w:p w:rsidR="00FF1597" w:rsidRPr="001D471D" w:rsidRDefault="00FF1597" w:rsidP="006A1303">
            <w:pPr>
              <w:pStyle w:val="ListParagraph"/>
              <w:ind w:left="0"/>
              <w:jc w:val="center"/>
              <w:rPr>
                <w:sz w:val="18"/>
                <w:szCs w:val="18"/>
              </w:rPr>
            </w:pPr>
            <w:r w:rsidRPr="001D471D">
              <w:rPr>
                <w:sz w:val="18"/>
                <w:szCs w:val="18"/>
              </w:rPr>
              <w:t>33.8</w:t>
            </w:r>
          </w:p>
        </w:tc>
        <w:tc>
          <w:tcPr>
            <w:tcW w:w="850" w:type="dxa"/>
            <w:vAlign w:val="center"/>
          </w:tcPr>
          <w:p w:rsidR="00FF1597" w:rsidRPr="001D471D" w:rsidRDefault="00FF1597" w:rsidP="006A1303">
            <w:pPr>
              <w:pStyle w:val="ListParagraph"/>
              <w:ind w:left="0"/>
              <w:rPr>
                <w:sz w:val="18"/>
                <w:szCs w:val="18"/>
              </w:rPr>
            </w:pPr>
            <w:r w:rsidRPr="001D471D">
              <w:rPr>
                <w:sz w:val="18"/>
                <w:szCs w:val="18"/>
              </w:rPr>
              <w:t>9 500</w:t>
            </w:r>
          </w:p>
        </w:tc>
        <w:tc>
          <w:tcPr>
            <w:tcW w:w="1134" w:type="dxa"/>
            <w:vAlign w:val="center"/>
          </w:tcPr>
          <w:p w:rsidR="00FF1597" w:rsidRPr="001D471D" w:rsidRDefault="00FF1597" w:rsidP="006A1303">
            <w:pPr>
              <w:pStyle w:val="ListParagraph"/>
              <w:ind w:left="0"/>
              <w:rPr>
                <w:sz w:val="18"/>
                <w:szCs w:val="18"/>
              </w:rPr>
            </w:pPr>
            <w:r w:rsidRPr="001D471D">
              <w:rPr>
                <w:sz w:val="18"/>
                <w:szCs w:val="18"/>
              </w:rPr>
              <w:t>R17 148</w:t>
            </w:r>
          </w:p>
        </w:tc>
        <w:tc>
          <w:tcPr>
            <w:tcW w:w="1276" w:type="dxa"/>
            <w:vAlign w:val="center"/>
          </w:tcPr>
          <w:p w:rsidR="00FF1597" w:rsidRPr="001D471D" w:rsidRDefault="00FF1597" w:rsidP="006A1303">
            <w:pPr>
              <w:pStyle w:val="ListParagraph"/>
              <w:spacing w:line="240" w:lineRule="auto"/>
              <w:ind w:left="0"/>
              <w:jc w:val="center"/>
              <w:rPr>
                <w:sz w:val="18"/>
                <w:szCs w:val="18"/>
              </w:rPr>
            </w:pPr>
            <w:r>
              <w:rPr>
                <w:sz w:val="18"/>
                <w:szCs w:val="18"/>
              </w:rPr>
              <w:t>1.5</w:t>
            </w:r>
          </w:p>
        </w:tc>
      </w:tr>
      <w:tr w:rsidR="00FF1597" w:rsidRPr="001D471D" w:rsidTr="006A1303">
        <w:tc>
          <w:tcPr>
            <w:tcW w:w="1231" w:type="dxa"/>
          </w:tcPr>
          <w:p w:rsidR="00FF1597" w:rsidRPr="001D471D" w:rsidRDefault="00FF1597" w:rsidP="006A1303">
            <w:pPr>
              <w:pStyle w:val="ListParagraph"/>
              <w:ind w:left="0"/>
              <w:jc w:val="both"/>
              <w:rPr>
                <w:sz w:val="18"/>
                <w:szCs w:val="18"/>
              </w:rPr>
            </w:pPr>
            <w:r w:rsidRPr="001D471D">
              <w:rPr>
                <w:sz w:val="18"/>
                <w:szCs w:val="18"/>
              </w:rPr>
              <w:t>Highly skilled (levels 9-12)</w:t>
            </w:r>
          </w:p>
        </w:tc>
        <w:tc>
          <w:tcPr>
            <w:tcW w:w="1418" w:type="dxa"/>
            <w:vAlign w:val="center"/>
          </w:tcPr>
          <w:p w:rsidR="00FF1597" w:rsidRPr="001D471D" w:rsidRDefault="00FF1597" w:rsidP="006A1303">
            <w:pPr>
              <w:pStyle w:val="ListParagraph"/>
              <w:ind w:left="0"/>
              <w:jc w:val="center"/>
              <w:rPr>
                <w:sz w:val="18"/>
                <w:szCs w:val="18"/>
              </w:rPr>
            </w:pPr>
            <w:r w:rsidRPr="001D471D">
              <w:rPr>
                <w:sz w:val="18"/>
                <w:szCs w:val="18"/>
              </w:rPr>
              <w:t>392</w:t>
            </w:r>
          </w:p>
        </w:tc>
        <w:tc>
          <w:tcPr>
            <w:tcW w:w="1275" w:type="dxa"/>
            <w:vAlign w:val="center"/>
          </w:tcPr>
          <w:p w:rsidR="00FF1597" w:rsidRPr="001D471D" w:rsidRDefault="00FF1597" w:rsidP="006A1303">
            <w:pPr>
              <w:pStyle w:val="ListParagraph"/>
              <w:ind w:left="0"/>
              <w:jc w:val="center"/>
              <w:rPr>
                <w:sz w:val="18"/>
                <w:szCs w:val="18"/>
              </w:rPr>
            </w:pPr>
            <w:r w:rsidRPr="001D471D">
              <w:rPr>
                <w:sz w:val="18"/>
                <w:szCs w:val="18"/>
              </w:rPr>
              <w:t>1 111</w:t>
            </w:r>
          </w:p>
        </w:tc>
        <w:tc>
          <w:tcPr>
            <w:tcW w:w="993" w:type="dxa"/>
            <w:vAlign w:val="center"/>
          </w:tcPr>
          <w:p w:rsidR="00FF1597" w:rsidRPr="001D471D" w:rsidRDefault="00FF1597" w:rsidP="006A1303">
            <w:pPr>
              <w:pStyle w:val="ListParagraph"/>
              <w:ind w:left="0"/>
              <w:jc w:val="center"/>
              <w:rPr>
                <w:sz w:val="18"/>
                <w:szCs w:val="18"/>
              </w:rPr>
            </w:pPr>
            <w:r w:rsidRPr="001D471D">
              <w:rPr>
                <w:sz w:val="18"/>
                <w:szCs w:val="18"/>
              </w:rPr>
              <w:t>35.3</w:t>
            </w:r>
          </w:p>
        </w:tc>
        <w:tc>
          <w:tcPr>
            <w:tcW w:w="850" w:type="dxa"/>
            <w:vAlign w:val="center"/>
          </w:tcPr>
          <w:p w:rsidR="00FF1597" w:rsidRPr="001D471D" w:rsidRDefault="00FF1597" w:rsidP="006A1303">
            <w:pPr>
              <w:pStyle w:val="ListParagraph"/>
              <w:ind w:left="0"/>
              <w:rPr>
                <w:sz w:val="18"/>
                <w:szCs w:val="18"/>
              </w:rPr>
            </w:pPr>
            <w:r w:rsidRPr="001D471D">
              <w:rPr>
                <w:sz w:val="18"/>
                <w:szCs w:val="18"/>
              </w:rPr>
              <w:t>12 186</w:t>
            </w:r>
          </w:p>
        </w:tc>
        <w:tc>
          <w:tcPr>
            <w:tcW w:w="1134" w:type="dxa"/>
            <w:vAlign w:val="center"/>
          </w:tcPr>
          <w:p w:rsidR="00FF1597" w:rsidRPr="001D471D" w:rsidRDefault="00FF1597" w:rsidP="006A1303">
            <w:pPr>
              <w:pStyle w:val="ListParagraph"/>
              <w:ind w:left="0"/>
              <w:rPr>
                <w:sz w:val="18"/>
                <w:szCs w:val="18"/>
              </w:rPr>
            </w:pPr>
            <w:r w:rsidRPr="001D471D">
              <w:rPr>
                <w:sz w:val="18"/>
                <w:szCs w:val="18"/>
              </w:rPr>
              <w:t>R31 087</w:t>
            </w:r>
          </w:p>
        </w:tc>
        <w:tc>
          <w:tcPr>
            <w:tcW w:w="1276" w:type="dxa"/>
            <w:vAlign w:val="center"/>
          </w:tcPr>
          <w:p w:rsidR="00FF1597" w:rsidRPr="001D471D" w:rsidRDefault="00FF1597" w:rsidP="006A1303">
            <w:pPr>
              <w:pStyle w:val="ListParagraph"/>
              <w:spacing w:line="240" w:lineRule="auto"/>
              <w:ind w:left="0"/>
              <w:jc w:val="center"/>
              <w:rPr>
                <w:sz w:val="18"/>
                <w:szCs w:val="18"/>
              </w:rPr>
            </w:pPr>
            <w:r>
              <w:rPr>
                <w:sz w:val="18"/>
                <w:szCs w:val="18"/>
              </w:rPr>
              <w:t>1.9</w:t>
            </w:r>
          </w:p>
        </w:tc>
      </w:tr>
      <w:tr w:rsidR="00FF1597" w:rsidRPr="001D471D" w:rsidTr="006A1303">
        <w:tc>
          <w:tcPr>
            <w:tcW w:w="1231" w:type="dxa"/>
            <w:vAlign w:val="bottom"/>
          </w:tcPr>
          <w:p w:rsidR="00FF1597" w:rsidRPr="001D471D" w:rsidRDefault="00FF1597" w:rsidP="006A1303">
            <w:pPr>
              <w:pStyle w:val="ListParagraph"/>
              <w:ind w:left="0"/>
              <w:rPr>
                <w:b/>
                <w:sz w:val="18"/>
                <w:szCs w:val="18"/>
              </w:rPr>
            </w:pPr>
            <w:r w:rsidRPr="001D471D">
              <w:rPr>
                <w:b/>
                <w:sz w:val="18"/>
                <w:szCs w:val="18"/>
              </w:rPr>
              <w:t>Total</w:t>
            </w:r>
          </w:p>
        </w:tc>
        <w:tc>
          <w:tcPr>
            <w:tcW w:w="1418" w:type="dxa"/>
            <w:vAlign w:val="center"/>
          </w:tcPr>
          <w:p w:rsidR="00FF1597" w:rsidRPr="001D471D" w:rsidRDefault="00FF1597" w:rsidP="006A1303">
            <w:pPr>
              <w:pStyle w:val="ListParagraph"/>
              <w:ind w:left="0"/>
              <w:jc w:val="center"/>
              <w:rPr>
                <w:b/>
                <w:sz w:val="18"/>
                <w:szCs w:val="18"/>
              </w:rPr>
            </w:pPr>
            <w:r w:rsidRPr="001D471D">
              <w:rPr>
                <w:b/>
                <w:sz w:val="18"/>
                <w:szCs w:val="18"/>
              </w:rPr>
              <w:t>1 405</w:t>
            </w:r>
          </w:p>
        </w:tc>
        <w:tc>
          <w:tcPr>
            <w:tcW w:w="1275" w:type="dxa"/>
            <w:vAlign w:val="center"/>
          </w:tcPr>
          <w:p w:rsidR="00FF1597" w:rsidRPr="001D471D" w:rsidRDefault="00FF1597" w:rsidP="006A1303">
            <w:pPr>
              <w:pStyle w:val="ListParagraph"/>
              <w:ind w:left="0"/>
              <w:jc w:val="center"/>
              <w:rPr>
                <w:b/>
                <w:sz w:val="18"/>
                <w:szCs w:val="18"/>
              </w:rPr>
            </w:pPr>
            <w:r w:rsidRPr="001D471D">
              <w:rPr>
                <w:b/>
                <w:sz w:val="18"/>
                <w:szCs w:val="18"/>
              </w:rPr>
              <w:t>5 334</w:t>
            </w:r>
          </w:p>
        </w:tc>
        <w:tc>
          <w:tcPr>
            <w:tcW w:w="993" w:type="dxa"/>
            <w:vAlign w:val="center"/>
          </w:tcPr>
          <w:p w:rsidR="00FF1597" w:rsidRPr="001D471D" w:rsidRDefault="00FF1597" w:rsidP="006A1303">
            <w:pPr>
              <w:pStyle w:val="ListParagraph"/>
              <w:ind w:left="0"/>
              <w:jc w:val="center"/>
              <w:rPr>
                <w:b/>
                <w:sz w:val="18"/>
                <w:szCs w:val="18"/>
              </w:rPr>
            </w:pPr>
            <w:r w:rsidRPr="001D471D">
              <w:rPr>
                <w:b/>
                <w:sz w:val="18"/>
                <w:szCs w:val="18"/>
              </w:rPr>
              <w:t>26.3</w:t>
            </w:r>
          </w:p>
        </w:tc>
        <w:tc>
          <w:tcPr>
            <w:tcW w:w="850" w:type="dxa"/>
            <w:vAlign w:val="bottom"/>
          </w:tcPr>
          <w:p w:rsidR="00FF1597" w:rsidRPr="001D471D" w:rsidRDefault="00FF1597" w:rsidP="006A1303">
            <w:pPr>
              <w:pStyle w:val="ListParagraph"/>
              <w:ind w:left="0"/>
              <w:rPr>
                <w:b/>
                <w:sz w:val="18"/>
                <w:szCs w:val="18"/>
              </w:rPr>
            </w:pPr>
            <w:r w:rsidRPr="001D471D">
              <w:rPr>
                <w:b/>
                <w:sz w:val="18"/>
                <w:szCs w:val="18"/>
              </w:rPr>
              <w:t>25 327</w:t>
            </w:r>
          </w:p>
        </w:tc>
        <w:tc>
          <w:tcPr>
            <w:tcW w:w="1134" w:type="dxa"/>
            <w:vAlign w:val="bottom"/>
          </w:tcPr>
          <w:p w:rsidR="00FF1597" w:rsidRPr="001D471D" w:rsidRDefault="00FF1597" w:rsidP="006A1303">
            <w:pPr>
              <w:pStyle w:val="ListParagraph"/>
              <w:ind w:left="0"/>
              <w:rPr>
                <w:b/>
                <w:sz w:val="18"/>
                <w:szCs w:val="18"/>
              </w:rPr>
            </w:pPr>
            <w:r w:rsidRPr="001D471D">
              <w:rPr>
                <w:b/>
                <w:sz w:val="18"/>
                <w:szCs w:val="18"/>
              </w:rPr>
              <w:t>R18</w:t>
            </w:r>
            <w:r>
              <w:rPr>
                <w:b/>
                <w:sz w:val="18"/>
                <w:szCs w:val="18"/>
              </w:rPr>
              <w:t> </w:t>
            </w:r>
            <w:r w:rsidRPr="001D471D">
              <w:rPr>
                <w:b/>
                <w:sz w:val="18"/>
                <w:szCs w:val="18"/>
              </w:rPr>
              <w:t>026</w:t>
            </w:r>
          </w:p>
        </w:tc>
        <w:tc>
          <w:tcPr>
            <w:tcW w:w="1276" w:type="dxa"/>
            <w:vAlign w:val="center"/>
          </w:tcPr>
          <w:p w:rsidR="00FF1597" w:rsidRPr="001D471D" w:rsidRDefault="00FF1597" w:rsidP="006A1303">
            <w:pPr>
              <w:pStyle w:val="ListParagraph"/>
              <w:spacing w:line="240" w:lineRule="auto"/>
              <w:ind w:left="0"/>
              <w:jc w:val="center"/>
              <w:rPr>
                <w:b/>
                <w:sz w:val="18"/>
                <w:szCs w:val="18"/>
              </w:rPr>
            </w:pPr>
            <w:r>
              <w:rPr>
                <w:b/>
                <w:sz w:val="18"/>
                <w:szCs w:val="18"/>
              </w:rPr>
              <w:t>1.2</w:t>
            </w:r>
          </w:p>
        </w:tc>
      </w:tr>
    </w:tbl>
    <w:p w:rsidR="00FF1597" w:rsidRDefault="00FF1597" w:rsidP="00FF1597">
      <w:pPr>
        <w:pStyle w:val="ListParagraph"/>
        <w:jc w:val="both"/>
      </w:pPr>
    </w:p>
    <w:p w:rsidR="00FF1597" w:rsidRDefault="00FF1597" w:rsidP="00FF1597">
      <w:pPr>
        <w:pStyle w:val="ListParagraph"/>
        <w:jc w:val="both"/>
      </w:pPr>
    </w:p>
    <w:p w:rsidR="00FF1597" w:rsidRDefault="00FF1597" w:rsidP="00FF1597">
      <w:pPr>
        <w:pStyle w:val="ListParagraph"/>
        <w:numPr>
          <w:ilvl w:val="0"/>
          <w:numId w:val="1"/>
        </w:numPr>
        <w:jc w:val="both"/>
      </w:pPr>
      <w:r>
        <w:t>What is the:</w:t>
      </w:r>
    </w:p>
    <w:p w:rsidR="00FF1597" w:rsidRDefault="00FF1597" w:rsidP="00FF1597">
      <w:pPr>
        <w:pStyle w:val="ListParagraph"/>
        <w:numPr>
          <w:ilvl w:val="0"/>
          <w:numId w:val="2"/>
        </w:numPr>
        <w:jc w:val="both"/>
      </w:pPr>
      <w:r>
        <w:t>Total estimated amount that will be paid out in bonuses to employees in his department and?</w:t>
      </w:r>
    </w:p>
    <w:p w:rsidR="00FF1597" w:rsidRDefault="00FF1597" w:rsidP="00FF1597">
      <w:pPr>
        <w:pStyle w:val="ListParagraph"/>
        <w:ind w:left="1140"/>
        <w:jc w:val="both"/>
      </w:pPr>
      <w:r>
        <w:t xml:space="preserve">In terms of the Department of Public Service and Administration Incentive Policy Framework departments should budget 1.55 of the annual remuneration budget for performance incentives. The Department of Agriculture, Forestry and Fisheries 1.5% is </w:t>
      </w:r>
      <w:r w:rsidRPr="006C7DF2">
        <w:rPr>
          <w:b/>
        </w:rPr>
        <w:t>R30, 121,800.00</w:t>
      </w:r>
    </w:p>
    <w:p w:rsidR="00FF1597" w:rsidRDefault="00FF1597" w:rsidP="00FF1597">
      <w:pPr>
        <w:pStyle w:val="ListParagraph"/>
        <w:jc w:val="both"/>
      </w:pPr>
    </w:p>
    <w:p w:rsidR="00FF1597" w:rsidRDefault="00FF1597" w:rsidP="00FF1597">
      <w:pPr>
        <w:pStyle w:val="ListParagraph"/>
        <w:numPr>
          <w:ilvl w:val="0"/>
          <w:numId w:val="2"/>
        </w:numPr>
        <w:spacing w:after="0"/>
        <w:jc w:val="both"/>
      </w:pPr>
      <w:r>
        <w:t xml:space="preserve">Detailed breakdown of the bonus that will be paid out to each employee in </w:t>
      </w:r>
      <w:r>
        <w:rPr>
          <w:lang w:val="en-US"/>
        </w:rPr>
        <w:t>each</w:t>
      </w:r>
      <w:r>
        <w:t xml:space="preserve"> salary level in the 2017-18 financial </w:t>
      </w:r>
      <w:proofErr w:type="gramStart"/>
      <w:r>
        <w:t>year</w:t>
      </w:r>
      <w:proofErr w:type="gramEnd"/>
      <w:r>
        <w:t>?  </w:t>
      </w:r>
    </w:p>
    <w:p w:rsidR="00FF1597" w:rsidRDefault="00FF1597" w:rsidP="00FF1597">
      <w:pPr>
        <w:pStyle w:val="ListParagraph"/>
        <w:ind w:left="1140"/>
        <w:jc w:val="both"/>
      </w:pPr>
      <w:r>
        <w:t xml:space="preserve">In terms of the Public Services Regulations, 2016 as amended the head of department shall ensure that the outcomes of the annual performance assessments are implemented by 31 December of the financial year following the year of assessment. The department his currently finalising the process 2016/17 performance assessments report. </w:t>
      </w:r>
    </w:p>
    <w:p w:rsidR="00FF1597" w:rsidRDefault="00FF1597" w:rsidP="00FF1597">
      <w:pPr>
        <w:pStyle w:val="ListParagraph"/>
        <w:spacing w:after="0"/>
      </w:pPr>
    </w:p>
    <w:p w:rsidR="00FF1597" w:rsidRDefault="00FF1597" w:rsidP="00FF1597">
      <w:pPr>
        <w:pStyle w:val="ListParagraph"/>
        <w:ind w:left="1140"/>
        <w:jc w:val="both"/>
      </w:pPr>
    </w:p>
    <w:p w:rsidR="00FF1597" w:rsidRDefault="00FF1597" w:rsidP="00FF1597"/>
    <w:p w:rsidR="005F561C" w:rsidRDefault="00FB43ED"/>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16F1D"/>
    <w:multiLevelType w:val="hybridMultilevel"/>
    <w:tmpl w:val="CB54FE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DBA7E81"/>
    <w:multiLevelType w:val="hybridMultilevel"/>
    <w:tmpl w:val="D2603150"/>
    <w:lvl w:ilvl="0" w:tplc="40464692">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97"/>
    <w:rsid w:val="00186AC3"/>
    <w:rsid w:val="002C4857"/>
    <w:rsid w:val="00DD6449"/>
    <w:rsid w:val="00F6707A"/>
    <w:rsid w:val="00FB43ED"/>
    <w:rsid w:val="00FF15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9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1597"/>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F1597"/>
    <w:pPr>
      <w:ind w:left="720"/>
      <w:contextualSpacing/>
    </w:pPr>
  </w:style>
  <w:style w:type="paragraph" w:styleId="PlainText">
    <w:name w:val="Plain Text"/>
    <w:basedOn w:val="Normal"/>
    <w:link w:val="PlainTextChar"/>
    <w:uiPriority w:val="99"/>
    <w:semiHidden/>
    <w:unhideWhenUsed/>
    <w:rsid w:val="002C485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C485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97"/>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1597"/>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F1597"/>
    <w:pPr>
      <w:ind w:left="720"/>
      <w:contextualSpacing/>
    </w:pPr>
  </w:style>
  <w:style w:type="paragraph" w:styleId="PlainText">
    <w:name w:val="Plain Text"/>
    <w:basedOn w:val="Normal"/>
    <w:link w:val="PlainTextChar"/>
    <w:uiPriority w:val="99"/>
    <w:semiHidden/>
    <w:unhideWhenUsed/>
    <w:rsid w:val="002C485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C48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2017-10-26T09:54:00Z</dcterms:created>
  <dcterms:modified xsi:type="dcterms:W3CDTF">2017-10-26T10:23:00Z</dcterms:modified>
</cp:coreProperties>
</file>