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A158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E65116" w:rsidRDefault="00F916D5" w:rsidP="00C33C12">
      <w:pPr>
        <w:spacing w:line="360" w:lineRule="auto"/>
        <w:jc w:val="center"/>
        <w:rPr>
          <w:rFonts w:ascii="Arial" w:hAnsi="Arial" w:cs="Arial"/>
          <w:b/>
          <w:bCs/>
          <w:lang w:val="en-GB"/>
        </w:rPr>
      </w:pPr>
      <w:r w:rsidRPr="00E65116">
        <w:rPr>
          <w:rFonts w:ascii="Arial" w:hAnsi="Arial" w:cs="Arial"/>
          <w:b/>
          <w:bCs/>
          <w:lang w:val="en-GB"/>
        </w:rPr>
        <w:t>NATIONAL ASSEMBLY</w:t>
      </w:r>
    </w:p>
    <w:p w:rsidR="00F916D5" w:rsidRPr="00E65116" w:rsidRDefault="00F916D5" w:rsidP="00C33C12">
      <w:pPr>
        <w:spacing w:line="360" w:lineRule="auto"/>
        <w:ind w:left="540" w:hanging="540"/>
        <w:jc w:val="center"/>
        <w:rPr>
          <w:rFonts w:ascii="Arial" w:hAnsi="Arial" w:cs="Arial"/>
          <w:b/>
          <w:bCs/>
          <w:lang w:val="en-GB"/>
        </w:rPr>
      </w:pPr>
      <w:r w:rsidRPr="00E65116">
        <w:rPr>
          <w:rFonts w:ascii="Arial" w:hAnsi="Arial" w:cs="Arial"/>
          <w:b/>
          <w:bCs/>
          <w:lang w:val="en-GB"/>
        </w:rPr>
        <w:t>QUESTIONS FOR WRITTEN</w:t>
      </w:r>
      <w:r w:rsidR="00E65116" w:rsidRPr="00E65116">
        <w:rPr>
          <w:rFonts w:ascii="Arial" w:hAnsi="Arial" w:cs="Arial"/>
          <w:b/>
          <w:bCs/>
          <w:lang w:val="en-GB"/>
        </w:rPr>
        <w:t xml:space="preserve"> </w:t>
      </w:r>
      <w:r w:rsidRPr="00E65116">
        <w:rPr>
          <w:rFonts w:ascii="Arial" w:hAnsi="Arial" w:cs="Arial"/>
          <w:b/>
          <w:bCs/>
          <w:lang w:val="en-GB"/>
        </w:rPr>
        <w:t>REPLY</w:t>
      </w:r>
    </w:p>
    <w:p w:rsidR="00F916D5" w:rsidRPr="00E65116" w:rsidRDefault="00F916D5" w:rsidP="00C33C12">
      <w:pPr>
        <w:spacing w:line="360" w:lineRule="auto"/>
        <w:jc w:val="center"/>
        <w:rPr>
          <w:rFonts w:ascii="Arial" w:hAnsi="Arial" w:cs="Arial"/>
          <w:b/>
          <w:bCs/>
          <w:lang w:val="en-GB"/>
        </w:rPr>
      </w:pPr>
      <w:r w:rsidRPr="00E65116">
        <w:rPr>
          <w:rFonts w:ascii="Arial" w:hAnsi="Arial" w:cs="Arial"/>
          <w:b/>
          <w:bCs/>
          <w:lang w:val="en-GB"/>
        </w:rPr>
        <w:t xml:space="preserve">QUESTION NUMBER </w:t>
      </w:r>
      <w:r w:rsidR="004B4AB0" w:rsidRPr="00E65116">
        <w:rPr>
          <w:rFonts w:ascii="Arial" w:hAnsi="Arial" w:cs="Arial"/>
          <w:b/>
          <w:bCs/>
          <w:lang w:val="en-GB"/>
        </w:rPr>
        <w:t>201</w:t>
      </w:r>
      <w:r w:rsidR="003339CE">
        <w:rPr>
          <w:rFonts w:ascii="Arial" w:hAnsi="Arial" w:cs="Arial"/>
          <w:b/>
          <w:bCs/>
          <w:lang w:val="en-GB"/>
        </w:rPr>
        <w:t>6</w:t>
      </w:r>
      <w:r w:rsidR="004B4AB0" w:rsidRPr="00E65116">
        <w:rPr>
          <w:rFonts w:ascii="Arial" w:hAnsi="Arial" w:cs="Arial"/>
          <w:b/>
          <w:bCs/>
          <w:lang w:val="en-GB"/>
        </w:rPr>
        <w:t>/</w:t>
      </w:r>
      <w:r w:rsidR="003339CE">
        <w:rPr>
          <w:rFonts w:ascii="Arial" w:hAnsi="Arial" w:cs="Arial"/>
          <w:b/>
          <w:bCs/>
          <w:lang w:val="en-GB"/>
        </w:rPr>
        <w:t>299</w:t>
      </w:r>
    </w:p>
    <w:p w:rsidR="00542AD1" w:rsidRPr="000D2C53" w:rsidRDefault="00777471" w:rsidP="00542AD1">
      <w:pPr>
        <w:spacing w:line="360" w:lineRule="auto"/>
        <w:ind w:left="720"/>
        <w:jc w:val="center"/>
        <w:rPr>
          <w:rFonts w:ascii="Arial" w:hAnsi="Arial" w:cs="Arial"/>
          <w:b/>
          <w:bCs/>
          <w:color w:val="000000"/>
          <w:lang w:val="en-GB"/>
        </w:rPr>
      </w:pPr>
      <w:r>
        <w:rPr>
          <w:rFonts w:ascii="Arial" w:hAnsi="Arial" w:cs="Arial"/>
          <w:b/>
          <w:bCs/>
          <w:lang w:val="en-GB"/>
        </w:rPr>
        <w:t>DATE OF PUBLICATION:</w:t>
      </w:r>
      <w:r w:rsidR="00577D3A">
        <w:rPr>
          <w:rFonts w:ascii="Arial" w:hAnsi="Arial" w:cs="Arial"/>
          <w:b/>
          <w:bCs/>
          <w:lang w:val="en-GB"/>
        </w:rPr>
        <w:t xml:space="preserve"> </w:t>
      </w:r>
      <w:r w:rsidR="003339CE">
        <w:rPr>
          <w:rFonts w:ascii="Arial" w:hAnsi="Arial" w:cs="Arial"/>
          <w:b/>
          <w:bCs/>
          <w:lang w:val="en-GB"/>
        </w:rPr>
        <w:t>19 February 2016</w:t>
      </w:r>
    </w:p>
    <w:p w:rsidR="003339CE" w:rsidRPr="003339CE" w:rsidRDefault="003339CE" w:rsidP="003339CE">
      <w:pPr>
        <w:tabs>
          <w:tab w:val="left" w:pos="810"/>
        </w:tabs>
        <w:spacing w:before="100" w:beforeAutospacing="1" w:after="100" w:afterAutospacing="1"/>
        <w:ind w:left="-90"/>
        <w:outlineLvl w:val="0"/>
        <w:rPr>
          <w:rFonts w:ascii="Arial" w:hAnsi="Arial" w:cs="Arial"/>
          <w:b/>
          <w:bCs/>
        </w:rPr>
      </w:pPr>
      <w:r w:rsidRPr="003339CE">
        <w:rPr>
          <w:rFonts w:ascii="Arial" w:hAnsi="Arial" w:cs="Arial"/>
          <w:b/>
          <w:bCs/>
        </w:rPr>
        <w:t>Mr I M Ollis (DA) to ask the Minister of Cooperative Governance and Traditional Affairs:</w:t>
      </w:r>
    </w:p>
    <w:p w:rsidR="003339CE" w:rsidRPr="003339CE" w:rsidRDefault="003339CE" w:rsidP="003339CE">
      <w:pPr>
        <w:pStyle w:val="NormalWeb"/>
        <w:tabs>
          <w:tab w:val="left" w:pos="810"/>
        </w:tabs>
        <w:ind w:left="720" w:hanging="810"/>
        <w:rPr>
          <w:rFonts w:ascii="Arial" w:hAnsi="Arial" w:cs="Arial"/>
        </w:rPr>
      </w:pPr>
      <w:r w:rsidRPr="003339CE">
        <w:rPr>
          <w:rFonts w:ascii="Arial" w:hAnsi="Arial" w:cs="Arial"/>
        </w:rPr>
        <w:t>(1)</w:t>
      </w:r>
      <w:r w:rsidRPr="003339CE">
        <w:rPr>
          <w:rFonts w:ascii="Arial" w:hAnsi="Arial" w:cs="Arial"/>
        </w:rPr>
        <w:tab/>
        <w:t>Whether the meetings of each metropolitan municipality’s bid adjudication committee are open to the public; if not, why not; if so, (a) when was this implemented and (b) where are the specified meetings advertised;</w:t>
      </w:r>
    </w:p>
    <w:p w:rsidR="00777471" w:rsidRDefault="003339CE" w:rsidP="003339CE">
      <w:pPr>
        <w:tabs>
          <w:tab w:val="left" w:pos="90"/>
          <w:tab w:val="left" w:pos="810"/>
        </w:tabs>
        <w:spacing w:line="360" w:lineRule="auto"/>
        <w:ind w:left="720" w:hanging="810"/>
        <w:rPr>
          <w:color w:val="FF0000"/>
          <w:lang w:val="en-ZA"/>
        </w:rPr>
      </w:pPr>
      <w:r>
        <w:rPr>
          <w:rFonts w:ascii="Arial" w:hAnsi="Arial" w:cs="Arial"/>
        </w:rPr>
        <w:t>(2)</w:t>
      </w:r>
      <w:r>
        <w:rPr>
          <w:rFonts w:ascii="Arial" w:hAnsi="Arial" w:cs="Arial"/>
        </w:rPr>
        <w:tab/>
        <w:t>Wh</w:t>
      </w:r>
      <w:r w:rsidRPr="003339CE">
        <w:rPr>
          <w:rFonts w:ascii="Arial" w:hAnsi="Arial" w:cs="Arial"/>
        </w:rPr>
        <w:t>ether bid boxes are opened in view of the public; if not, why not; if so, what are the relevant details?</w:t>
      </w:r>
      <w:r w:rsidRPr="003339CE">
        <w:rPr>
          <w:rFonts w:ascii="Arial" w:hAnsi="Arial" w:cs="Arial"/>
        </w:rPr>
        <w:tab/>
      </w:r>
      <w:r w:rsidRPr="003339CE">
        <w:rPr>
          <w:rFonts w:ascii="Arial" w:hAnsi="Arial" w:cs="Arial"/>
        </w:rPr>
        <w:tab/>
      </w:r>
      <w:r>
        <w:tab/>
      </w:r>
    </w:p>
    <w:p w:rsidR="00EE6A48" w:rsidRDefault="0075649E" w:rsidP="00EE6A48">
      <w:pPr>
        <w:tabs>
          <w:tab w:val="left" w:pos="90"/>
        </w:tabs>
        <w:spacing w:line="360" w:lineRule="auto"/>
        <w:ind w:hanging="90"/>
        <w:jc w:val="both"/>
        <w:rPr>
          <w:rFonts w:ascii="Arial" w:hAnsi="Arial" w:cs="Arial"/>
          <w:b/>
          <w:bCs/>
          <w:color w:val="000000"/>
          <w:lang w:val="en-GB"/>
        </w:rPr>
      </w:pPr>
      <w:r>
        <w:rPr>
          <w:rFonts w:ascii="Arial" w:hAnsi="Arial" w:cs="Arial"/>
          <w:b/>
          <w:bCs/>
          <w:color w:val="000000"/>
          <w:lang w:val="en-GB"/>
        </w:rPr>
        <w:br w:type="page"/>
      </w:r>
      <w:r w:rsidR="00EE6A48">
        <w:rPr>
          <w:rFonts w:ascii="Arial" w:hAnsi="Arial" w:cs="Arial"/>
          <w:b/>
          <w:bCs/>
          <w:color w:val="000000"/>
          <w:lang w:val="en-GB"/>
        </w:rPr>
        <w:lastRenderedPageBreak/>
        <w:t>Reply:</w:t>
      </w:r>
    </w:p>
    <w:p w:rsidR="00F63D24" w:rsidRDefault="00792E3F" w:rsidP="009D2E4C">
      <w:pPr>
        <w:tabs>
          <w:tab w:val="left" w:pos="90"/>
        </w:tabs>
        <w:spacing w:line="360" w:lineRule="auto"/>
        <w:ind w:hanging="90"/>
        <w:jc w:val="both"/>
        <w:rPr>
          <w:rFonts w:ascii="Arial" w:hAnsi="Arial" w:cs="Arial"/>
          <w:bCs/>
          <w:color w:val="000000"/>
          <w:lang w:val="en-GB"/>
        </w:rPr>
      </w:pPr>
      <w:r>
        <w:rPr>
          <w:rFonts w:ascii="Arial" w:hAnsi="Arial" w:cs="Arial"/>
          <w:bCs/>
          <w:color w:val="000000"/>
          <w:lang w:val="en-GB"/>
        </w:rPr>
        <w:t xml:space="preserve">The processes relating to the supply chain management policies </w:t>
      </w:r>
      <w:r w:rsidR="002E27EE">
        <w:rPr>
          <w:rFonts w:ascii="Arial" w:hAnsi="Arial" w:cs="Arial"/>
          <w:bCs/>
          <w:color w:val="000000"/>
          <w:lang w:val="en-GB"/>
        </w:rPr>
        <w:t>o</w:t>
      </w:r>
      <w:r>
        <w:rPr>
          <w:rFonts w:ascii="Arial" w:hAnsi="Arial" w:cs="Arial"/>
          <w:bCs/>
          <w:color w:val="000000"/>
          <w:lang w:val="en-GB"/>
        </w:rPr>
        <w:t>f municipalities including metropolitan municipalities is regulated by chapter 11 of the Local Government Municipal Financ</w:t>
      </w:r>
      <w:r w:rsidR="002E27EE">
        <w:rPr>
          <w:rFonts w:ascii="Arial" w:hAnsi="Arial" w:cs="Arial"/>
          <w:bCs/>
          <w:color w:val="000000"/>
          <w:lang w:val="en-GB"/>
        </w:rPr>
        <w:t>e Management Act 56 of 2003. S</w:t>
      </w:r>
      <w:r>
        <w:rPr>
          <w:rFonts w:ascii="Arial" w:hAnsi="Arial" w:cs="Arial"/>
          <w:bCs/>
          <w:color w:val="000000"/>
          <w:lang w:val="en-GB"/>
        </w:rPr>
        <w:t xml:space="preserve">ection 111 this Act </w:t>
      </w:r>
      <w:r w:rsidR="009D2E4C">
        <w:rPr>
          <w:rFonts w:ascii="Arial" w:hAnsi="Arial" w:cs="Arial"/>
          <w:bCs/>
          <w:color w:val="000000"/>
          <w:lang w:val="en-GB"/>
        </w:rPr>
        <w:t>requires each municipality to have and implement a supply chain management policy which is in line with a framework that is prescribed in section 112</w:t>
      </w:r>
      <w:r w:rsidR="002E27EE">
        <w:rPr>
          <w:rFonts w:ascii="Arial" w:hAnsi="Arial" w:cs="Arial"/>
          <w:bCs/>
          <w:color w:val="000000"/>
          <w:lang w:val="en-GB"/>
        </w:rPr>
        <w:t xml:space="preserve"> of the same Act</w:t>
      </w:r>
      <w:r w:rsidR="009D2E4C">
        <w:rPr>
          <w:rFonts w:ascii="Arial" w:hAnsi="Arial" w:cs="Arial"/>
          <w:bCs/>
          <w:color w:val="000000"/>
          <w:lang w:val="en-GB"/>
        </w:rPr>
        <w:t>. This section provides the minimum requirements to be covered by the supply chain management policy. Of relevance to this parliamentary question is section 112(h) which prescribed that the policy must provide for procedures and mechanisms for: “(i) Opening, registering and recording of bids in the presence of interested persons” and (ii) “The evaluation of bids to ensure best value for money”</w:t>
      </w:r>
      <w:r w:rsidR="00F63D24">
        <w:rPr>
          <w:rFonts w:ascii="Arial" w:hAnsi="Arial" w:cs="Arial"/>
          <w:bCs/>
          <w:color w:val="000000"/>
          <w:lang w:val="en-GB"/>
        </w:rPr>
        <w:t xml:space="preserve"> </w:t>
      </w:r>
    </w:p>
    <w:p w:rsidR="009D2E4C" w:rsidRDefault="00F63D24" w:rsidP="009D2E4C">
      <w:pPr>
        <w:tabs>
          <w:tab w:val="left" w:pos="90"/>
        </w:tabs>
        <w:spacing w:line="360" w:lineRule="auto"/>
        <w:ind w:hanging="90"/>
        <w:jc w:val="both"/>
        <w:rPr>
          <w:rFonts w:ascii="Arial" w:hAnsi="Arial" w:cs="Arial"/>
          <w:bCs/>
          <w:color w:val="000000"/>
          <w:lang w:val="en-GB"/>
        </w:rPr>
      </w:pPr>
      <w:r>
        <w:rPr>
          <w:rFonts w:ascii="Arial" w:hAnsi="Arial" w:cs="Arial"/>
          <w:bCs/>
          <w:color w:val="000000"/>
          <w:lang w:val="en-GB"/>
        </w:rPr>
        <w:t>There is no requirement for the evaluation and adjudicati</w:t>
      </w:r>
      <w:r w:rsidR="002E27EE">
        <w:rPr>
          <w:rFonts w:ascii="Arial" w:hAnsi="Arial" w:cs="Arial"/>
          <w:bCs/>
          <w:color w:val="000000"/>
          <w:lang w:val="en-GB"/>
        </w:rPr>
        <w:t xml:space="preserve">on of bids in public in the Act nor in any other municipal relevant legal prescript. </w:t>
      </w:r>
    </w:p>
    <w:p w:rsidR="009D2E4C" w:rsidRDefault="009D2E4C" w:rsidP="009D2E4C">
      <w:pPr>
        <w:tabs>
          <w:tab w:val="left" w:pos="90"/>
        </w:tabs>
        <w:spacing w:line="360" w:lineRule="auto"/>
        <w:ind w:hanging="90"/>
        <w:jc w:val="both"/>
        <w:rPr>
          <w:rFonts w:ascii="Arial" w:hAnsi="Arial" w:cs="Arial"/>
          <w:b/>
          <w:bCs/>
          <w:color w:val="000000"/>
          <w:lang w:val="en-GB"/>
        </w:rPr>
      </w:pPr>
    </w:p>
    <w:p w:rsidR="002E27EE" w:rsidRPr="002E27EE" w:rsidRDefault="00F63D24" w:rsidP="009D2E4C">
      <w:pPr>
        <w:numPr>
          <w:ilvl w:val="0"/>
          <w:numId w:val="30"/>
        </w:numPr>
        <w:tabs>
          <w:tab w:val="left" w:pos="90"/>
        </w:tabs>
        <w:spacing w:line="360" w:lineRule="auto"/>
        <w:jc w:val="both"/>
        <w:rPr>
          <w:rFonts w:ascii="Arial" w:hAnsi="Arial" w:cs="Arial"/>
          <w:bCs/>
          <w:color w:val="000000"/>
          <w:lang w:val="en-GB"/>
        </w:rPr>
      </w:pPr>
      <w:r>
        <w:rPr>
          <w:rFonts w:ascii="Arial" w:hAnsi="Arial" w:cs="Arial"/>
          <w:bCs/>
          <w:color w:val="000000"/>
          <w:lang w:val="en-GB"/>
        </w:rPr>
        <w:t xml:space="preserve">There is no legal prescript that requires the </w:t>
      </w:r>
      <w:r w:rsidRPr="003339CE">
        <w:rPr>
          <w:rFonts w:ascii="Arial" w:hAnsi="Arial" w:cs="Arial"/>
        </w:rPr>
        <w:t xml:space="preserve">meetings </w:t>
      </w:r>
      <w:r w:rsidR="002E27EE">
        <w:rPr>
          <w:rFonts w:ascii="Arial" w:hAnsi="Arial" w:cs="Arial"/>
        </w:rPr>
        <w:t>of a</w:t>
      </w:r>
      <w:r w:rsidRPr="003339CE">
        <w:rPr>
          <w:rFonts w:ascii="Arial" w:hAnsi="Arial" w:cs="Arial"/>
        </w:rPr>
        <w:t xml:space="preserve"> municipality’s bid adjudication committee </w:t>
      </w:r>
      <w:r>
        <w:rPr>
          <w:rFonts w:ascii="Arial" w:hAnsi="Arial" w:cs="Arial"/>
        </w:rPr>
        <w:t>to be</w:t>
      </w:r>
      <w:r w:rsidRPr="003339CE">
        <w:rPr>
          <w:rFonts w:ascii="Arial" w:hAnsi="Arial" w:cs="Arial"/>
        </w:rPr>
        <w:t xml:space="preserve"> open to the public</w:t>
      </w:r>
      <w:r>
        <w:rPr>
          <w:rFonts w:ascii="Arial" w:hAnsi="Arial" w:cs="Arial"/>
        </w:rPr>
        <w:t xml:space="preserve">. </w:t>
      </w:r>
      <w:r w:rsidR="002E27EE" w:rsidRPr="00103CB1">
        <w:rPr>
          <w:rFonts w:ascii="Arial" w:hAnsi="Arial" w:cs="Arial"/>
          <w:shd w:val="clear" w:color="auto" w:fill="FFFFFF"/>
        </w:rPr>
        <w:t xml:space="preserve">Only </w:t>
      </w:r>
      <w:r w:rsidR="002D3F01" w:rsidRPr="00103CB1">
        <w:rPr>
          <w:rFonts w:ascii="Arial" w:hAnsi="Arial" w:cs="Arial"/>
          <w:shd w:val="clear" w:color="auto" w:fill="FFFFFF"/>
        </w:rPr>
        <w:t xml:space="preserve">two metropolitan municipalities; Ekurhuleni and City of </w:t>
      </w:r>
      <w:smartTag w:uri="urn:schemas-microsoft-com:office:smarttags" w:element="City">
        <w:smartTag w:uri="urn:schemas-microsoft-com:office:smarttags" w:element="place">
          <w:r w:rsidR="002D3F01" w:rsidRPr="00103CB1">
            <w:rPr>
              <w:rFonts w:ascii="Arial" w:hAnsi="Arial" w:cs="Arial"/>
              <w:shd w:val="clear" w:color="auto" w:fill="FFFFFF"/>
            </w:rPr>
            <w:t>Cape Town</w:t>
          </w:r>
        </w:smartTag>
      </w:smartTag>
      <w:r w:rsidRPr="00103CB1">
        <w:rPr>
          <w:rFonts w:ascii="Arial" w:hAnsi="Arial" w:cs="Arial"/>
          <w:shd w:val="clear" w:color="auto" w:fill="FFFFFF"/>
        </w:rPr>
        <w:t xml:space="preserve"> </w:t>
      </w:r>
      <w:r w:rsidR="002D3F01" w:rsidRPr="00103CB1">
        <w:rPr>
          <w:rFonts w:ascii="Arial" w:hAnsi="Arial" w:cs="Arial"/>
          <w:shd w:val="clear" w:color="auto" w:fill="FFFFFF"/>
        </w:rPr>
        <w:t>have</w:t>
      </w:r>
      <w:r w:rsidRPr="00103CB1">
        <w:rPr>
          <w:rFonts w:ascii="Arial" w:hAnsi="Arial" w:cs="Arial"/>
          <w:shd w:val="clear" w:color="auto" w:fill="FFFFFF"/>
        </w:rPr>
        <w:t xml:space="preserve"> adopted this practice as an additional measure to emphasise transparency in procurement</w:t>
      </w:r>
      <w:r>
        <w:rPr>
          <w:rFonts w:ascii="Arial" w:hAnsi="Arial" w:cs="Arial"/>
        </w:rPr>
        <w:t xml:space="preserve">. </w:t>
      </w:r>
    </w:p>
    <w:p w:rsidR="00F63D24" w:rsidRPr="00F63D24" w:rsidRDefault="00F63D24" w:rsidP="002E27EE">
      <w:pPr>
        <w:tabs>
          <w:tab w:val="left" w:pos="90"/>
        </w:tabs>
        <w:spacing w:line="360" w:lineRule="auto"/>
        <w:ind w:left="630"/>
        <w:jc w:val="both"/>
        <w:rPr>
          <w:rFonts w:ascii="Arial" w:hAnsi="Arial" w:cs="Arial"/>
          <w:bCs/>
          <w:color w:val="000000"/>
          <w:lang w:val="en-GB"/>
        </w:rPr>
      </w:pPr>
      <w:r>
        <w:rPr>
          <w:rFonts w:ascii="Arial" w:hAnsi="Arial" w:cs="Arial"/>
        </w:rPr>
        <w:t>The following table outlines is the approach elected by each of the eight metropolitan municipalitie</w:t>
      </w:r>
      <w:r w:rsidR="00EE6A48">
        <w:rPr>
          <w:rFonts w:ascii="Arial" w:hAnsi="Arial" w:cs="Arial"/>
        </w:rPr>
        <w:t>s in this regard; this is according to the information provided by the municipalities: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340"/>
        <w:gridCol w:w="2793"/>
        <w:gridCol w:w="1905"/>
      </w:tblGrid>
      <w:tr w:rsidR="00F63D24" w:rsidRPr="006E1B6A" w:rsidTr="006E1B6A">
        <w:tc>
          <w:tcPr>
            <w:tcW w:w="2268" w:type="dxa"/>
            <w:shd w:val="clear" w:color="auto" w:fill="auto"/>
          </w:tcPr>
          <w:p w:rsidR="00F63D24" w:rsidRPr="006E1B6A" w:rsidRDefault="00F63D24" w:rsidP="006E1B6A">
            <w:pPr>
              <w:tabs>
                <w:tab w:val="left" w:pos="90"/>
              </w:tabs>
              <w:spacing w:line="360" w:lineRule="auto"/>
              <w:jc w:val="both"/>
              <w:rPr>
                <w:rFonts w:ascii="Arial" w:hAnsi="Arial" w:cs="Arial"/>
                <w:b/>
                <w:bCs/>
                <w:color w:val="000000"/>
                <w:lang w:val="en-GB"/>
              </w:rPr>
            </w:pPr>
            <w:r w:rsidRPr="006E1B6A">
              <w:rPr>
                <w:rFonts w:ascii="Arial" w:hAnsi="Arial" w:cs="Arial"/>
                <w:b/>
                <w:bCs/>
                <w:color w:val="000000"/>
                <w:lang w:val="en-GB"/>
              </w:rPr>
              <w:t>Metropolitan municipality</w:t>
            </w:r>
          </w:p>
        </w:tc>
        <w:tc>
          <w:tcPr>
            <w:tcW w:w="2340" w:type="dxa"/>
            <w:shd w:val="clear" w:color="auto" w:fill="auto"/>
          </w:tcPr>
          <w:p w:rsidR="00F63D24" w:rsidRPr="006E1B6A" w:rsidRDefault="00F63D24" w:rsidP="006E1B6A">
            <w:pPr>
              <w:tabs>
                <w:tab w:val="left" w:pos="90"/>
              </w:tabs>
              <w:spacing w:line="360" w:lineRule="auto"/>
              <w:jc w:val="both"/>
              <w:rPr>
                <w:rFonts w:ascii="Arial" w:hAnsi="Arial" w:cs="Arial"/>
                <w:b/>
                <w:bCs/>
                <w:color w:val="000000"/>
                <w:lang w:val="en-GB"/>
              </w:rPr>
            </w:pPr>
            <w:r w:rsidRPr="006E1B6A">
              <w:rPr>
                <w:rFonts w:ascii="Arial" w:hAnsi="Arial" w:cs="Arial"/>
                <w:b/>
                <w:bCs/>
                <w:color w:val="000000"/>
                <w:lang w:val="en-GB"/>
              </w:rPr>
              <w:t xml:space="preserve">Are the bid adjudication committee meetings open to the public? </w:t>
            </w:r>
          </w:p>
        </w:tc>
        <w:tc>
          <w:tcPr>
            <w:tcW w:w="2793" w:type="dxa"/>
            <w:shd w:val="clear" w:color="auto" w:fill="auto"/>
          </w:tcPr>
          <w:p w:rsidR="00F63D24" w:rsidRPr="006E1B6A" w:rsidRDefault="00F63D24" w:rsidP="006E1B6A">
            <w:pPr>
              <w:tabs>
                <w:tab w:val="left" w:pos="90"/>
              </w:tabs>
              <w:spacing w:line="360" w:lineRule="auto"/>
              <w:jc w:val="both"/>
              <w:rPr>
                <w:rFonts w:ascii="Arial" w:hAnsi="Arial" w:cs="Arial"/>
                <w:b/>
                <w:bCs/>
                <w:color w:val="000000"/>
                <w:lang w:val="en-GB"/>
              </w:rPr>
            </w:pPr>
            <w:r w:rsidRPr="006E1B6A">
              <w:rPr>
                <w:rFonts w:ascii="Arial" w:hAnsi="Arial" w:cs="Arial"/>
                <w:b/>
                <w:bCs/>
                <w:color w:val="000000"/>
                <w:lang w:val="en-GB"/>
              </w:rPr>
              <w:t>When was this practice implemented?</w:t>
            </w:r>
          </w:p>
        </w:tc>
        <w:tc>
          <w:tcPr>
            <w:tcW w:w="1905" w:type="dxa"/>
            <w:shd w:val="clear" w:color="auto" w:fill="auto"/>
          </w:tcPr>
          <w:p w:rsidR="00F63D24" w:rsidRPr="006E1B6A" w:rsidRDefault="00F63D24" w:rsidP="006E1B6A">
            <w:pPr>
              <w:tabs>
                <w:tab w:val="left" w:pos="90"/>
              </w:tabs>
              <w:spacing w:line="360" w:lineRule="auto"/>
              <w:jc w:val="both"/>
              <w:rPr>
                <w:rFonts w:ascii="Arial" w:hAnsi="Arial" w:cs="Arial"/>
                <w:b/>
                <w:bCs/>
                <w:color w:val="000000"/>
                <w:lang w:val="en-GB"/>
              </w:rPr>
            </w:pPr>
            <w:r w:rsidRPr="006E1B6A">
              <w:rPr>
                <w:rFonts w:ascii="Arial" w:hAnsi="Arial" w:cs="Arial"/>
                <w:b/>
                <w:bCs/>
                <w:color w:val="000000"/>
                <w:lang w:val="en-GB"/>
              </w:rPr>
              <w:t>Where are the meetings advertised?</w:t>
            </w:r>
          </w:p>
        </w:tc>
      </w:tr>
      <w:tr w:rsidR="009630EF" w:rsidRPr="006E1B6A" w:rsidTr="006E1B6A">
        <w:tc>
          <w:tcPr>
            <w:tcW w:w="2268" w:type="dxa"/>
            <w:shd w:val="clear" w:color="auto" w:fill="auto"/>
          </w:tcPr>
          <w:p w:rsidR="009630EF" w:rsidRPr="002D3F01" w:rsidRDefault="009630EF" w:rsidP="006E1B6A">
            <w:pPr>
              <w:tabs>
                <w:tab w:val="left" w:pos="90"/>
              </w:tabs>
              <w:spacing w:line="360" w:lineRule="auto"/>
              <w:jc w:val="both"/>
              <w:rPr>
                <w:rFonts w:ascii="Arial" w:hAnsi="Arial" w:cs="Arial"/>
                <w:bCs/>
                <w:color w:val="000000"/>
                <w:lang w:val="en-GB"/>
              </w:rPr>
            </w:pPr>
            <w:r w:rsidRPr="002D3F01">
              <w:rPr>
                <w:rFonts w:ascii="Arial" w:hAnsi="Arial" w:cs="Arial"/>
                <w:bCs/>
                <w:color w:val="000000"/>
                <w:lang w:val="en-GB"/>
              </w:rPr>
              <w:t xml:space="preserve">City of </w:t>
            </w:r>
            <w:smartTag w:uri="urn:schemas-microsoft-com:office:smarttags" w:element="City">
              <w:smartTag w:uri="urn:schemas-microsoft-com:office:smarttags" w:element="place">
                <w:r w:rsidRPr="002D3F01">
                  <w:rPr>
                    <w:rFonts w:ascii="Arial" w:hAnsi="Arial" w:cs="Arial"/>
                    <w:bCs/>
                    <w:color w:val="000000"/>
                    <w:lang w:val="en-GB"/>
                  </w:rPr>
                  <w:t>Johannesburg</w:t>
                </w:r>
              </w:smartTag>
            </w:smartTag>
            <w:r w:rsidRPr="002D3F01">
              <w:rPr>
                <w:rFonts w:ascii="Arial" w:hAnsi="Arial" w:cs="Arial"/>
                <w:bCs/>
                <w:color w:val="000000"/>
                <w:lang w:val="en-GB"/>
              </w:rPr>
              <w:t xml:space="preserve"> Metro</w:t>
            </w:r>
          </w:p>
        </w:tc>
        <w:tc>
          <w:tcPr>
            <w:tcW w:w="2340"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w:t>
            </w:r>
          </w:p>
        </w:tc>
        <w:tc>
          <w:tcPr>
            <w:tcW w:w="2793"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c>
          <w:tcPr>
            <w:tcW w:w="1905"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r>
      <w:tr w:rsidR="00F63D24" w:rsidRPr="006E1B6A" w:rsidTr="006E1B6A">
        <w:tc>
          <w:tcPr>
            <w:tcW w:w="2268" w:type="dxa"/>
            <w:shd w:val="clear" w:color="auto" w:fill="auto"/>
          </w:tcPr>
          <w:p w:rsidR="00F63D24" w:rsidRPr="002D3F01" w:rsidRDefault="00F63D24" w:rsidP="006E1B6A">
            <w:pPr>
              <w:tabs>
                <w:tab w:val="left" w:pos="90"/>
              </w:tabs>
              <w:spacing w:line="360" w:lineRule="auto"/>
              <w:jc w:val="both"/>
              <w:rPr>
                <w:rFonts w:ascii="Arial" w:hAnsi="Arial" w:cs="Arial"/>
                <w:bCs/>
                <w:color w:val="000000"/>
                <w:lang w:val="en-GB"/>
              </w:rPr>
            </w:pPr>
            <w:r w:rsidRPr="002D3F01">
              <w:rPr>
                <w:rFonts w:ascii="Arial" w:hAnsi="Arial" w:cs="Arial"/>
                <w:bCs/>
                <w:color w:val="000000"/>
                <w:lang w:val="en-GB"/>
              </w:rPr>
              <w:t>Tshwane Metro</w:t>
            </w:r>
          </w:p>
        </w:tc>
        <w:tc>
          <w:tcPr>
            <w:tcW w:w="2340" w:type="dxa"/>
            <w:shd w:val="clear" w:color="auto" w:fill="auto"/>
          </w:tcPr>
          <w:p w:rsidR="00F63D24" w:rsidRPr="006E1B6A" w:rsidRDefault="00F63D24"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w:t>
            </w:r>
          </w:p>
        </w:tc>
        <w:tc>
          <w:tcPr>
            <w:tcW w:w="2793" w:type="dxa"/>
            <w:shd w:val="clear" w:color="auto" w:fill="auto"/>
          </w:tcPr>
          <w:p w:rsidR="00F63D24" w:rsidRPr="006E1B6A" w:rsidRDefault="00F63D24"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F63D24" w:rsidRPr="006E1B6A" w:rsidRDefault="00F63D24"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c>
          <w:tcPr>
            <w:tcW w:w="1905" w:type="dxa"/>
            <w:shd w:val="clear" w:color="auto" w:fill="auto"/>
          </w:tcPr>
          <w:p w:rsidR="00F63D24" w:rsidRPr="006E1B6A" w:rsidRDefault="00F63D24"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F63D24" w:rsidRPr="006E1B6A" w:rsidRDefault="00F63D24"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r>
      <w:tr w:rsidR="009630EF" w:rsidRPr="006E1B6A" w:rsidTr="006E1B6A">
        <w:tc>
          <w:tcPr>
            <w:tcW w:w="2268" w:type="dxa"/>
            <w:shd w:val="clear" w:color="auto" w:fill="auto"/>
          </w:tcPr>
          <w:p w:rsidR="009630EF" w:rsidRPr="002D3F01" w:rsidRDefault="009630EF" w:rsidP="006E1B6A">
            <w:pPr>
              <w:tabs>
                <w:tab w:val="left" w:pos="90"/>
              </w:tabs>
              <w:spacing w:line="360" w:lineRule="auto"/>
              <w:jc w:val="both"/>
              <w:rPr>
                <w:rFonts w:ascii="Arial" w:hAnsi="Arial" w:cs="Arial"/>
                <w:bCs/>
                <w:color w:val="000000"/>
                <w:lang w:val="en-GB"/>
              </w:rPr>
            </w:pPr>
            <w:r w:rsidRPr="002D3F01">
              <w:rPr>
                <w:rFonts w:ascii="Arial" w:hAnsi="Arial" w:cs="Arial"/>
                <w:bCs/>
                <w:color w:val="000000"/>
                <w:lang w:val="en-GB"/>
              </w:rPr>
              <w:t>Ekurhuleni Metro</w:t>
            </w:r>
          </w:p>
        </w:tc>
        <w:tc>
          <w:tcPr>
            <w:tcW w:w="2340" w:type="dxa"/>
            <w:shd w:val="clear" w:color="auto" w:fill="auto"/>
          </w:tcPr>
          <w:p w:rsidR="009630EF" w:rsidRPr="006E1B6A" w:rsidRDefault="002D3F01" w:rsidP="006E1B6A">
            <w:pPr>
              <w:tabs>
                <w:tab w:val="left" w:pos="90"/>
              </w:tabs>
              <w:spacing w:line="360" w:lineRule="auto"/>
              <w:jc w:val="both"/>
              <w:rPr>
                <w:rFonts w:ascii="Arial" w:hAnsi="Arial" w:cs="Arial"/>
                <w:bCs/>
                <w:color w:val="000000"/>
                <w:lang w:val="en-GB"/>
              </w:rPr>
            </w:pPr>
            <w:r>
              <w:rPr>
                <w:rFonts w:ascii="Arial" w:hAnsi="Arial" w:cs="Arial"/>
                <w:bCs/>
                <w:color w:val="000000"/>
                <w:lang w:val="en-GB"/>
              </w:rPr>
              <w:t>Yes</w:t>
            </w:r>
          </w:p>
        </w:tc>
        <w:tc>
          <w:tcPr>
            <w:tcW w:w="2793" w:type="dxa"/>
            <w:shd w:val="clear" w:color="auto" w:fill="auto"/>
          </w:tcPr>
          <w:p w:rsidR="009630EF" w:rsidRPr="006E1B6A" w:rsidRDefault="002D3F01" w:rsidP="006E1B6A">
            <w:pPr>
              <w:tabs>
                <w:tab w:val="left" w:pos="90"/>
              </w:tabs>
              <w:spacing w:line="360" w:lineRule="auto"/>
              <w:jc w:val="both"/>
              <w:rPr>
                <w:rFonts w:ascii="Arial" w:hAnsi="Arial" w:cs="Arial"/>
                <w:bCs/>
                <w:color w:val="000000"/>
                <w:lang w:val="en-GB"/>
              </w:rPr>
            </w:pPr>
            <w:r>
              <w:rPr>
                <w:rFonts w:ascii="Arial" w:hAnsi="Arial" w:cs="Arial"/>
                <w:bCs/>
                <w:color w:val="000000"/>
                <w:lang w:val="en-GB"/>
              </w:rPr>
              <w:t>1 December 2015</w:t>
            </w:r>
          </w:p>
        </w:tc>
        <w:tc>
          <w:tcPr>
            <w:tcW w:w="1905" w:type="dxa"/>
            <w:shd w:val="clear" w:color="auto" w:fill="auto"/>
          </w:tcPr>
          <w:p w:rsidR="009630EF" w:rsidRPr="006E1B6A" w:rsidRDefault="002D3F01" w:rsidP="002D3F01">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Local media and municipal notice boards</w:t>
            </w:r>
            <w:r>
              <w:rPr>
                <w:rFonts w:ascii="Arial" w:hAnsi="Arial" w:cs="Arial"/>
                <w:bCs/>
                <w:color w:val="000000"/>
                <w:lang w:val="en-GB"/>
              </w:rPr>
              <w:t>.</w:t>
            </w:r>
          </w:p>
        </w:tc>
      </w:tr>
      <w:tr w:rsidR="009630EF" w:rsidRPr="006E1B6A" w:rsidTr="006E1B6A">
        <w:tc>
          <w:tcPr>
            <w:tcW w:w="2268"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lastRenderedPageBreak/>
              <w:t xml:space="preserve">City of </w:t>
            </w:r>
            <w:smartTag w:uri="urn:schemas-microsoft-com:office:smarttags" w:element="City">
              <w:smartTag w:uri="urn:schemas-microsoft-com:office:smarttags" w:element="place">
                <w:r w:rsidRPr="006E1B6A">
                  <w:rPr>
                    <w:rFonts w:ascii="Arial" w:hAnsi="Arial" w:cs="Arial"/>
                    <w:bCs/>
                    <w:color w:val="000000"/>
                    <w:lang w:val="en-GB"/>
                  </w:rPr>
                  <w:t>Cape Town</w:t>
                </w:r>
              </w:smartTag>
            </w:smartTag>
            <w:r w:rsidRPr="006E1B6A">
              <w:rPr>
                <w:rFonts w:ascii="Arial" w:hAnsi="Arial" w:cs="Arial"/>
                <w:bCs/>
                <w:color w:val="000000"/>
                <w:lang w:val="en-GB"/>
              </w:rPr>
              <w:t xml:space="preserve"> Metro</w:t>
            </w:r>
          </w:p>
        </w:tc>
        <w:tc>
          <w:tcPr>
            <w:tcW w:w="2340"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Yes</w:t>
            </w:r>
          </w:p>
        </w:tc>
        <w:tc>
          <w:tcPr>
            <w:tcW w:w="2793"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1 June 2006</w:t>
            </w:r>
          </w:p>
        </w:tc>
        <w:tc>
          <w:tcPr>
            <w:tcW w:w="1905"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Local media and municipal notice boards.</w:t>
            </w:r>
          </w:p>
        </w:tc>
      </w:tr>
      <w:tr w:rsidR="009630EF" w:rsidRPr="006E1B6A" w:rsidTr="006E1B6A">
        <w:tc>
          <w:tcPr>
            <w:tcW w:w="2268"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smartTag w:uri="urn:schemas-microsoft-com:office:smarttags" w:element="place">
              <w:smartTag w:uri="urn:schemas-microsoft-com:office:smarttags" w:element="PlaceName">
                <w:r w:rsidRPr="006E1B6A">
                  <w:rPr>
                    <w:rFonts w:ascii="Arial" w:hAnsi="Arial" w:cs="Arial"/>
                    <w:bCs/>
                    <w:color w:val="000000"/>
                    <w:lang w:val="en-GB"/>
                  </w:rPr>
                  <w:t>Nelson</w:t>
                </w:r>
              </w:smartTag>
              <w:r w:rsidRPr="006E1B6A">
                <w:rPr>
                  <w:rFonts w:ascii="Arial" w:hAnsi="Arial" w:cs="Arial"/>
                  <w:bCs/>
                  <w:color w:val="000000"/>
                  <w:lang w:val="en-GB"/>
                </w:rPr>
                <w:t xml:space="preserve"> </w:t>
              </w:r>
              <w:smartTag w:uri="urn:schemas-microsoft-com:office:smarttags" w:element="PlaceName">
                <w:r w:rsidRPr="006E1B6A">
                  <w:rPr>
                    <w:rFonts w:ascii="Arial" w:hAnsi="Arial" w:cs="Arial"/>
                    <w:bCs/>
                    <w:color w:val="000000"/>
                    <w:lang w:val="en-GB"/>
                  </w:rPr>
                  <w:t>Mandela</w:t>
                </w:r>
              </w:smartTag>
              <w:r w:rsidRPr="006E1B6A">
                <w:rPr>
                  <w:rFonts w:ascii="Arial" w:hAnsi="Arial" w:cs="Arial"/>
                  <w:bCs/>
                  <w:color w:val="000000"/>
                  <w:lang w:val="en-GB"/>
                </w:rPr>
                <w:t xml:space="preserve"> </w:t>
              </w:r>
              <w:smartTag w:uri="urn:schemas-microsoft-com:office:smarttags" w:element="PlaceType">
                <w:r w:rsidRPr="006E1B6A">
                  <w:rPr>
                    <w:rFonts w:ascii="Arial" w:hAnsi="Arial" w:cs="Arial"/>
                    <w:bCs/>
                    <w:color w:val="000000"/>
                    <w:lang w:val="en-GB"/>
                  </w:rPr>
                  <w:t>Bay</w:t>
                </w:r>
              </w:smartTag>
            </w:smartTag>
            <w:r w:rsidRPr="006E1B6A">
              <w:rPr>
                <w:rFonts w:ascii="Arial" w:hAnsi="Arial" w:cs="Arial"/>
                <w:bCs/>
                <w:color w:val="000000"/>
                <w:lang w:val="en-GB"/>
              </w:rPr>
              <w:t xml:space="preserve"> Metro</w:t>
            </w:r>
          </w:p>
        </w:tc>
        <w:tc>
          <w:tcPr>
            <w:tcW w:w="2340"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w:t>
            </w:r>
          </w:p>
        </w:tc>
        <w:tc>
          <w:tcPr>
            <w:tcW w:w="2793"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c>
          <w:tcPr>
            <w:tcW w:w="1905"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r>
      <w:tr w:rsidR="009630EF" w:rsidRPr="006E1B6A" w:rsidTr="006E1B6A">
        <w:tc>
          <w:tcPr>
            <w:tcW w:w="2268"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smartTag w:uri="urn:schemas-microsoft-com:office:smarttags" w:element="place">
              <w:smartTag w:uri="urn:schemas-microsoft-com:office:smarttags" w:element="PlaceName">
                <w:r w:rsidRPr="006E1B6A">
                  <w:rPr>
                    <w:rFonts w:ascii="Arial" w:hAnsi="Arial" w:cs="Arial"/>
                    <w:bCs/>
                    <w:color w:val="000000"/>
                    <w:lang w:val="en-GB"/>
                  </w:rPr>
                  <w:t>Buffalo</w:t>
                </w:r>
              </w:smartTag>
              <w:r w:rsidRPr="006E1B6A">
                <w:rPr>
                  <w:rFonts w:ascii="Arial" w:hAnsi="Arial" w:cs="Arial"/>
                  <w:bCs/>
                  <w:color w:val="000000"/>
                  <w:lang w:val="en-GB"/>
                </w:rPr>
                <w:t xml:space="preserve"> </w:t>
              </w:r>
              <w:smartTag w:uri="urn:schemas-microsoft-com:office:smarttags" w:element="PlaceType">
                <w:r w:rsidRPr="006E1B6A">
                  <w:rPr>
                    <w:rFonts w:ascii="Arial" w:hAnsi="Arial" w:cs="Arial"/>
                    <w:bCs/>
                    <w:color w:val="000000"/>
                    <w:lang w:val="en-GB"/>
                  </w:rPr>
                  <w:t>City</w:t>
                </w:r>
              </w:smartTag>
            </w:smartTag>
            <w:r w:rsidRPr="006E1B6A">
              <w:rPr>
                <w:rFonts w:ascii="Arial" w:hAnsi="Arial" w:cs="Arial"/>
                <w:bCs/>
                <w:color w:val="000000"/>
                <w:lang w:val="en-GB"/>
              </w:rPr>
              <w:t xml:space="preserve"> Metro</w:t>
            </w:r>
          </w:p>
        </w:tc>
        <w:tc>
          <w:tcPr>
            <w:tcW w:w="2340"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w:t>
            </w:r>
          </w:p>
        </w:tc>
        <w:tc>
          <w:tcPr>
            <w:tcW w:w="2793"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c>
          <w:tcPr>
            <w:tcW w:w="1905"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r>
      <w:tr w:rsidR="009630EF" w:rsidRPr="006E1B6A" w:rsidTr="006E1B6A">
        <w:tc>
          <w:tcPr>
            <w:tcW w:w="2268"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Ethekwini Metro</w:t>
            </w:r>
          </w:p>
        </w:tc>
        <w:tc>
          <w:tcPr>
            <w:tcW w:w="2340"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w:t>
            </w:r>
          </w:p>
        </w:tc>
        <w:tc>
          <w:tcPr>
            <w:tcW w:w="2793"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c>
          <w:tcPr>
            <w:tcW w:w="1905"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r>
      <w:tr w:rsidR="009630EF" w:rsidRPr="006E1B6A" w:rsidTr="006E1B6A">
        <w:tc>
          <w:tcPr>
            <w:tcW w:w="2268"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Mangaung Metro</w:t>
            </w:r>
          </w:p>
        </w:tc>
        <w:tc>
          <w:tcPr>
            <w:tcW w:w="2340"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w:t>
            </w:r>
          </w:p>
        </w:tc>
        <w:tc>
          <w:tcPr>
            <w:tcW w:w="2793"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c>
          <w:tcPr>
            <w:tcW w:w="1905" w:type="dxa"/>
            <w:shd w:val="clear" w:color="auto" w:fill="auto"/>
          </w:tcPr>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 xml:space="preserve">N/A </w:t>
            </w:r>
          </w:p>
          <w:p w:rsidR="009630EF" w:rsidRPr="006E1B6A" w:rsidRDefault="009630EF" w:rsidP="006E1B6A">
            <w:pPr>
              <w:tabs>
                <w:tab w:val="left" w:pos="90"/>
              </w:tabs>
              <w:spacing w:line="360" w:lineRule="auto"/>
              <w:jc w:val="both"/>
              <w:rPr>
                <w:rFonts w:ascii="Arial" w:hAnsi="Arial" w:cs="Arial"/>
                <w:bCs/>
                <w:color w:val="000000"/>
                <w:lang w:val="en-GB"/>
              </w:rPr>
            </w:pPr>
            <w:r w:rsidRPr="006E1B6A">
              <w:rPr>
                <w:rFonts w:ascii="Arial" w:hAnsi="Arial" w:cs="Arial"/>
                <w:bCs/>
                <w:color w:val="000000"/>
                <w:lang w:val="en-GB"/>
              </w:rPr>
              <w:t>(Not a legal requirement)</w:t>
            </w:r>
          </w:p>
        </w:tc>
      </w:tr>
    </w:tbl>
    <w:p w:rsidR="00F63D24" w:rsidRDefault="00F63D24" w:rsidP="00F63D24">
      <w:pPr>
        <w:tabs>
          <w:tab w:val="left" w:pos="90"/>
        </w:tabs>
        <w:spacing w:line="360" w:lineRule="auto"/>
        <w:ind w:left="630"/>
        <w:jc w:val="both"/>
        <w:rPr>
          <w:rFonts w:ascii="Arial" w:hAnsi="Arial" w:cs="Arial"/>
          <w:bCs/>
          <w:color w:val="000000"/>
          <w:lang w:val="en-GB"/>
        </w:rPr>
      </w:pPr>
    </w:p>
    <w:p w:rsidR="002E27EE" w:rsidRDefault="009D2E4C" w:rsidP="009D2E4C">
      <w:pPr>
        <w:numPr>
          <w:ilvl w:val="0"/>
          <w:numId w:val="30"/>
        </w:numPr>
        <w:tabs>
          <w:tab w:val="left" w:pos="90"/>
        </w:tabs>
        <w:spacing w:line="360" w:lineRule="auto"/>
        <w:jc w:val="both"/>
        <w:rPr>
          <w:rFonts w:ascii="Arial" w:hAnsi="Arial" w:cs="Arial"/>
          <w:bCs/>
          <w:color w:val="000000"/>
          <w:lang w:val="en-GB"/>
        </w:rPr>
      </w:pPr>
      <w:r>
        <w:rPr>
          <w:rFonts w:ascii="Arial" w:hAnsi="Arial" w:cs="Arial"/>
          <w:bCs/>
          <w:color w:val="000000"/>
          <w:lang w:val="en-GB"/>
        </w:rPr>
        <w:t>The public opening of municipal bids is a legal requirement as prescribed in section 112(h) (i) of the Local Government Municipal Finance Management Act 56 of 2003</w:t>
      </w:r>
      <w:r w:rsidR="002E27EE">
        <w:rPr>
          <w:rFonts w:ascii="Arial" w:hAnsi="Arial" w:cs="Arial"/>
          <w:bCs/>
          <w:color w:val="000000"/>
          <w:lang w:val="en-GB"/>
        </w:rPr>
        <w:t xml:space="preserve">. </w:t>
      </w:r>
      <w:r>
        <w:rPr>
          <w:rFonts w:ascii="Arial" w:hAnsi="Arial" w:cs="Arial"/>
          <w:bCs/>
          <w:color w:val="000000"/>
          <w:lang w:val="en-GB"/>
        </w:rPr>
        <w:t xml:space="preserve"> </w:t>
      </w:r>
      <w:r w:rsidR="002E27EE">
        <w:rPr>
          <w:rFonts w:ascii="Arial" w:hAnsi="Arial" w:cs="Arial"/>
          <w:bCs/>
          <w:color w:val="000000"/>
          <w:lang w:val="en-GB"/>
        </w:rPr>
        <w:t xml:space="preserve">This section </w:t>
      </w:r>
      <w:r>
        <w:rPr>
          <w:rFonts w:ascii="Arial" w:hAnsi="Arial" w:cs="Arial"/>
          <w:bCs/>
          <w:color w:val="000000"/>
          <w:lang w:val="en-GB"/>
        </w:rPr>
        <w:t xml:space="preserve">prescribes that the </w:t>
      </w:r>
      <w:r w:rsidR="002E27EE">
        <w:rPr>
          <w:rFonts w:ascii="Arial" w:hAnsi="Arial" w:cs="Arial"/>
          <w:bCs/>
          <w:color w:val="000000"/>
          <w:lang w:val="en-GB"/>
        </w:rPr>
        <w:t xml:space="preserve">supply chain management </w:t>
      </w:r>
      <w:r>
        <w:rPr>
          <w:rFonts w:ascii="Arial" w:hAnsi="Arial" w:cs="Arial"/>
          <w:bCs/>
          <w:color w:val="000000"/>
          <w:lang w:val="en-GB"/>
        </w:rPr>
        <w:t>policy must provide for procedures and mechanisms for: “(i) Opening, registering and recording of bids in the presence of interested persons”</w:t>
      </w:r>
      <w:r w:rsidR="002E27EE">
        <w:rPr>
          <w:rFonts w:ascii="Arial" w:hAnsi="Arial" w:cs="Arial"/>
          <w:bCs/>
          <w:color w:val="000000"/>
          <w:lang w:val="en-GB"/>
        </w:rPr>
        <w:t>.</w:t>
      </w:r>
    </w:p>
    <w:p w:rsidR="00F63D24" w:rsidRPr="009D2E4C" w:rsidRDefault="00F63D24" w:rsidP="00F63D24">
      <w:pPr>
        <w:tabs>
          <w:tab w:val="left" w:pos="90"/>
        </w:tabs>
        <w:spacing w:line="360" w:lineRule="auto"/>
        <w:ind w:left="630"/>
        <w:jc w:val="both"/>
        <w:rPr>
          <w:rFonts w:ascii="Arial" w:hAnsi="Arial" w:cs="Arial"/>
          <w:bCs/>
          <w:color w:val="000000"/>
          <w:lang w:val="en-GB"/>
        </w:rPr>
      </w:pPr>
      <w:r>
        <w:rPr>
          <w:rFonts w:ascii="Arial" w:hAnsi="Arial" w:cs="Arial"/>
          <w:bCs/>
          <w:color w:val="000000"/>
          <w:lang w:val="en-GB"/>
        </w:rPr>
        <w:t xml:space="preserve">In this regard; all metropolitan supply chain management policies require the public opening of bids and </w:t>
      </w:r>
      <w:r w:rsidR="002E27EE">
        <w:rPr>
          <w:rFonts w:ascii="Arial" w:hAnsi="Arial" w:cs="Arial"/>
          <w:bCs/>
          <w:color w:val="000000"/>
          <w:lang w:val="en-GB"/>
        </w:rPr>
        <w:t>they have all confirmed that the</w:t>
      </w:r>
      <w:r>
        <w:rPr>
          <w:rFonts w:ascii="Arial" w:hAnsi="Arial" w:cs="Arial"/>
          <w:bCs/>
          <w:color w:val="000000"/>
          <w:lang w:val="en-GB"/>
        </w:rPr>
        <w:t xml:space="preserve"> </w:t>
      </w:r>
      <w:r w:rsidRPr="003339CE">
        <w:rPr>
          <w:rFonts w:ascii="Arial" w:hAnsi="Arial" w:cs="Arial"/>
        </w:rPr>
        <w:t xml:space="preserve">bid boxes are </w:t>
      </w:r>
      <w:r>
        <w:rPr>
          <w:rFonts w:ascii="Arial" w:hAnsi="Arial" w:cs="Arial"/>
        </w:rPr>
        <w:t xml:space="preserve">indeed </w:t>
      </w:r>
      <w:r w:rsidRPr="003339CE">
        <w:rPr>
          <w:rFonts w:ascii="Arial" w:hAnsi="Arial" w:cs="Arial"/>
        </w:rPr>
        <w:t>opened in view of the public</w:t>
      </w:r>
      <w:r>
        <w:rPr>
          <w:rFonts w:ascii="Arial" w:hAnsi="Arial" w:cs="Arial"/>
        </w:rPr>
        <w:t xml:space="preserve">. </w:t>
      </w:r>
    </w:p>
    <w:p w:rsidR="009D2E4C" w:rsidRPr="009D2E4C" w:rsidRDefault="009D2E4C" w:rsidP="009D2E4C">
      <w:pPr>
        <w:tabs>
          <w:tab w:val="left" w:pos="90"/>
        </w:tabs>
        <w:spacing w:line="360" w:lineRule="auto"/>
        <w:ind w:hanging="90"/>
        <w:jc w:val="both"/>
        <w:rPr>
          <w:rFonts w:ascii="Arial" w:hAnsi="Arial" w:cs="Arial"/>
          <w:bCs/>
          <w:color w:val="000000"/>
          <w:lang w:val="en-GB"/>
        </w:rPr>
      </w:pPr>
    </w:p>
    <w:p w:rsidR="003339CE" w:rsidRDefault="003339CE" w:rsidP="003339CE">
      <w:pPr>
        <w:tabs>
          <w:tab w:val="left" w:pos="90"/>
        </w:tabs>
        <w:spacing w:line="360" w:lineRule="auto"/>
        <w:ind w:hanging="90"/>
        <w:jc w:val="both"/>
        <w:rPr>
          <w:rFonts w:ascii="Arial" w:hAnsi="Arial" w:cs="Arial"/>
          <w:b/>
          <w:bCs/>
          <w:color w:val="000000"/>
          <w:lang w:val="en-GB"/>
        </w:rPr>
      </w:pPr>
    </w:p>
    <w:p w:rsidR="0010568E" w:rsidRDefault="0010568E" w:rsidP="003339CE">
      <w:pPr>
        <w:tabs>
          <w:tab w:val="left" w:pos="90"/>
        </w:tabs>
        <w:spacing w:line="360" w:lineRule="auto"/>
        <w:ind w:hanging="90"/>
        <w:jc w:val="both"/>
        <w:rPr>
          <w:rFonts w:ascii="Arial" w:hAnsi="Arial" w:cs="Arial"/>
          <w:b/>
          <w:bCs/>
          <w:color w:val="000000"/>
          <w:lang w:val="en-GB"/>
        </w:rPr>
      </w:pPr>
    </w:p>
    <w:p w:rsidR="00EE6A48" w:rsidRDefault="00EE6A48" w:rsidP="003339CE">
      <w:pPr>
        <w:tabs>
          <w:tab w:val="left" w:pos="90"/>
        </w:tabs>
        <w:spacing w:line="360" w:lineRule="auto"/>
        <w:ind w:hanging="90"/>
        <w:jc w:val="both"/>
        <w:rPr>
          <w:rFonts w:ascii="Arial" w:hAnsi="Arial" w:cs="Arial"/>
          <w:b/>
          <w:bCs/>
          <w:color w:val="000000"/>
          <w:lang w:val="en-GB"/>
        </w:rPr>
      </w:pPr>
    </w:p>
    <w:p w:rsidR="00EE6A48" w:rsidRDefault="00EE6A48" w:rsidP="003339CE">
      <w:pPr>
        <w:tabs>
          <w:tab w:val="left" w:pos="90"/>
        </w:tabs>
        <w:spacing w:line="360" w:lineRule="auto"/>
        <w:ind w:hanging="90"/>
        <w:jc w:val="both"/>
        <w:rPr>
          <w:rFonts w:ascii="Arial" w:hAnsi="Arial" w:cs="Arial"/>
          <w:b/>
          <w:bCs/>
          <w:color w:val="000000"/>
          <w:lang w:val="en-GB"/>
        </w:rPr>
      </w:pPr>
    </w:p>
    <w:p w:rsidR="00EE6A48" w:rsidRDefault="00EE6A48" w:rsidP="003339CE">
      <w:pPr>
        <w:tabs>
          <w:tab w:val="left" w:pos="90"/>
        </w:tabs>
        <w:spacing w:line="360" w:lineRule="auto"/>
        <w:ind w:hanging="90"/>
        <w:jc w:val="both"/>
        <w:rPr>
          <w:rFonts w:ascii="Arial" w:hAnsi="Arial" w:cs="Arial"/>
          <w:b/>
          <w:bCs/>
          <w:color w:val="000000"/>
          <w:lang w:val="en-GB"/>
        </w:rPr>
      </w:pPr>
    </w:p>
    <w:p w:rsidR="00EE6A48" w:rsidRDefault="00EE6A48" w:rsidP="003339CE">
      <w:pPr>
        <w:tabs>
          <w:tab w:val="left" w:pos="90"/>
        </w:tabs>
        <w:spacing w:line="360" w:lineRule="auto"/>
        <w:ind w:hanging="90"/>
        <w:jc w:val="both"/>
        <w:rPr>
          <w:rFonts w:ascii="Arial" w:hAnsi="Arial" w:cs="Arial"/>
          <w:b/>
          <w:bCs/>
          <w:color w:val="000000"/>
          <w:lang w:val="en-GB"/>
        </w:rPr>
      </w:pPr>
    </w:p>
    <w:p w:rsidR="00EE6A48" w:rsidRDefault="00EE6A48" w:rsidP="003339CE">
      <w:pPr>
        <w:tabs>
          <w:tab w:val="left" w:pos="90"/>
        </w:tabs>
        <w:spacing w:line="360" w:lineRule="auto"/>
        <w:ind w:hanging="90"/>
        <w:jc w:val="both"/>
        <w:rPr>
          <w:rFonts w:ascii="Arial" w:hAnsi="Arial" w:cs="Arial"/>
          <w:b/>
          <w:bCs/>
          <w:color w:val="000000"/>
          <w:lang w:val="en-GB"/>
        </w:rPr>
      </w:pPr>
    </w:p>
    <w:sectPr w:rsidR="00EE6A48" w:rsidSect="00502334">
      <w:pgSz w:w="12240" w:h="15840"/>
      <w:pgMar w:top="568" w:right="900" w:bottom="709" w:left="16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2D" w:rsidRDefault="0028492D">
      <w:r>
        <w:separator/>
      </w:r>
    </w:p>
  </w:endnote>
  <w:endnote w:type="continuationSeparator" w:id="0">
    <w:p w:rsidR="0028492D" w:rsidRDefault="00284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2D" w:rsidRDefault="0028492D">
      <w:r>
        <w:separator/>
      </w:r>
    </w:p>
  </w:footnote>
  <w:footnote w:type="continuationSeparator" w:id="0">
    <w:p w:rsidR="0028492D" w:rsidRDefault="00284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094BF9"/>
    <w:multiLevelType w:val="hybridMultilevel"/>
    <w:tmpl w:val="FA7CEEF8"/>
    <w:lvl w:ilvl="0" w:tplc="F9106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551F20"/>
    <w:multiLevelType w:val="hybridMultilevel"/>
    <w:tmpl w:val="B9EAD87E"/>
    <w:lvl w:ilvl="0" w:tplc="097AF8D0">
      <w:start w:val="1"/>
      <w:numFmt w:val="decimal"/>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5633C59"/>
    <w:multiLevelType w:val="hybridMultilevel"/>
    <w:tmpl w:val="1884079A"/>
    <w:lvl w:ilvl="0" w:tplc="937C7E48">
      <w:start w:val="2"/>
      <w:numFmt w:val="lowerLetter"/>
      <w:lvlText w:val="(%1)"/>
      <w:lvlJc w:val="left"/>
      <w:pPr>
        <w:ind w:left="2149" w:hanging="360"/>
      </w:pPr>
      <w:rPr>
        <w:rFonts w:hint="default"/>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E5B31DD"/>
    <w:multiLevelType w:val="hybridMultilevel"/>
    <w:tmpl w:val="D7D6D4CA"/>
    <w:lvl w:ilvl="0" w:tplc="F9106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97A55CE"/>
    <w:multiLevelType w:val="hybridMultilevel"/>
    <w:tmpl w:val="E8DE5304"/>
    <w:lvl w:ilvl="0" w:tplc="200244E8">
      <w:numFmt w:val="bullet"/>
      <w:lvlText w:val="-"/>
      <w:lvlJc w:val="left"/>
      <w:pPr>
        <w:ind w:left="1211" w:hanging="360"/>
      </w:pPr>
      <w:rPr>
        <w:rFonts w:ascii="Times New Roman" w:eastAsia="Times New Roman" w:hAnsi="Times New Roman" w:cs="Times New Roman" w:hint="default"/>
      </w:rPr>
    </w:lvl>
    <w:lvl w:ilvl="1" w:tplc="1C090003">
      <w:start w:val="1"/>
      <w:numFmt w:val="bullet"/>
      <w:lvlText w:val="o"/>
      <w:lvlJc w:val="left"/>
      <w:pPr>
        <w:ind w:left="1931" w:hanging="360"/>
      </w:pPr>
      <w:rPr>
        <w:rFonts w:ascii="Courier New" w:hAnsi="Courier New" w:cs="Courier New" w:hint="default"/>
      </w:rPr>
    </w:lvl>
    <w:lvl w:ilvl="2" w:tplc="1C090005">
      <w:start w:val="1"/>
      <w:numFmt w:val="bullet"/>
      <w:lvlText w:val=""/>
      <w:lvlJc w:val="left"/>
      <w:pPr>
        <w:ind w:left="2651" w:hanging="360"/>
      </w:pPr>
      <w:rPr>
        <w:rFonts w:ascii="Wingdings" w:hAnsi="Wingdings" w:hint="default"/>
      </w:rPr>
    </w:lvl>
    <w:lvl w:ilvl="3" w:tplc="1C090001">
      <w:start w:val="1"/>
      <w:numFmt w:val="bullet"/>
      <w:lvlText w:val=""/>
      <w:lvlJc w:val="left"/>
      <w:pPr>
        <w:ind w:left="3371" w:hanging="360"/>
      </w:pPr>
      <w:rPr>
        <w:rFonts w:ascii="Symbol" w:hAnsi="Symbol" w:hint="default"/>
      </w:rPr>
    </w:lvl>
    <w:lvl w:ilvl="4" w:tplc="1C090003">
      <w:start w:val="1"/>
      <w:numFmt w:val="bullet"/>
      <w:lvlText w:val="o"/>
      <w:lvlJc w:val="left"/>
      <w:pPr>
        <w:ind w:left="4091" w:hanging="360"/>
      </w:pPr>
      <w:rPr>
        <w:rFonts w:ascii="Courier New" w:hAnsi="Courier New" w:cs="Courier New" w:hint="default"/>
      </w:rPr>
    </w:lvl>
    <w:lvl w:ilvl="5" w:tplc="1C090005">
      <w:start w:val="1"/>
      <w:numFmt w:val="bullet"/>
      <w:lvlText w:val=""/>
      <w:lvlJc w:val="left"/>
      <w:pPr>
        <w:ind w:left="4811" w:hanging="360"/>
      </w:pPr>
      <w:rPr>
        <w:rFonts w:ascii="Wingdings" w:hAnsi="Wingdings" w:hint="default"/>
      </w:rPr>
    </w:lvl>
    <w:lvl w:ilvl="6" w:tplc="1C090001">
      <w:start w:val="1"/>
      <w:numFmt w:val="bullet"/>
      <w:lvlText w:val=""/>
      <w:lvlJc w:val="left"/>
      <w:pPr>
        <w:ind w:left="5531" w:hanging="360"/>
      </w:pPr>
      <w:rPr>
        <w:rFonts w:ascii="Symbol" w:hAnsi="Symbol" w:hint="default"/>
      </w:rPr>
    </w:lvl>
    <w:lvl w:ilvl="7" w:tplc="1C090003">
      <w:start w:val="1"/>
      <w:numFmt w:val="bullet"/>
      <w:lvlText w:val="o"/>
      <w:lvlJc w:val="left"/>
      <w:pPr>
        <w:ind w:left="6251" w:hanging="360"/>
      </w:pPr>
      <w:rPr>
        <w:rFonts w:ascii="Courier New" w:hAnsi="Courier New" w:cs="Courier New" w:hint="default"/>
      </w:rPr>
    </w:lvl>
    <w:lvl w:ilvl="8" w:tplc="1C090005">
      <w:start w:val="1"/>
      <w:numFmt w:val="bullet"/>
      <w:lvlText w:val=""/>
      <w:lvlJc w:val="left"/>
      <w:pPr>
        <w:ind w:left="6971" w:hanging="360"/>
      </w:pPr>
      <w:rPr>
        <w:rFonts w:ascii="Wingdings" w:hAnsi="Wingdings" w:hint="default"/>
      </w:rPr>
    </w:lvl>
  </w:abstractNum>
  <w:abstractNum w:abstractNumId="14">
    <w:nsid w:val="34AE3E2C"/>
    <w:multiLevelType w:val="hybridMultilevel"/>
    <w:tmpl w:val="FA8C81E4"/>
    <w:lvl w:ilvl="0" w:tplc="04090001">
      <w:start w:val="1"/>
      <w:numFmt w:val="bullet"/>
      <w:lvlText w:val=""/>
      <w:lvlJc w:val="left"/>
      <w:pPr>
        <w:ind w:left="1080" w:hanging="360"/>
      </w:pPr>
      <w:rPr>
        <w:rFonts w:ascii="Symbol" w:hAnsi="Symbol" w:hint="default"/>
      </w:rPr>
    </w:lvl>
    <w:lvl w:ilvl="1" w:tplc="92565A76">
      <w:start w:val="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BD3FB5"/>
    <w:multiLevelType w:val="hybridMultilevel"/>
    <w:tmpl w:val="BBEE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F4E6F"/>
    <w:multiLevelType w:val="hybridMultilevel"/>
    <w:tmpl w:val="8288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50574"/>
    <w:multiLevelType w:val="hybridMultilevel"/>
    <w:tmpl w:val="C9C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9591A"/>
    <w:multiLevelType w:val="hybridMultilevel"/>
    <w:tmpl w:val="B2145C7A"/>
    <w:lvl w:ilvl="0" w:tplc="0DA4BEA8">
      <w:start w:val="1"/>
      <w:numFmt w:val="lowerRoman"/>
      <w:lvlText w:val="(%1)"/>
      <w:lvlJc w:val="left"/>
      <w:pPr>
        <w:ind w:left="630" w:hanging="72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21">
    <w:nsid w:val="5CD05FA5"/>
    <w:multiLevelType w:val="hybridMultilevel"/>
    <w:tmpl w:val="053AC83A"/>
    <w:lvl w:ilvl="0" w:tplc="DEE69AF4">
      <w:start w:val="3"/>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40A99"/>
    <w:multiLevelType w:val="hybridMultilevel"/>
    <w:tmpl w:val="87462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BA6664"/>
    <w:multiLevelType w:val="hybridMultilevel"/>
    <w:tmpl w:val="49CC8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679C1"/>
    <w:multiLevelType w:val="hybridMultilevel"/>
    <w:tmpl w:val="AA7E2826"/>
    <w:lvl w:ilvl="0" w:tplc="3DCE63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BD62DEF"/>
    <w:multiLevelType w:val="hybridMultilevel"/>
    <w:tmpl w:val="4552BBE0"/>
    <w:lvl w:ilvl="0" w:tplc="82BA83EA">
      <w:start w:val="3"/>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F7B67"/>
    <w:multiLevelType w:val="hybridMultilevel"/>
    <w:tmpl w:val="DB98EAA6"/>
    <w:lvl w:ilvl="0" w:tplc="2C1A28CE">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28">
    <w:nsid w:val="7ACB176F"/>
    <w:multiLevelType w:val="hybridMultilevel"/>
    <w:tmpl w:val="54C8E1CC"/>
    <w:lvl w:ilvl="0" w:tplc="48AC5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63642"/>
    <w:multiLevelType w:val="hybridMultilevel"/>
    <w:tmpl w:val="0A968F3E"/>
    <w:lvl w:ilvl="0" w:tplc="C7EC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2"/>
  </w:num>
  <w:num w:numId="5">
    <w:abstractNumId w:val="10"/>
  </w:num>
  <w:num w:numId="6">
    <w:abstractNumId w:val="25"/>
  </w:num>
  <w:num w:numId="7">
    <w:abstractNumId w:val="3"/>
  </w:num>
  <w:num w:numId="8">
    <w:abstractNumId w:val="2"/>
  </w:num>
  <w:num w:numId="9">
    <w:abstractNumId w:val="17"/>
  </w:num>
  <w:num w:numId="10">
    <w:abstractNumId w:val="8"/>
  </w:num>
  <w:num w:numId="11">
    <w:abstractNumId w:val="6"/>
  </w:num>
  <w:num w:numId="12">
    <w:abstractNumId w:val="0"/>
  </w:num>
  <w:num w:numId="13">
    <w:abstractNumId w:val="29"/>
  </w:num>
  <w:num w:numId="14">
    <w:abstractNumId w:val="15"/>
  </w:num>
  <w:num w:numId="15">
    <w:abstractNumId w:val="14"/>
  </w:num>
  <w:num w:numId="16">
    <w:abstractNumId w:val="19"/>
  </w:num>
  <w:num w:numId="17">
    <w:abstractNumId w:val="21"/>
  </w:num>
  <w:num w:numId="18">
    <w:abstractNumId w:val="26"/>
  </w:num>
  <w:num w:numId="19">
    <w:abstractNumId w:val="5"/>
  </w:num>
  <w:num w:numId="20">
    <w:abstractNumId w:val="9"/>
  </w:num>
  <w:num w:numId="21">
    <w:abstractNumId w:val="18"/>
  </w:num>
  <w:num w:numId="22">
    <w:abstractNumId w:val="23"/>
  </w:num>
  <w:num w:numId="23">
    <w:abstractNumId w:val="22"/>
  </w:num>
  <w:num w:numId="24">
    <w:abstractNumId w:val="4"/>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3"/>
    <w:lvlOverride w:ilvl="0"/>
    <w:lvlOverride w:ilvl="1"/>
    <w:lvlOverride w:ilvl="2"/>
    <w:lvlOverride w:ilvl="3"/>
    <w:lvlOverride w:ilvl="4"/>
    <w:lvlOverride w:ilvl="5"/>
    <w:lvlOverride w:ilvl="6"/>
    <w:lvlOverride w:ilvl="7"/>
    <w:lvlOverride w:ilvl="8"/>
  </w:num>
  <w:num w:numId="29">
    <w:abstractNumId w:val="2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72E7C"/>
    <w:rsid w:val="000954AC"/>
    <w:rsid w:val="000D2C53"/>
    <w:rsid w:val="000D4AA5"/>
    <w:rsid w:val="000E48E9"/>
    <w:rsid w:val="001003CB"/>
    <w:rsid w:val="00103CB1"/>
    <w:rsid w:val="0010568E"/>
    <w:rsid w:val="001314FC"/>
    <w:rsid w:val="00132590"/>
    <w:rsid w:val="0014356D"/>
    <w:rsid w:val="00147245"/>
    <w:rsid w:val="00152544"/>
    <w:rsid w:val="0015640D"/>
    <w:rsid w:val="00156E9A"/>
    <w:rsid w:val="0016143B"/>
    <w:rsid w:val="00165977"/>
    <w:rsid w:val="00171B43"/>
    <w:rsid w:val="00173C60"/>
    <w:rsid w:val="00181508"/>
    <w:rsid w:val="001B0C9C"/>
    <w:rsid w:val="001D6ADE"/>
    <w:rsid w:val="001E22EF"/>
    <w:rsid w:val="001E69BF"/>
    <w:rsid w:val="001E719B"/>
    <w:rsid w:val="0021288B"/>
    <w:rsid w:val="00247292"/>
    <w:rsid w:val="002576DD"/>
    <w:rsid w:val="002816D5"/>
    <w:rsid w:val="0028492D"/>
    <w:rsid w:val="002949F2"/>
    <w:rsid w:val="002A645A"/>
    <w:rsid w:val="002B2990"/>
    <w:rsid w:val="002C4244"/>
    <w:rsid w:val="002C5792"/>
    <w:rsid w:val="002D3F01"/>
    <w:rsid w:val="002D63AF"/>
    <w:rsid w:val="002D6EFA"/>
    <w:rsid w:val="002E27EE"/>
    <w:rsid w:val="002F42F4"/>
    <w:rsid w:val="00300525"/>
    <w:rsid w:val="0031080D"/>
    <w:rsid w:val="00314E06"/>
    <w:rsid w:val="0031617F"/>
    <w:rsid w:val="00322981"/>
    <w:rsid w:val="00323310"/>
    <w:rsid w:val="003339CE"/>
    <w:rsid w:val="00342C28"/>
    <w:rsid w:val="00357A0E"/>
    <w:rsid w:val="00357BF2"/>
    <w:rsid w:val="00360A60"/>
    <w:rsid w:val="00366690"/>
    <w:rsid w:val="0037228C"/>
    <w:rsid w:val="00382DA0"/>
    <w:rsid w:val="003851EF"/>
    <w:rsid w:val="003856D1"/>
    <w:rsid w:val="003907A9"/>
    <w:rsid w:val="003A0DE9"/>
    <w:rsid w:val="003C064B"/>
    <w:rsid w:val="003D4D79"/>
    <w:rsid w:val="0042789F"/>
    <w:rsid w:val="004325C6"/>
    <w:rsid w:val="004446F9"/>
    <w:rsid w:val="004779EE"/>
    <w:rsid w:val="00495467"/>
    <w:rsid w:val="0049779D"/>
    <w:rsid w:val="004A4C5A"/>
    <w:rsid w:val="004A53EE"/>
    <w:rsid w:val="004B04A6"/>
    <w:rsid w:val="004B2C14"/>
    <w:rsid w:val="004B4AB0"/>
    <w:rsid w:val="004B5A08"/>
    <w:rsid w:val="004C109A"/>
    <w:rsid w:val="004D2ABF"/>
    <w:rsid w:val="004E64FD"/>
    <w:rsid w:val="00502334"/>
    <w:rsid w:val="0050428A"/>
    <w:rsid w:val="00511169"/>
    <w:rsid w:val="005229E8"/>
    <w:rsid w:val="0053047F"/>
    <w:rsid w:val="00537266"/>
    <w:rsid w:val="00537AA9"/>
    <w:rsid w:val="00542AD1"/>
    <w:rsid w:val="0054419A"/>
    <w:rsid w:val="0055305C"/>
    <w:rsid w:val="00577D3A"/>
    <w:rsid w:val="005806D7"/>
    <w:rsid w:val="005A0136"/>
    <w:rsid w:val="005B0E50"/>
    <w:rsid w:val="005B2A02"/>
    <w:rsid w:val="005D0762"/>
    <w:rsid w:val="005D0D35"/>
    <w:rsid w:val="005F13AA"/>
    <w:rsid w:val="005F5E91"/>
    <w:rsid w:val="005F5EB3"/>
    <w:rsid w:val="005F60DB"/>
    <w:rsid w:val="0061676A"/>
    <w:rsid w:val="0063545D"/>
    <w:rsid w:val="00636575"/>
    <w:rsid w:val="00647ED0"/>
    <w:rsid w:val="00651261"/>
    <w:rsid w:val="0066291D"/>
    <w:rsid w:val="0067399D"/>
    <w:rsid w:val="006B06EF"/>
    <w:rsid w:val="006B5103"/>
    <w:rsid w:val="006D3C21"/>
    <w:rsid w:val="006D5BC7"/>
    <w:rsid w:val="006D66CC"/>
    <w:rsid w:val="006E1B6A"/>
    <w:rsid w:val="006F34F6"/>
    <w:rsid w:val="00715368"/>
    <w:rsid w:val="00724A26"/>
    <w:rsid w:val="007254B5"/>
    <w:rsid w:val="007261E1"/>
    <w:rsid w:val="0073145F"/>
    <w:rsid w:val="0073738E"/>
    <w:rsid w:val="00746939"/>
    <w:rsid w:val="0075649E"/>
    <w:rsid w:val="00765941"/>
    <w:rsid w:val="007670C4"/>
    <w:rsid w:val="00777471"/>
    <w:rsid w:val="00782B9A"/>
    <w:rsid w:val="00792E3F"/>
    <w:rsid w:val="007A1588"/>
    <w:rsid w:val="007A6421"/>
    <w:rsid w:val="007B05A2"/>
    <w:rsid w:val="007B5563"/>
    <w:rsid w:val="007D22C5"/>
    <w:rsid w:val="007D4F67"/>
    <w:rsid w:val="007D6AEE"/>
    <w:rsid w:val="007F55E8"/>
    <w:rsid w:val="00801607"/>
    <w:rsid w:val="00803A7E"/>
    <w:rsid w:val="008121EA"/>
    <w:rsid w:val="008275AD"/>
    <w:rsid w:val="008370D3"/>
    <w:rsid w:val="00843814"/>
    <w:rsid w:val="0085277C"/>
    <w:rsid w:val="00855105"/>
    <w:rsid w:val="00873C1C"/>
    <w:rsid w:val="00883C60"/>
    <w:rsid w:val="008A1477"/>
    <w:rsid w:val="008B4F75"/>
    <w:rsid w:val="008C3B42"/>
    <w:rsid w:val="008C4C7F"/>
    <w:rsid w:val="008D003B"/>
    <w:rsid w:val="008D08B4"/>
    <w:rsid w:val="008D3967"/>
    <w:rsid w:val="008D5EBF"/>
    <w:rsid w:val="008F6740"/>
    <w:rsid w:val="00906EB4"/>
    <w:rsid w:val="00912936"/>
    <w:rsid w:val="009141C2"/>
    <w:rsid w:val="00935A33"/>
    <w:rsid w:val="0094041E"/>
    <w:rsid w:val="00953C80"/>
    <w:rsid w:val="00954992"/>
    <w:rsid w:val="00955D50"/>
    <w:rsid w:val="009630EF"/>
    <w:rsid w:val="00965EF5"/>
    <w:rsid w:val="00966064"/>
    <w:rsid w:val="00973857"/>
    <w:rsid w:val="00977C5F"/>
    <w:rsid w:val="00991283"/>
    <w:rsid w:val="00995985"/>
    <w:rsid w:val="009B3ADB"/>
    <w:rsid w:val="009C2F40"/>
    <w:rsid w:val="009D088E"/>
    <w:rsid w:val="009D2E4C"/>
    <w:rsid w:val="00A0299D"/>
    <w:rsid w:val="00A02D47"/>
    <w:rsid w:val="00A03A37"/>
    <w:rsid w:val="00A167C8"/>
    <w:rsid w:val="00A35576"/>
    <w:rsid w:val="00A47B22"/>
    <w:rsid w:val="00A559FF"/>
    <w:rsid w:val="00A71D7F"/>
    <w:rsid w:val="00A76788"/>
    <w:rsid w:val="00A91278"/>
    <w:rsid w:val="00A96E8D"/>
    <w:rsid w:val="00AA5855"/>
    <w:rsid w:val="00AA75D9"/>
    <w:rsid w:val="00AD2E06"/>
    <w:rsid w:val="00AD717A"/>
    <w:rsid w:val="00AE09DA"/>
    <w:rsid w:val="00AF5DCC"/>
    <w:rsid w:val="00B05E06"/>
    <w:rsid w:val="00B125C0"/>
    <w:rsid w:val="00B2166F"/>
    <w:rsid w:val="00B246CC"/>
    <w:rsid w:val="00B549CD"/>
    <w:rsid w:val="00B6542A"/>
    <w:rsid w:val="00B66303"/>
    <w:rsid w:val="00B84143"/>
    <w:rsid w:val="00B97854"/>
    <w:rsid w:val="00BC70D5"/>
    <w:rsid w:val="00BC7A56"/>
    <w:rsid w:val="00BE2675"/>
    <w:rsid w:val="00BF3579"/>
    <w:rsid w:val="00BF4C4B"/>
    <w:rsid w:val="00C11E38"/>
    <w:rsid w:val="00C33C12"/>
    <w:rsid w:val="00C54A38"/>
    <w:rsid w:val="00C563C3"/>
    <w:rsid w:val="00C6511C"/>
    <w:rsid w:val="00C72326"/>
    <w:rsid w:val="00CB3451"/>
    <w:rsid w:val="00CB5325"/>
    <w:rsid w:val="00CD652C"/>
    <w:rsid w:val="00CE1F98"/>
    <w:rsid w:val="00CF10A4"/>
    <w:rsid w:val="00CF6DE9"/>
    <w:rsid w:val="00D03952"/>
    <w:rsid w:val="00D06842"/>
    <w:rsid w:val="00D06D3F"/>
    <w:rsid w:val="00D2427D"/>
    <w:rsid w:val="00D319E8"/>
    <w:rsid w:val="00D339A2"/>
    <w:rsid w:val="00D342CF"/>
    <w:rsid w:val="00D4293B"/>
    <w:rsid w:val="00D43C90"/>
    <w:rsid w:val="00D5130B"/>
    <w:rsid w:val="00D71570"/>
    <w:rsid w:val="00D748C7"/>
    <w:rsid w:val="00D803C9"/>
    <w:rsid w:val="00D80A85"/>
    <w:rsid w:val="00D9186C"/>
    <w:rsid w:val="00D97D29"/>
    <w:rsid w:val="00DA17B5"/>
    <w:rsid w:val="00DA4A8C"/>
    <w:rsid w:val="00DB6375"/>
    <w:rsid w:val="00DC42F0"/>
    <w:rsid w:val="00DC609A"/>
    <w:rsid w:val="00DD0EA8"/>
    <w:rsid w:val="00DD560B"/>
    <w:rsid w:val="00E01507"/>
    <w:rsid w:val="00E03E67"/>
    <w:rsid w:val="00E21270"/>
    <w:rsid w:val="00E24A23"/>
    <w:rsid w:val="00E26F93"/>
    <w:rsid w:val="00E419FE"/>
    <w:rsid w:val="00E55ABF"/>
    <w:rsid w:val="00E60C9B"/>
    <w:rsid w:val="00E65116"/>
    <w:rsid w:val="00E738DE"/>
    <w:rsid w:val="00E928F5"/>
    <w:rsid w:val="00ED39AF"/>
    <w:rsid w:val="00ED3F3F"/>
    <w:rsid w:val="00EE6A48"/>
    <w:rsid w:val="00EF438B"/>
    <w:rsid w:val="00EF7791"/>
    <w:rsid w:val="00F058E6"/>
    <w:rsid w:val="00F1593F"/>
    <w:rsid w:val="00F250B3"/>
    <w:rsid w:val="00F32AD5"/>
    <w:rsid w:val="00F3348F"/>
    <w:rsid w:val="00F47B2B"/>
    <w:rsid w:val="00F50F33"/>
    <w:rsid w:val="00F5318C"/>
    <w:rsid w:val="00F63D24"/>
    <w:rsid w:val="00F7571F"/>
    <w:rsid w:val="00F76DC6"/>
    <w:rsid w:val="00F7762F"/>
    <w:rsid w:val="00F84D21"/>
    <w:rsid w:val="00F916D5"/>
    <w:rsid w:val="00FB5150"/>
    <w:rsid w:val="00FD0924"/>
    <w:rsid w:val="00FD6875"/>
    <w:rsid w:val="00FE12C6"/>
    <w:rsid w:val="00FF031E"/>
    <w:rsid w:val="00FF22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2981"/>
    <w:rPr>
      <w:rFonts w:ascii="Arial" w:hAnsi="Arial"/>
      <w:b/>
      <w:bCs/>
      <w:sz w:val="40"/>
      <w:szCs w:val="24"/>
      <w:lang w:val="en-GB" w:eastAsia="en-US"/>
    </w:rPr>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NormalWeb">
    <w:name w:val="Normal (Web)"/>
    <w:basedOn w:val="Normal"/>
    <w:uiPriority w:val="99"/>
    <w:unhideWhenUsed/>
    <w:rsid w:val="005806D7"/>
    <w:pPr>
      <w:spacing w:before="100" w:beforeAutospacing="1" w:after="100" w:afterAutospacing="1"/>
    </w:pPr>
  </w:style>
  <w:style w:type="paragraph" w:customStyle="1" w:styleId="Default">
    <w:name w:val="Default"/>
    <w:rsid w:val="00D97D29"/>
    <w:pPr>
      <w:autoSpaceDE w:val="0"/>
      <w:autoSpaceDN w:val="0"/>
      <w:adjustRightInd w:val="0"/>
    </w:pPr>
    <w:rPr>
      <w:rFonts w:ascii="Arial" w:hAnsi="Arial" w:cs="Arial"/>
      <w:color w:val="000000"/>
      <w:sz w:val="24"/>
      <w:szCs w:val="24"/>
      <w:lang w:val="en-GB" w:eastAsia="en-GB"/>
    </w:rPr>
  </w:style>
  <w:style w:type="character" w:styleId="Hyperlink">
    <w:name w:val="Hyperlink"/>
    <w:uiPriority w:val="99"/>
    <w:semiHidden/>
    <w:unhideWhenUsed/>
    <w:rsid w:val="00342C28"/>
    <w:rPr>
      <w:color w:val="0000FF"/>
      <w:u w:val="single"/>
    </w:rPr>
  </w:style>
  <w:style w:type="paragraph" w:styleId="ListParagraph">
    <w:name w:val="List Paragraph"/>
    <w:basedOn w:val="Normal"/>
    <w:uiPriority w:val="34"/>
    <w:qFormat/>
    <w:rsid w:val="0014356D"/>
    <w:pPr>
      <w:spacing w:after="200" w:line="276" w:lineRule="auto"/>
      <w:ind w:left="720"/>
      <w:contextualSpacing/>
    </w:pPr>
    <w:rPr>
      <w:rFonts w:ascii="Calibri" w:eastAsia="Calibri" w:hAnsi="Calibri"/>
      <w:sz w:val="22"/>
      <w:szCs w:val="22"/>
      <w:lang w:val="af-ZA"/>
    </w:rPr>
  </w:style>
  <w:style w:type="character" w:styleId="Strong">
    <w:name w:val="Strong"/>
    <w:uiPriority w:val="22"/>
    <w:qFormat/>
    <w:locked/>
    <w:rsid w:val="00D71570"/>
    <w:rPr>
      <w:b/>
      <w:bCs/>
    </w:rPr>
  </w:style>
  <w:style w:type="table" w:styleId="TableGrid">
    <w:name w:val="Table Grid"/>
    <w:basedOn w:val="TableNormal"/>
    <w:locked/>
    <w:rsid w:val="0036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379423">
      <w:bodyDiv w:val="1"/>
      <w:marLeft w:val="0"/>
      <w:marRight w:val="0"/>
      <w:marTop w:val="0"/>
      <w:marBottom w:val="0"/>
      <w:divBdr>
        <w:top w:val="none" w:sz="0" w:space="0" w:color="auto"/>
        <w:left w:val="none" w:sz="0" w:space="0" w:color="auto"/>
        <w:bottom w:val="none" w:sz="0" w:space="0" w:color="auto"/>
        <w:right w:val="none" w:sz="0" w:space="0" w:color="auto"/>
      </w:divBdr>
    </w:div>
    <w:div w:id="504708008">
      <w:bodyDiv w:val="1"/>
      <w:marLeft w:val="0"/>
      <w:marRight w:val="0"/>
      <w:marTop w:val="0"/>
      <w:marBottom w:val="0"/>
      <w:divBdr>
        <w:top w:val="none" w:sz="0" w:space="0" w:color="auto"/>
        <w:left w:val="none" w:sz="0" w:space="0" w:color="auto"/>
        <w:bottom w:val="none" w:sz="0" w:space="0" w:color="auto"/>
        <w:right w:val="none" w:sz="0" w:space="0" w:color="auto"/>
      </w:divBdr>
    </w:div>
    <w:div w:id="514686511">
      <w:bodyDiv w:val="1"/>
      <w:marLeft w:val="0"/>
      <w:marRight w:val="0"/>
      <w:marTop w:val="0"/>
      <w:marBottom w:val="0"/>
      <w:divBdr>
        <w:top w:val="none" w:sz="0" w:space="0" w:color="auto"/>
        <w:left w:val="none" w:sz="0" w:space="0" w:color="auto"/>
        <w:bottom w:val="none" w:sz="0" w:space="0" w:color="auto"/>
        <w:right w:val="none" w:sz="0" w:space="0" w:color="auto"/>
      </w:divBdr>
    </w:div>
    <w:div w:id="573513369">
      <w:bodyDiv w:val="1"/>
      <w:marLeft w:val="0"/>
      <w:marRight w:val="0"/>
      <w:marTop w:val="0"/>
      <w:marBottom w:val="0"/>
      <w:divBdr>
        <w:top w:val="none" w:sz="0" w:space="0" w:color="auto"/>
        <w:left w:val="none" w:sz="0" w:space="0" w:color="auto"/>
        <w:bottom w:val="none" w:sz="0" w:space="0" w:color="auto"/>
        <w:right w:val="none" w:sz="0" w:space="0" w:color="auto"/>
      </w:divBdr>
    </w:div>
    <w:div w:id="111817920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0273889">
      <w:bodyDiv w:val="1"/>
      <w:marLeft w:val="0"/>
      <w:marRight w:val="0"/>
      <w:marTop w:val="0"/>
      <w:marBottom w:val="0"/>
      <w:divBdr>
        <w:top w:val="none" w:sz="0" w:space="0" w:color="auto"/>
        <w:left w:val="none" w:sz="0" w:space="0" w:color="auto"/>
        <w:bottom w:val="none" w:sz="0" w:space="0" w:color="auto"/>
        <w:right w:val="none" w:sz="0" w:space="0" w:color="auto"/>
      </w:divBdr>
    </w:div>
    <w:div w:id="2118670450">
      <w:bodyDiv w:val="1"/>
      <w:marLeft w:val="0"/>
      <w:marRight w:val="0"/>
      <w:marTop w:val="0"/>
      <w:marBottom w:val="0"/>
      <w:divBdr>
        <w:top w:val="none" w:sz="0" w:space="0" w:color="auto"/>
        <w:left w:val="none" w:sz="0" w:space="0" w:color="auto"/>
        <w:bottom w:val="none" w:sz="0" w:space="0" w:color="auto"/>
        <w:right w:val="none" w:sz="0" w:space="0" w:color="auto"/>
      </w:divBdr>
    </w:div>
    <w:div w:id="21432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2016-03-04T10:24:00Z</cp:lastPrinted>
  <dcterms:created xsi:type="dcterms:W3CDTF">2016-05-09T10:46:00Z</dcterms:created>
  <dcterms:modified xsi:type="dcterms:W3CDTF">2016-05-09T10:46:00Z</dcterms:modified>
</cp:coreProperties>
</file>