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322778">
        <w:rPr>
          <w:b/>
          <w:bCs/>
          <w:sz w:val="24"/>
          <w:u w:val="single"/>
        </w:rPr>
        <w:t>80</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322778" w:rsidRPr="00322778" w:rsidRDefault="00322778" w:rsidP="00322778">
      <w:pPr>
        <w:spacing w:before="100" w:beforeAutospacing="1" w:after="100" w:afterAutospacing="1"/>
        <w:ind w:left="720" w:hanging="720"/>
        <w:jc w:val="both"/>
        <w:outlineLvl w:val="0"/>
        <w:rPr>
          <w:b/>
          <w:sz w:val="24"/>
          <w:u w:val="single"/>
        </w:rPr>
      </w:pPr>
      <w:r w:rsidRPr="00322778">
        <w:rPr>
          <w:b/>
          <w:sz w:val="24"/>
          <w:u w:val="single"/>
        </w:rPr>
        <w:t xml:space="preserve">Mr S M </w:t>
      </w:r>
      <w:proofErr w:type="spellStart"/>
      <w:r w:rsidRPr="00322778">
        <w:rPr>
          <w:b/>
          <w:sz w:val="24"/>
          <w:u w:val="single"/>
        </w:rPr>
        <w:t>Dhlomo</w:t>
      </w:r>
      <w:proofErr w:type="spellEnd"/>
      <w:r w:rsidRPr="00322778">
        <w:rPr>
          <w:b/>
          <w:sz w:val="24"/>
          <w:u w:val="single"/>
        </w:rPr>
        <w:t xml:space="preserve"> (ANC) to ask the Minister of Health</w:t>
      </w:r>
      <w:r w:rsidR="002511FA" w:rsidRPr="00322778">
        <w:rPr>
          <w:b/>
          <w:sz w:val="24"/>
          <w:u w:val="single"/>
        </w:rPr>
        <w:fldChar w:fldCharType="begin"/>
      </w:r>
      <w:r w:rsidRPr="00322778">
        <w:rPr>
          <w:u w:val="single"/>
        </w:rPr>
        <w:instrText xml:space="preserve"> XE "</w:instrText>
      </w:r>
      <w:r w:rsidRPr="00322778">
        <w:rPr>
          <w:b/>
          <w:sz w:val="24"/>
          <w:u w:val="single"/>
        </w:rPr>
        <w:instrText>Health</w:instrText>
      </w:r>
      <w:r w:rsidRPr="00322778">
        <w:rPr>
          <w:u w:val="single"/>
        </w:rPr>
        <w:instrText xml:space="preserve">" </w:instrText>
      </w:r>
      <w:r w:rsidR="002511FA" w:rsidRPr="00322778">
        <w:rPr>
          <w:b/>
          <w:sz w:val="24"/>
          <w:u w:val="single"/>
        </w:rPr>
        <w:fldChar w:fldCharType="end"/>
      </w:r>
      <w:r w:rsidRPr="00322778">
        <w:rPr>
          <w:b/>
          <w:sz w:val="24"/>
          <w:u w:val="single"/>
        </w:rPr>
        <w:t xml:space="preserve">: </w:t>
      </w:r>
    </w:p>
    <w:p w:rsidR="00322778" w:rsidRPr="00322778" w:rsidRDefault="00322778" w:rsidP="00322778">
      <w:pPr>
        <w:spacing w:before="100" w:beforeAutospacing="1" w:after="100" w:afterAutospacing="1"/>
        <w:ind w:left="709" w:hanging="720"/>
        <w:jc w:val="both"/>
        <w:outlineLvl w:val="0"/>
        <w:rPr>
          <w:sz w:val="24"/>
        </w:rPr>
      </w:pPr>
      <w:r w:rsidRPr="00322778">
        <w:rPr>
          <w:sz w:val="24"/>
        </w:rPr>
        <w:t>(1)</w:t>
      </w:r>
      <w:r w:rsidRPr="00322778">
        <w:rPr>
          <w:sz w:val="24"/>
        </w:rPr>
        <w:tab/>
        <w:t>With regard to Human Resources for Health being a critical pillar of the Presidential Health Compact, what impact has the COVID-19 pandemic had on the human resources in health since the first positive case was reported in the Republic in March 2020;</w:t>
      </w:r>
    </w:p>
    <w:p w:rsidR="0056595D" w:rsidRPr="00322778" w:rsidRDefault="00322778" w:rsidP="00322778">
      <w:pPr>
        <w:spacing w:before="100" w:beforeAutospacing="1" w:after="100" w:afterAutospacing="1"/>
        <w:ind w:left="709" w:hanging="720"/>
        <w:jc w:val="both"/>
        <w:outlineLvl w:val="0"/>
        <w:rPr>
          <w:rFonts w:ascii="Times New Roman" w:hAnsi="Times New Roman" w:cs="Times New Roman"/>
          <w:sz w:val="24"/>
        </w:rPr>
      </w:pPr>
      <w:r w:rsidRPr="00322778">
        <w:rPr>
          <w:sz w:val="24"/>
        </w:rPr>
        <w:t>(2)</w:t>
      </w:r>
      <w:r w:rsidRPr="00322778">
        <w:rPr>
          <w:sz w:val="24"/>
        </w:rPr>
        <w:tab/>
      </w:r>
      <w:proofErr w:type="gramStart"/>
      <w:r w:rsidRPr="00322778">
        <w:rPr>
          <w:sz w:val="24"/>
        </w:rPr>
        <w:t>what</w:t>
      </w:r>
      <w:proofErr w:type="gramEnd"/>
      <w:r w:rsidRPr="00322778">
        <w:rPr>
          <w:sz w:val="24"/>
        </w:rPr>
        <w:t xml:space="preserve"> (a) total number of (</w:t>
      </w:r>
      <w:proofErr w:type="spellStart"/>
      <w:r w:rsidRPr="00322778">
        <w:rPr>
          <w:sz w:val="24"/>
        </w:rPr>
        <w:t>i</w:t>
      </w:r>
      <w:proofErr w:type="spellEnd"/>
      <w:r w:rsidRPr="00322778">
        <w:rPr>
          <w:sz w:val="24"/>
        </w:rPr>
        <w:t>) doctors, (ii) nurses, (iii) community healthcare workers, (iv) other healthcare professionals and (v) foreign national healthcare professionals have been employed since then and (b) number of the specified healthcare personnel will be retained post the COVID-19 pandemic?</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808</w:t>
      </w:r>
      <w:r w:rsidRPr="00856686">
        <w:rPr>
          <w:color w:val="000000"/>
          <w:lang w:val="en-ZA"/>
        </w:rPr>
        <w:t>E</w:t>
      </w:r>
      <w:r w:rsidR="00E238C2">
        <w:rPr>
          <w:color w:val="000000"/>
          <w:szCs w:val="20"/>
        </w:rPr>
        <w:t xml:space="preserve"> </w:t>
      </w:r>
    </w:p>
    <w:p w:rsidR="00AC5047" w:rsidRPr="00AC5047" w:rsidRDefault="00AC5047" w:rsidP="00AC5047">
      <w:pPr>
        <w:rPr>
          <w:b/>
          <w:bCs/>
          <w:sz w:val="24"/>
          <w:u w:val="single"/>
          <w:lang w:val="en-US"/>
        </w:rPr>
      </w:pPr>
      <w:r w:rsidRPr="00AC5047">
        <w:rPr>
          <w:b/>
          <w:bCs/>
          <w:sz w:val="24"/>
          <w:u w:val="single"/>
          <w:lang w:val="en-US"/>
        </w:rPr>
        <w:t>REPLY:</w:t>
      </w:r>
      <w:r w:rsidRPr="00AC5047">
        <w:rPr>
          <w:sz w:val="24"/>
        </w:rPr>
        <w:t xml:space="preserve"> </w:t>
      </w:r>
    </w:p>
    <w:p w:rsidR="00AC5047" w:rsidRPr="00AC5047" w:rsidRDefault="00AC5047" w:rsidP="00AC5047">
      <w:pPr>
        <w:rPr>
          <w:sz w:val="24"/>
        </w:rPr>
      </w:pPr>
    </w:p>
    <w:p w:rsidR="00AC5047" w:rsidRPr="00AC5047" w:rsidRDefault="00AC5047" w:rsidP="00AC5047">
      <w:pPr>
        <w:ind w:left="709" w:hanging="709"/>
        <w:jc w:val="both"/>
        <w:rPr>
          <w:bCs/>
          <w:color w:val="000000" w:themeColor="text1"/>
          <w:sz w:val="24"/>
        </w:rPr>
      </w:pPr>
      <w:r w:rsidRPr="00AC5047">
        <w:rPr>
          <w:bCs/>
          <w:sz w:val="24"/>
        </w:rPr>
        <w:t xml:space="preserve">(1) </w:t>
      </w:r>
      <w:r w:rsidRPr="00AC5047">
        <w:rPr>
          <w:bCs/>
          <w:sz w:val="24"/>
        </w:rPr>
        <w:tab/>
        <w:t xml:space="preserve">The impact of COVID-19 pandemic on human resources in health since the first positive case in the Republic has been enormous. </w:t>
      </w:r>
      <w:r w:rsidRPr="00AC5047">
        <w:rPr>
          <w:bCs/>
          <w:color w:val="000000" w:themeColor="text1"/>
          <w:sz w:val="24"/>
        </w:rPr>
        <w:t>As on 31 October 2020, there were 35 145 confirmed cases of health workers in the public sector of which 25% were in the Eastern Cape, followed by 24% in Gauteng and 18 % in KwaZulu-Natal. During this time 339 public sector health workers died in hospital. Of these 26% was from Eastern Cape, 24% from KwaZulu-Natal and 15% from Gauteng. As a result, as the Ministry, we developed a Strategy to protect the health and safety of health workers in the face of the COVID-19 pandemic.</w:t>
      </w:r>
    </w:p>
    <w:p w:rsidR="00AC5047" w:rsidRPr="00AC5047" w:rsidRDefault="00AC5047" w:rsidP="00AC5047">
      <w:pPr>
        <w:jc w:val="both"/>
        <w:rPr>
          <w:sz w:val="24"/>
        </w:rPr>
      </w:pPr>
    </w:p>
    <w:p w:rsidR="00AC5047" w:rsidRPr="00AC5047" w:rsidRDefault="00AC5047" w:rsidP="00AC5047">
      <w:pPr>
        <w:jc w:val="both"/>
        <w:rPr>
          <w:sz w:val="24"/>
        </w:rPr>
      </w:pPr>
      <w:r w:rsidRPr="00AC5047">
        <w:rPr>
          <w:sz w:val="24"/>
        </w:rPr>
        <w:tab/>
        <w:t>The objectives of the Strategy amongst others include the following:</w:t>
      </w:r>
    </w:p>
    <w:p w:rsidR="00AC5047" w:rsidRPr="00AC5047" w:rsidRDefault="00AC5047" w:rsidP="00AC5047">
      <w:pPr>
        <w:jc w:val="both"/>
        <w:rPr>
          <w:sz w:val="24"/>
        </w:rPr>
      </w:pPr>
    </w:p>
    <w:p w:rsidR="00AC5047" w:rsidRPr="00AC5047" w:rsidRDefault="00AC5047" w:rsidP="006A1435">
      <w:pPr>
        <w:numPr>
          <w:ilvl w:val="0"/>
          <w:numId w:val="1"/>
        </w:numPr>
        <w:spacing w:after="120"/>
        <w:ind w:left="1423" w:hanging="646"/>
        <w:jc w:val="both"/>
        <w:rPr>
          <w:sz w:val="24"/>
        </w:rPr>
      </w:pPr>
      <w:r w:rsidRPr="00AC5047">
        <w:rPr>
          <w:sz w:val="24"/>
        </w:rPr>
        <w:t xml:space="preserve">Protect the physical health of health care workers through prevention and mitigation of COVID-19 infections </w:t>
      </w:r>
    </w:p>
    <w:p w:rsidR="00AC5047" w:rsidRPr="00AC5047" w:rsidRDefault="00AC5047" w:rsidP="006A1435">
      <w:pPr>
        <w:numPr>
          <w:ilvl w:val="0"/>
          <w:numId w:val="1"/>
        </w:numPr>
        <w:spacing w:after="120"/>
        <w:ind w:left="1423" w:hanging="646"/>
        <w:jc w:val="both"/>
        <w:rPr>
          <w:sz w:val="24"/>
        </w:rPr>
      </w:pPr>
      <w:r w:rsidRPr="00AC5047">
        <w:rPr>
          <w:sz w:val="24"/>
        </w:rPr>
        <w:t>Promote mental health of healthcare workers through psychological support</w:t>
      </w:r>
    </w:p>
    <w:p w:rsidR="00AC5047" w:rsidRPr="00AC5047" w:rsidRDefault="00AC5047" w:rsidP="006A1435">
      <w:pPr>
        <w:numPr>
          <w:ilvl w:val="0"/>
          <w:numId w:val="1"/>
        </w:numPr>
        <w:spacing w:after="120"/>
        <w:ind w:left="1423" w:hanging="646"/>
        <w:jc w:val="both"/>
        <w:rPr>
          <w:sz w:val="24"/>
        </w:rPr>
      </w:pPr>
      <w:r w:rsidRPr="00AC5047">
        <w:rPr>
          <w:sz w:val="24"/>
        </w:rPr>
        <w:t>Provide social support for health workers</w:t>
      </w:r>
    </w:p>
    <w:p w:rsidR="00AC5047" w:rsidRPr="00AC5047" w:rsidRDefault="00AC5047" w:rsidP="006A1435">
      <w:pPr>
        <w:numPr>
          <w:ilvl w:val="0"/>
          <w:numId w:val="1"/>
        </w:numPr>
        <w:spacing w:after="120"/>
        <w:ind w:left="1423" w:hanging="646"/>
        <w:jc w:val="both"/>
        <w:rPr>
          <w:sz w:val="24"/>
        </w:rPr>
      </w:pPr>
      <w:r w:rsidRPr="00AC5047">
        <w:rPr>
          <w:sz w:val="24"/>
        </w:rPr>
        <w:t>Education and training of health workers in screening, clinical management and care of Covid-19 suspect or positive persons and occupational health and safety, including training in Infection prevention and control in accordance with national guidelines</w:t>
      </w:r>
    </w:p>
    <w:p w:rsidR="00AC5047" w:rsidRPr="00AC5047" w:rsidRDefault="00AC5047" w:rsidP="006A1435">
      <w:pPr>
        <w:numPr>
          <w:ilvl w:val="0"/>
          <w:numId w:val="1"/>
        </w:numPr>
        <w:ind w:left="1418" w:hanging="644"/>
        <w:jc w:val="both"/>
        <w:rPr>
          <w:sz w:val="24"/>
        </w:rPr>
      </w:pPr>
      <w:r w:rsidRPr="00AC5047">
        <w:rPr>
          <w:sz w:val="24"/>
        </w:rPr>
        <w:t>Maintain / establish ongoing communication with health workers</w:t>
      </w:r>
      <w:r>
        <w:rPr>
          <w:sz w:val="24"/>
        </w:rPr>
        <w:t>.</w:t>
      </w:r>
    </w:p>
    <w:p w:rsidR="00AC5047" w:rsidRDefault="00AC5047" w:rsidP="00AC5047">
      <w:pPr>
        <w:rPr>
          <w:sz w:val="24"/>
        </w:rPr>
      </w:pPr>
    </w:p>
    <w:p w:rsidR="00AC5047" w:rsidRDefault="00AC5047" w:rsidP="00AC5047">
      <w:pPr>
        <w:rPr>
          <w:sz w:val="24"/>
        </w:rPr>
      </w:pPr>
    </w:p>
    <w:p w:rsidR="00AC5047" w:rsidRDefault="00AC5047" w:rsidP="00AC5047">
      <w:pPr>
        <w:rPr>
          <w:sz w:val="24"/>
        </w:rPr>
      </w:pPr>
    </w:p>
    <w:p w:rsidR="00AC5047" w:rsidRDefault="00AC5047" w:rsidP="00AC5047">
      <w:pPr>
        <w:rPr>
          <w:sz w:val="24"/>
        </w:rPr>
      </w:pPr>
    </w:p>
    <w:p w:rsidR="00AC5047" w:rsidRDefault="00AC5047" w:rsidP="00AC5047">
      <w:pPr>
        <w:rPr>
          <w:sz w:val="24"/>
        </w:rPr>
      </w:pPr>
    </w:p>
    <w:p w:rsidR="00AC5047" w:rsidRDefault="00AC5047" w:rsidP="00AC5047">
      <w:pPr>
        <w:rPr>
          <w:sz w:val="24"/>
        </w:rPr>
      </w:pPr>
    </w:p>
    <w:p w:rsidR="00AC5047" w:rsidRDefault="00AC5047" w:rsidP="00AC5047">
      <w:pPr>
        <w:rPr>
          <w:sz w:val="24"/>
        </w:rPr>
      </w:pPr>
    </w:p>
    <w:p w:rsidR="00AC5047" w:rsidRPr="00AC5047" w:rsidRDefault="00AC5047" w:rsidP="00AC5047">
      <w:pPr>
        <w:rPr>
          <w:sz w:val="24"/>
        </w:rPr>
      </w:pPr>
    </w:p>
    <w:p w:rsidR="00AC5047" w:rsidRPr="00AC5047" w:rsidRDefault="00AC5047" w:rsidP="00AC5047">
      <w:pPr>
        <w:tabs>
          <w:tab w:val="left" w:pos="709"/>
          <w:tab w:val="left" w:pos="1418"/>
        </w:tabs>
        <w:ind w:left="2127" w:hanging="2127"/>
        <w:jc w:val="both"/>
        <w:rPr>
          <w:sz w:val="24"/>
        </w:rPr>
      </w:pPr>
      <w:r w:rsidRPr="00AC5047">
        <w:rPr>
          <w:sz w:val="24"/>
        </w:rPr>
        <w:lastRenderedPageBreak/>
        <w:t xml:space="preserve">(2) </w:t>
      </w:r>
      <w:r w:rsidRPr="00AC5047">
        <w:rPr>
          <w:sz w:val="24"/>
        </w:rPr>
        <w:tab/>
        <w:t xml:space="preserve">(a) </w:t>
      </w:r>
      <w:r w:rsidRPr="00AC5047">
        <w:rPr>
          <w:sz w:val="24"/>
        </w:rPr>
        <w:tab/>
        <w:t>(</w:t>
      </w:r>
      <w:proofErr w:type="spellStart"/>
      <w:r w:rsidRPr="00AC5047">
        <w:rPr>
          <w:sz w:val="24"/>
        </w:rPr>
        <w:t>i</w:t>
      </w:r>
      <w:proofErr w:type="spellEnd"/>
      <w:r w:rsidRPr="00AC5047">
        <w:rPr>
          <w:sz w:val="24"/>
        </w:rPr>
        <w:t xml:space="preserve">) </w:t>
      </w:r>
      <w:r w:rsidRPr="00AC5047">
        <w:rPr>
          <w:sz w:val="24"/>
        </w:rPr>
        <w:tab/>
        <w:t>The PERSAL table below indicates the total number of South African citizen doctors that have been appointed from March 2020 up until October 2020</w:t>
      </w:r>
    </w:p>
    <w:p w:rsidR="00AC5047" w:rsidRPr="00310549" w:rsidRDefault="00AC5047" w:rsidP="00AC5047"/>
    <w:tbl>
      <w:tblPr>
        <w:tblW w:w="8221" w:type="dxa"/>
        <w:tblInd w:w="2122" w:type="dxa"/>
        <w:tblLook w:val="04A0"/>
      </w:tblPr>
      <w:tblGrid>
        <w:gridCol w:w="6025"/>
        <w:gridCol w:w="2196"/>
      </w:tblGrid>
      <w:tr w:rsidR="00AC5047" w:rsidRPr="00310549" w:rsidTr="00C64C5D">
        <w:trPr>
          <w:trHeight w:val="576"/>
        </w:trPr>
        <w:tc>
          <w:tcPr>
            <w:tcW w:w="8221" w:type="dxa"/>
            <w:gridSpan w:val="2"/>
            <w:tcBorders>
              <w:top w:val="single" w:sz="4" w:space="0" w:color="auto"/>
              <w:left w:val="single" w:sz="4" w:space="0" w:color="auto"/>
              <w:bottom w:val="single" w:sz="4" w:space="0" w:color="auto"/>
              <w:right w:val="single" w:sz="4" w:space="0" w:color="000000"/>
            </w:tcBorders>
            <w:shd w:val="clear" w:color="305496" w:fill="305496"/>
            <w:vAlign w:val="center"/>
            <w:hideMark/>
          </w:tcPr>
          <w:p w:rsidR="00AC5047" w:rsidRPr="00310549" w:rsidRDefault="00AC5047" w:rsidP="00C64C5D">
            <w:pPr>
              <w:rPr>
                <w:b/>
                <w:bCs/>
                <w:szCs w:val="22"/>
              </w:rPr>
            </w:pPr>
            <w:r w:rsidRPr="00310549">
              <w:rPr>
                <w:b/>
                <w:bCs/>
                <w:szCs w:val="22"/>
              </w:rPr>
              <w:t>Medical Officer (SA's) Appointed from March 2020 - October 2020</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Job Title Description</w:t>
            </w:r>
          </w:p>
        </w:tc>
        <w:tc>
          <w:tcPr>
            <w:tcW w:w="2196" w:type="dxa"/>
            <w:tcBorders>
              <w:top w:val="nil"/>
              <w:left w:val="nil"/>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Total</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1863</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 (COMMUNITY SERVICE)</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233</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 (INTERN)</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276</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 (SESSIONS)</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SPECIALIST (SUB-SPECIALITY) GRADE 1</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13</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MEDICAL SPECIALIST </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352</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SPECIALIST (REGISTRAR)</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REGISTRAR (MEDICAL)</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185</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Total</w:t>
            </w:r>
          </w:p>
        </w:tc>
        <w:tc>
          <w:tcPr>
            <w:tcW w:w="2196" w:type="dxa"/>
            <w:tcBorders>
              <w:top w:val="nil"/>
              <w:left w:val="nil"/>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2926</w:t>
            </w:r>
          </w:p>
        </w:tc>
      </w:tr>
    </w:tbl>
    <w:p w:rsidR="00AC5047" w:rsidRPr="00AC5047" w:rsidRDefault="00AC5047" w:rsidP="00AC5047">
      <w:pPr>
        <w:rPr>
          <w:sz w:val="24"/>
        </w:rPr>
      </w:pPr>
    </w:p>
    <w:p w:rsidR="00AC5047" w:rsidRPr="00AC5047" w:rsidRDefault="00AC5047" w:rsidP="00AC5047">
      <w:pPr>
        <w:ind w:left="1985" w:hanging="709"/>
        <w:jc w:val="both"/>
        <w:rPr>
          <w:sz w:val="24"/>
        </w:rPr>
      </w:pPr>
      <w:r w:rsidRPr="00AC5047">
        <w:rPr>
          <w:sz w:val="24"/>
        </w:rPr>
        <w:t xml:space="preserve">(ii) </w:t>
      </w:r>
      <w:r w:rsidRPr="00AC5047">
        <w:rPr>
          <w:sz w:val="24"/>
        </w:rPr>
        <w:tab/>
        <w:t>The PERSAL table below indicates the total number of South African citizen Nurses that have been appointed from March 2020 up until October 2020</w:t>
      </w:r>
    </w:p>
    <w:p w:rsidR="00AC5047" w:rsidRPr="00310549" w:rsidRDefault="00AC5047" w:rsidP="00AC5047"/>
    <w:tbl>
      <w:tblPr>
        <w:tblW w:w="8363" w:type="dxa"/>
        <w:tblInd w:w="1980" w:type="dxa"/>
        <w:tblLook w:val="04A0"/>
      </w:tblPr>
      <w:tblGrid>
        <w:gridCol w:w="6167"/>
        <w:gridCol w:w="2196"/>
      </w:tblGrid>
      <w:tr w:rsidR="00AC5047" w:rsidRPr="00310549" w:rsidTr="00AC5047">
        <w:trPr>
          <w:trHeight w:val="288"/>
        </w:trPr>
        <w:tc>
          <w:tcPr>
            <w:tcW w:w="8363" w:type="dxa"/>
            <w:gridSpan w:val="2"/>
            <w:tcBorders>
              <w:top w:val="single" w:sz="4" w:space="0" w:color="auto"/>
              <w:left w:val="single" w:sz="4" w:space="0" w:color="auto"/>
              <w:bottom w:val="single" w:sz="4" w:space="0" w:color="auto"/>
              <w:right w:val="single" w:sz="4" w:space="0" w:color="000000"/>
            </w:tcBorders>
            <w:shd w:val="clear" w:color="305496" w:fill="305496"/>
            <w:vAlign w:val="center"/>
            <w:hideMark/>
          </w:tcPr>
          <w:p w:rsidR="00AC5047" w:rsidRPr="00310549" w:rsidRDefault="00AC5047" w:rsidP="00C64C5D">
            <w:pPr>
              <w:rPr>
                <w:b/>
                <w:bCs/>
                <w:szCs w:val="22"/>
              </w:rPr>
            </w:pPr>
            <w:r w:rsidRPr="00310549">
              <w:rPr>
                <w:b/>
                <w:bCs/>
                <w:szCs w:val="22"/>
              </w:rPr>
              <w:t>Nurses (SA's) Appointed from March 2020 - October 2020</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Job Title Description</w:t>
            </w:r>
          </w:p>
        </w:tc>
        <w:tc>
          <w:tcPr>
            <w:tcW w:w="2196" w:type="dxa"/>
            <w:tcBorders>
              <w:top w:val="nil"/>
              <w:left w:val="nil"/>
              <w:bottom w:val="single" w:sz="4" w:space="0" w:color="auto"/>
              <w:right w:val="single" w:sz="4" w:space="0" w:color="auto"/>
            </w:tcBorders>
            <w:shd w:val="clear" w:color="305496" w:fill="305496"/>
            <w:noWrap/>
            <w:vAlign w:val="center"/>
            <w:hideMark/>
          </w:tcPr>
          <w:p w:rsidR="00AC5047" w:rsidRPr="00310549" w:rsidRDefault="00AC5047" w:rsidP="00C64C5D">
            <w:pPr>
              <w:rPr>
                <w:szCs w:val="22"/>
              </w:rPr>
            </w:pPr>
            <w:r w:rsidRPr="00310549">
              <w:rPr>
                <w:szCs w:val="22"/>
              </w:rPr>
              <w:t>Total</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MANAGER NURSING (HEAD NURSING SERV)</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MANAGER NURSING (PRIMARY H CARE)</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9</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MANAGER NURSING (SPECIALITY UNIT)</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9</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MANAGER NURSING AREA</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12</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NURSE PRACTITIONER (PRIM H CARE)</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194</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MANAGER NURSING (LEVEL 1 &amp; 2 HOSPITAL)</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LEARNERSHIP (NURSING)</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LECTURER NURSING</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52</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MANAGER NURSING (LEVEL 3 HOSPITAL)</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14</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NURSE STUDENT</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72</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NURSING ASSISTANT</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3574</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OPERATIONAL MANAGER NURSING (PRIMARY H CARE)</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75</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OPERATIONAL MANAGER NURSING (SPECIALITY UNIT)</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28</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PRINCIPAL NURSING COLLEGE (SINGLE NURSING CA)</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PROFESSIONAL NURSE (COMMUNITY SERVICE)</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649</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PROFESSIONAL NURSE (GENERAL NURSING)</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4887</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PROFESSIONAL NURSE (SPECIALITY NURSING)</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365</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STAFF NURSE</w:t>
            </w:r>
          </w:p>
        </w:tc>
        <w:tc>
          <w:tcPr>
            <w:tcW w:w="2196"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4284</w:t>
            </w:r>
          </w:p>
        </w:tc>
      </w:tr>
      <w:tr w:rsidR="00AC5047" w:rsidRPr="00310549" w:rsidTr="00AC5047">
        <w:trPr>
          <w:trHeight w:val="288"/>
        </w:trPr>
        <w:tc>
          <w:tcPr>
            <w:tcW w:w="6167" w:type="dxa"/>
            <w:tcBorders>
              <w:top w:val="nil"/>
              <w:left w:val="single" w:sz="4" w:space="0" w:color="auto"/>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Total</w:t>
            </w:r>
          </w:p>
        </w:tc>
        <w:tc>
          <w:tcPr>
            <w:tcW w:w="2196" w:type="dxa"/>
            <w:tcBorders>
              <w:top w:val="nil"/>
              <w:left w:val="nil"/>
              <w:bottom w:val="single" w:sz="4" w:space="0" w:color="auto"/>
              <w:right w:val="single" w:sz="4" w:space="0" w:color="auto"/>
            </w:tcBorders>
            <w:shd w:val="clear" w:color="000000" w:fill="B4C6E7"/>
            <w:noWrap/>
            <w:vAlign w:val="center"/>
            <w:hideMark/>
          </w:tcPr>
          <w:p w:rsidR="00AC5047" w:rsidRPr="00310549" w:rsidRDefault="00AC5047" w:rsidP="00C64C5D">
            <w:pPr>
              <w:rPr>
                <w:b/>
                <w:bCs/>
                <w:szCs w:val="22"/>
              </w:rPr>
            </w:pPr>
            <w:r w:rsidRPr="00310549">
              <w:rPr>
                <w:b/>
                <w:bCs/>
                <w:szCs w:val="22"/>
              </w:rPr>
              <w:t>14232</w:t>
            </w:r>
          </w:p>
        </w:tc>
      </w:tr>
    </w:tbl>
    <w:p w:rsidR="00AC5047" w:rsidRDefault="00AC5047" w:rsidP="00AC5047"/>
    <w:p w:rsidR="00AC5047" w:rsidRDefault="00AC5047" w:rsidP="00AC5047"/>
    <w:p w:rsidR="00AC5047" w:rsidRDefault="00AC5047" w:rsidP="00AC5047"/>
    <w:p w:rsidR="00AC5047" w:rsidRDefault="00AC5047" w:rsidP="00AC5047"/>
    <w:p w:rsidR="00AC5047" w:rsidRDefault="00AC5047" w:rsidP="00AC5047"/>
    <w:p w:rsidR="00AC5047" w:rsidRDefault="00AC5047" w:rsidP="00AC5047"/>
    <w:p w:rsidR="00AC5047" w:rsidRDefault="00AC5047" w:rsidP="00AC5047"/>
    <w:p w:rsidR="00AC5047" w:rsidRDefault="00AC5047" w:rsidP="00AC5047"/>
    <w:p w:rsidR="00AC5047" w:rsidRPr="00310549" w:rsidRDefault="00AC5047" w:rsidP="00AC5047"/>
    <w:p w:rsidR="00AC5047" w:rsidRPr="00AC5047" w:rsidRDefault="00AC5047" w:rsidP="00AC5047">
      <w:pPr>
        <w:ind w:left="1985" w:hanging="709"/>
        <w:jc w:val="both"/>
        <w:rPr>
          <w:sz w:val="24"/>
        </w:rPr>
      </w:pPr>
      <w:r w:rsidRPr="00AC5047">
        <w:rPr>
          <w:sz w:val="24"/>
        </w:rPr>
        <w:lastRenderedPageBreak/>
        <w:t xml:space="preserve">(iii) </w:t>
      </w:r>
      <w:r w:rsidRPr="00AC5047">
        <w:rPr>
          <w:sz w:val="24"/>
        </w:rPr>
        <w:tab/>
        <w:t>The PERSAL table below indicates the total number of South African citizen Community Healthcare Workers that have been appointed from March 2020 up until October 2020.</w:t>
      </w:r>
    </w:p>
    <w:p w:rsidR="00AC5047" w:rsidRPr="00310549" w:rsidRDefault="00AC5047" w:rsidP="00AC5047"/>
    <w:tbl>
      <w:tblPr>
        <w:tblW w:w="8079" w:type="dxa"/>
        <w:tblInd w:w="2122" w:type="dxa"/>
        <w:tblLook w:val="04A0"/>
      </w:tblPr>
      <w:tblGrid>
        <w:gridCol w:w="6025"/>
        <w:gridCol w:w="2054"/>
      </w:tblGrid>
      <w:tr w:rsidR="00AC5047" w:rsidRPr="00310549" w:rsidTr="00C64C5D">
        <w:trPr>
          <w:trHeight w:val="780"/>
        </w:trPr>
        <w:tc>
          <w:tcPr>
            <w:tcW w:w="8079" w:type="dxa"/>
            <w:gridSpan w:val="2"/>
            <w:tcBorders>
              <w:top w:val="single" w:sz="4" w:space="0" w:color="auto"/>
              <w:left w:val="single" w:sz="4" w:space="0" w:color="auto"/>
              <w:bottom w:val="single" w:sz="4" w:space="0" w:color="auto"/>
              <w:right w:val="single" w:sz="4" w:space="0" w:color="000000"/>
            </w:tcBorders>
            <w:shd w:val="clear" w:color="305496" w:fill="305496"/>
            <w:vAlign w:val="center"/>
            <w:hideMark/>
          </w:tcPr>
          <w:p w:rsidR="00AC5047" w:rsidRPr="00310549" w:rsidRDefault="00AC5047" w:rsidP="00C64C5D">
            <w:pPr>
              <w:rPr>
                <w:b/>
                <w:bCs/>
                <w:szCs w:val="22"/>
              </w:rPr>
            </w:pPr>
            <w:r w:rsidRPr="00310549">
              <w:rPr>
                <w:b/>
                <w:bCs/>
                <w:szCs w:val="22"/>
              </w:rPr>
              <w:t>Community Healthcare Workers (SA's) Appointed from March 2020 - October 2020</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Job Title Description</w:t>
            </w:r>
          </w:p>
        </w:tc>
        <w:tc>
          <w:tcPr>
            <w:tcW w:w="2054" w:type="dxa"/>
            <w:tcBorders>
              <w:top w:val="nil"/>
              <w:left w:val="nil"/>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Total</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COMMUNITY HEALTH WORKER</w:t>
            </w:r>
          </w:p>
        </w:tc>
        <w:tc>
          <w:tcPr>
            <w:tcW w:w="205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31203</w:t>
            </w:r>
          </w:p>
        </w:tc>
      </w:tr>
      <w:tr w:rsidR="00AC5047" w:rsidRPr="00310549" w:rsidTr="00C64C5D">
        <w:trPr>
          <w:trHeight w:val="288"/>
        </w:trPr>
        <w:tc>
          <w:tcPr>
            <w:tcW w:w="6025" w:type="dxa"/>
            <w:tcBorders>
              <w:top w:val="nil"/>
              <w:left w:val="single" w:sz="4" w:space="0" w:color="auto"/>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Total</w:t>
            </w:r>
          </w:p>
        </w:tc>
        <w:tc>
          <w:tcPr>
            <w:tcW w:w="2054" w:type="dxa"/>
            <w:tcBorders>
              <w:top w:val="nil"/>
              <w:left w:val="nil"/>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31203</w:t>
            </w:r>
          </w:p>
        </w:tc>
      </w:tr>
    </w:tbl>
    <w:p w:rsidR="00AC5047" w:rsidRPr="00310549" w:rsidRDefault="00AC5047" w:rsidP="00AC5047"/>
    <w:p w:rsidR="00AC5047" w:rsidRPr="00AC5047" w:rsidRDefault="00AC5047" w:rsidP="00AC5047">
      <w:pPr>
        <w:ind w:left="2127" w:hanging="851"/>
        <w:jc w:val="both"/>
        <w:rPr>
          <w:sz w:val="24"/>
        </w:rPr>
      </w:pPr>
      <w:proofErr w:type="gramStart"/>
      <w:r w:rsidRPr="00AC5047">
        <w:rPr>
          <w:sz w:val="24"/>
        </w:rPr>
        <w:t>(iv)</w:t>
      </w:r>
      <w:r w:rsidRPr="00AC5047">
        <w:rPr>
          <w:sz w:val="24"/>
        </w:rPr>
        <w:tab/>
        <w:t>The</w:t>
      </w:r>
      <w:proofErr w:type="gramEnd"/>
      <w:r w:rsidRPr="00AC5047">
        <w:rPr>
          <w:sz w:val="24"/>
        </w:rPr>
        <w:t xml:space="preserve"> PERSAL table below indicates the total number of South African citizen other healthcare professionals have been appointed from March 2020 up until October 2020</w:t>
      </w:r>
    </w:p>
    <w:p w:rsidR="00AC5047" w:rsidRPr="00310549" w:rsidRDefault="00AC5047" w:rsidP="00AC5047"/>
    <w:tbl>
      <w:tblPr>
        <w:tblW w:w="8079" w:type="dxa"/>
        <w:tblInd w:w="2122" w:type="dxa"/>
        <w:tblLook w:val="04A0"/>
      </w:tblPr>
      <w:tblGrid>
        <w:gridCol w:w="6205"/>
        <w:gridCol w:w="1874"/>
      </w:tblGrid>
      <w:tr w:rsidR="00AC5047" w:rsidRPr="00310549" w:rsidTr="00C64C5D">
        <w:trPr>
          <w:trHeight w:val="288"/>
          <w:tblHeader/>
        </w:trPr>
        <w:tc>
          <w:tcPr>
            <w:tcW w:w="8079" w:type="dxa"/>
            <w:gridSpan w:val="2"/>
            <w:tcBorders>
              <w:top w:val="single" w:sz="4" w:space="0" w:color="auto"/>
              <w:left w:val="single" w:sz="4" w:space="0" w:color="auto"/>
              <w:bottom w:val="single" w:sz="4" w:space="0" w:color="auto"/>
              <w:right w:val="single" w:sz="4" w:space="0" w:color="000000"/>
            </w:tcBorders>
            <w:shd w:val="clear" w:color="305496" w:fill="305496"/>
            <w:noWrap/>
            <w:vAlign w:val="bottom"/>
            <w:hideMark/>
          </w:tcPr>
          <w:p w:rsidR="00AC5047" w:rsidRPr="00310549" w:rsidRDefault="00AC5047" w:rsidP="00C64C5D">
            <w:pPr>
              <w:rPr>
                <w:b/>
                <w:bCs/>
                <w:szCs w:val="22"/>
              </w:rPr>
            </w:pPr>
            <w:r w:rsidRPr="00310549">
              <w:rPr>
                <w:b/>
                <w:bCs/>
                <w:szCs w:val="22"/>
              </w:rPr>
              <w:t>Other Health Related Professions (SA's) Appointed from March 2020 - October 2020</w:t>
            </w:r>
          </w:p>
        </w:tc>
      </w:tr>
      <w:tr w:rsidR="00AC5047" w:rsidRPr="00310549" w:rsidTr="00C64C5D">
        <w:trPr>
          <w:trHeight w:val="288"/>
          <w:tblHeader/>
        </w:trPr>
        <w:tc>
          <w:tcPr>
            <w:tcW w:w="6205" w:type="dxa"/>
            <w:tcBorders>
              <w:top w:val="nil"/>
              <w:left w:val="single" w:sz="4" w:space="0" w:color="auto"/>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Job Title Description</w:t>
            </w:r>
          </w:p>
        </w:tc>
        <w:tc>
          <w:tcPr>
            <w:tcW w:w="1874" w:type="dxa"/>
            <w:tcBorders>
              <w:top w:val="nil"/>
              <w:left w:val="nil"/>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Total</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ARCHITECT PRODUCTION GRADE A</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ARTISAN PRODUCTION GRADE A</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ASD: PHARMACOVIGILANCE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ENVIRONMENTAL HEALTH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MEDICAL TECHNOLOGY GRADE 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RADIOGRAPHY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CLINICAL SUPPORT L9</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EPIDERMIOLOGICAL RESEARCH</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TECHNICAL SUPPORT L9</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DIRECTOR-SENIOR: CLINICAL SUPPORT L10</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DIRECTOR-SENIOR: HEALTH L10</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AUDIOLOGIST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AUDIOLOGIST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BOARD MEMBER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BOARD OF SURVEY COMMITTEE: MEMBER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CARE GIVER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164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CASE MANAGER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CHIEF AUDIOLOGIST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CHIEF DIETICIAN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CHIEF DIRECTOR: HEALTH FACILITIES L14</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CHIEF OCCUPATIONAL THERAPIST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CHIEF PHYSIOTHERAPIST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CHIEF RADIOGRAPHER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CHILD MINDER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ASSOCIATES</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ENGINEER TECHNICIAN ASSISTANT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MANAGER (DENTAL)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MANAGER (MEDICAL)</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PROGRAMME COORDINATOR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TECHNOLOGIST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COMM LIAISON OFFICER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COMMUNITH HEALTH COUNCELLOR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96</w:t>
            </w:r>
          </w:p>
        </w:tc>
      </w:tr>
      <w:tr w:rsidR="00AC5047" w:rsidRPr="00310549" w:rsidTr="00C64C5D">
        <w:trPr>
          <w:trHeight w:val="300"/>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COMMUNITY CARE CCG(SUPERVISOR)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COMMUNITY CARE GIVER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1106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COMMUNITY LIAISON OFFICER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COUNCILLOR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COVID 19: SCREENER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COVID-SPRAYERS</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159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DD: COMMUNITY OUTREACH SERVICES</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DENTAL ASSISTANT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DENTAL PRACTITIONER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DENTAL SPECIALIST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DENTAL TECHNICIAN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DENTAL THERAPIST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DQIM</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WOMENS HEALTH</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CLINICAL PSYCHOLOGY L12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HAZARDOUS SUBSTANCES POLICY DEVELO</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HEALTH PROGRAMMES L11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HOSPITALS L11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LSA MANAGEMENT (HEAD OFFICE) L11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SPEECH THERAPIST &amp; AUDIOLOGIST L11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TB HOSPITALS L12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TB SERVICES L11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SENIOR: CLINICAL SUPPORT L12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SENIOR: HEALTH L12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SENIOR: ORTHOTIC &amp; PROSTHETIC L12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DEVELOPMENTAL YOUTH</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1110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DIAGNOSTIC RADIOGRAPHER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DIETICIAN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DIETICIAN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DIR: COMMUNITY OUTREACH SERVICES</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ECM SCANNING OPERATOR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ELECTRO ENCEPHALOGRAPHIC ASSISTANT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EMERGENCY CALL CENTRE AGENT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EMERGENCY CARE OFFICER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841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EMERGENCY CARE TECHNICIAN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EMS COURSE CO-ORDINATOR GRADE 4</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EMS LECTURER (PARAMEDIC)</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EMS SHIFT LEADER GRADE 4</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EMS STATION MANAGER GRADE 3</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 CANDIDATE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ENGINEER PRODUCTION GRADE A</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 PRODUCTION GRADE C</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ENGINEERING TECHNICIAN CANDIDATE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ENGINEERING TECHNICIAN PRODUCTION GRADE A</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ENGINEERING TECHNICIAN PRODUCTION GRADE C</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ENGINEERING TECHNOLOGIST PRODUCTION GRADE A</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ENVIRONMENTAL HEALTH PRACTITIONER (COMMUNITY SERV)</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292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ENVIRONMENTAL HEALTH PRACTITIONER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EPWP WORKER HAST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FORENSIC PATHOLOGY OFFICER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97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FORENSIC TOXICOLOGIST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GISC TECHNOLOGIST PRODUCTION GRADE A</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GRADUATE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HEAD CLINICAL DEPARTMENT (MEDICAL)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HEAD CLINICAL UNIT (DENTAL)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HEAD CLINICAL UNIT (MEDICAL)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HEALTH CARE WORKER ASSISTANT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HEALTH PROMOTERS</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HOME BASED CARER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7259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HOSPITAL BOARD MEMBER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HTS COUNSELLOR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209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INDUSTRIAL TECHNICIAN GENERAL ENGINEERING PROD</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INDUSTRIAL TECHNICIAN SUPERVISOR CLINICAL ENGINEER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INTERN - LEARNERSHIP</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598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INTERN (COMMUNITY DEVELOPMENT GRADUATE)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INTERN: EPWP OPERATOR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232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INTERNSHIP (CARPENTRY) L6</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INTERNSHIP (PLUMBING) L6</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INVIGILATOR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LAY COUNCELLOR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1590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LEARNER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84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LEARNERSHIP (CARPENTRY) L2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LEARNERSHIP (ELECTRICITY) L2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LEARNERSHIP (PHARMACY) L4</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LEARNERSHIP (PLUMBING) L2</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MALARIA SPRAYER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386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MAMMOGRAPHY RADIOGRAPHER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ORTHOTIST &amp; PROSTHETIST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PHYSICIST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TECHNOLOGIST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MEMBER OF HOSPITAL BOARD</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MIDDLE MANAGER (SOCIAL WORKER)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MIDDLE MANAGER CLINICAL SUPPORT L11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MMC TRADITIONAL COORDINATOR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MORTUARY ASSISTANT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MORTUARY ATTENDANT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NUCLEAR MEDICINE RADIOGRAPHER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NUTRITIONIST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OCCUPATIONAL HEALTH AND SAFETY OFFICER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OCCUPATIONAL HYGIENIST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OCCUPATIONAL THERAPIST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OCCUPATIONAL THERAPIST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OCCUPATIONAL THERAPY TECHNICIAN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OPTOMETRIST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ORAL HYGIENIST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ORTHOPAEDIC FOOTWEAR TECHNICIAN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PARAMEDIC</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PATIENT CARE ASSISTANT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PATIENT TRACER &amp; HEALTH AWARENESS MOBILISER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265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123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82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 (INTERN)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PHARMACIST ASSISTANT (BASIC)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PHARMACIST ASSISTANT (POST-BASIC)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276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PHARMACOLOGIST(CLINICAL)</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PHARMACY SUPERVISOR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PHYSIOTHERAPIST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PHYSIOTHERAPIST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PHYSIOTHERAPY ASSISTANT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PHYSIOTHERAPY TECHNICIAN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PODIATRIST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PSYCHOLOGIST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PSYCHOLOGIST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PSYCHOLOGIST (INTERN)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RADIATION ONCOLOGY RADIOGRAPHER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RADIOGRAPHER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140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REGISTRAR (DENTAL)</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REVIEW BOARD MEMBER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SAFETY OFFICER SENIOR L8</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SOCIAL AUXILIARY WORKER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SOCIAL WORKER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106</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 ADVISOR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SPECIALISED AUXILIARY SERVICES OFFICER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SPECIALISED AUXILIARY WORKER (DENTAL)</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SPECIALISED AUXILIARY WORKER (LABS)</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SPECIALISED AUXILIARY WORKER (MORTUARY)</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SPECIALISED AUXILIARY WORKER (PHYSIO)</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SPECIALIST FORENSIC INVESTIGATOR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SPECIALIST PSYCHIATRY PRINCIPAL L13</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SPEECH THERAPIST (COMMUNITY SERVICE)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SPEECH THERAPIST AND AUDIOLOGIST </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SPEECH THERAPIST AND AUDIOLOGIST (COMMUNITY </w:t>
            </w:r>
            <w:r w:rsidRPr="00310549">
              <w:rPr>
                <w:szCs w:val="22"/>
              </w:rPr>
              <w:lastRenderedPageBreak/>
              <w:t>SERV)</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lastRenderedPageBreak/>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SPEECH THERAPIST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19</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SPEECH THERAPY ASSISTANT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SPRAY OPERATOR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354</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STERILIZATION OPERATOR PRODUCTION</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8</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STERILIZATION OPERATOR: SUPERVISOR</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STOMATOLOGIST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STUDENT: RADIOGRAPHY</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TECHNICAL SPECIALIST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TECHNICIAN/TECHNOLOGIST(IT)</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THERAPEUTIC &amp; MEDICAL SUP SERV PROGRAMME CO GR1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TRADESMAN AID</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20</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ULTRASOUND RADIOGRAPHER GRADE 1</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7</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VOCATIONAL COUNSELLOR PRINCIPAL L8</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1</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WORK INSPECTOR INFRASTRACTURE</w:t>
            </w:r>
          </w:p>
        </w:tc>
        <w:tc>
          <w:tcPr>
            <w:tcW w:w="1874" w:type="dxa"/>
            <w:tcBorders>
              <w:top w:val="nil"/>
              <w:left w:val="nil"/>
              <w:bottom w:val="single" w:sz="4" w:space="0" w:color="auto"/>
              <w:right w:val="single" w:sz="4" w:space="0" w:color="auto"/>
            </w:tcBorders>
            <w:shd w:val="clear" w:color="auto" w:fill="auto"/>
            <w:noWrap/>
            <w:vAlign w:val="center"/>
            <w:hideMark/>
          </w:tcPr>
          <w:p w:rsidR="00AC5047" w:rsidRPr="00310549" w:rsidRDefault="00AC5047" w:rsidP="00C64C5D">
            <w:pPr>
              <w:rPr>
                <w:szCs w:val="22"/>
              </w:rPr>
            </w:pPr>
            <w:r w:rsidRPr="00310549">
              <w:rPr>
                <w:szCs w:val="22"/>
              </w:rPr>
              <w:t>5</w:t>
            </w:r>
          </w:p>
        </w:tc>
      </w:tr>
      <w:tr w:rsidR="00AC5047" w:rsidRPr="00310549" w:rsidTr="00C64C5D">
        <w:trPr>
          <w:trHeight w:val="288"/>
        </w:trPr>
        <w:tc>
          <w:tcPr>
            <w:tcW w:w="6205" w:type="dxa"/>
            <w:tcBorders>
              <w:top w:val="nil"/>
              <w:left w:val="single" w:sz="4" w:space="0" w:color="auto"/>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Total</w:t>
            </w:r>
          </w:p>
        </w:tc>
        <w:tc>
          <w:tcPr>
            <w:tcW w:w="1874" w:type="dxa"/>
            <w:tcBorders>
              <w:top w:val="nil"/>
              <w:left w:val="nil"/>
              <w:bottom w:val="single" w:sz="4" w:space="0" w:color="auto"/>
              <w:right w:val="single" w:sz="4" w:space="0" w:color="auto"/>
            </w:tcBorders>
            <w:shd w:val="clear" w:color="000000" w:fill="B4C6E7"/>
            <w:noWrap/>
            <w:vAlign w:val="center"/>
            <w:hideMark/>
          </w:tcPr>
          <w:p w:rsidR="00AC5047" w:rsidRPr="00310549" w:rsidRDefault="00AC5047" w:rsidP="00C64C5D">
            <w:pPr>
              <w:rPr>
                <w:b/>
                <w:bCs/>
                <w:szCs w:val="22"/>
              </w:rPr>
            </w:pPr>
            <w:r w:rsidRPr="00310549">
              <w:rPr>
                <w:b/>
                <w:bCs/>
                <w:szCs w:val="22"/>
              </w:rPr>
              <w:t>16995</w:t>
            </w:r>
          </w:p>
        </w:tc>
      </w:tr>
    </w:tbl>
    <w:p w:rsidR="00AC5047" w:rsidRPr="00310549" w:rsidRDefault="00AC5047" w:rsidP="00AC5047"/>
    <w:p w:rsidR="00AC5047" w:rsidRPr="00AC5047" w:rsidRDefault="00AC5047" w:rsidP="00AC5047">
      <w:pPr>
        <w:ind w:left="1985" w:hanging="709"/>
        <w:jc w:val="both"/>
        <w:rPr>
          <w:sz w:val="24"/>
        </w:rPr>
      </w:pPr>
      <w:r w:rsidRPr="00AC5047">
        <w:rPr>
          <w:sz w:val="24"/>
        </w:rPr>
        <w:t xml:space="preserve">(v) </w:t>
      </w:r>
      <w:r w:rsidRPr="00AC5047">
        <w:rPr>
          <w:sz w:val="24"/>
        </w:rPr>
        <w:tab/>
        <w:t>The table below indicates the total of Foreign National healthcare and related professionals that have been employed since from March 2020 up until October 2020.</w:t>
      </w:r>
    </w:p>
    <w:p w:rsidR="00AC5047" w:rsidRPr="00310549" w:rsidRDefault="00AC5047" w:rsidP="00AC5047">
      <w:pPr>
        <w:rPr>
          <w:szCs w:val="22"/>
        </w:rPr>
      </w:pPr>
    </w:p>
    <w:tbl>
      <w:tblPr>
        <w:tblW w:w="8079" w:type="dxa"/>
        <w:tblInd w:w="2122" w:type="dxa"/>
        <w:tblLook w:val="04A0"/>
      </w:tblPr>
      <w:tblGrid>
        <w:gridCol w:w="6295"/>
        <w:gridCol w:w="1784"/>
      </w:tblGrid>
      <w:tr w:rsidR="00AC5047" w:rsidRPr="00310549" w:rsidTr="00C64C5D">
        <w:trPr>
          <w:trHeight w:val="204"/>
          <w:tblHeader/>
        </w:trPr>
        <w:tc>
          <w:tcPr>
            <w:tcW w:w="8079" w:type="dxa"/>
            <w:gridSpan w:val="2"/>
            <w:tcBorders>
              <w:top w:val="single" w:sz="4" w:space="0" w:color="auto"/>
              <w:left w:val="single" w:sz="4" w:space="0" w:color="auto"/>
              <w:bottom w:val="single" w:sz="4" w:space="0" w:color="auto"/>
              <w:right w:val="nil"/>
            </w:tcBorders>
            <w:shd w:val="clear" w:color="305496" w:fill="305496"/>
            <w:noWrap/>
            <w:vAlign w:val="bottom"/>
            <w:hideMark/>
          </w:tcPr>
          <w:p w:rsidR="00AC5047" w:rsidRPr="00310549" w:rsidRDefault="00AC5047" w:rsidP="00C64C5D">
            <w:pPr>
              <w:rPr>
                <w:b/>
                <w:bCs/>
                <w:szCs w:val="22"/>
              </w:rPr>
            </w:pPr>
            <w:r w:rsidRPr="00310549">
              <w:rPr>
                <w:b/>
                <w:bCs/>
                <w:szCs w:val="22"/>
              </w:rPr>
              <w:t>Foreign Citizenship Health Related Professions: Appointed from March 2020 - October 2020</w:t>
            </w:r>
          </w:p>
        </w:tc>
      </w:tr>
      <w:tr w:rsidR="00AC5047" w:rsidRPr="00310549" w:rsidTr="00C64C5D">
        <w:trPr>
          <w:trHeight w:val="288"/>
          <w:tblHeader/>
        </w:trPr>
        <w:tc>
          <w:tcPr>
            <w:tcW w:w="6295" w:type="dxa"/>
            <w:tcBorders>
              <w:top w:val="nil"/>
              <w:left w:val="single" w:sz="4" w:space="0" w:color="auto"/>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Job Title Description</w:t>
            </w:r>
          </w:p>
        </w:tc>
        <w:tc>
          <w:tcPr>
            <w:tcW w:w="1784" w:type="dxa"/>
            <w:tcBorders>
              <w:top w:val="nil"/>
              <w:left w:val="nil"/>
              <w:bottom w:val="single" w:sz="4" w:space="0" w:color="auto"/>
              <w:right w:val="single" w:sz="4" w:space="0" w:color="auto"/>
            </w:tcBorders>
            <w:shd w:val="clear" w:color="305496" w:fill="305496"/>
            <w:vAlign w:val="center"/>
            <w:hideMark/>
          </w:tcPr>
          <w:p w:rsidR="00AC5047" w:rsidRPr="00310549" w:rsidRDefault="00AC5047" w:rsidP="00C64C5D">
            <w:pPr>
              <w:rPr>
                <w:szCs w:val="22"/>
              </w:rPr>
            </w:pPr>
            <w:r w:rsidRPr="00310549">
              <w:rPr>
                <w:szCs w:val="22"/>
              </w:rPr>
              <w:t>Total</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ADMINISTRATIVE OFFICER SENIOR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ASD: BIOMEDICAL ENGINEER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DIRECTOR ADMIN RELATED</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5</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MANAGER BIOMEDICAL ENGENEER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4</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ASSISTANT MANAGER MEDICAL PHYSICS</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BIO MEDICAL ENGINEER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BOARD OF SURVEY COMMITTEE: MEMBER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ENGINEERING TECHNOLOGIST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MANAGER (MEDICAL)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6</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CLINICAL TECHNOLOGIST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COMMUNITH HEALTH WORKER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17</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CONSTRUCTION PROJECT MANAGER PRODUCTION GRADE A</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CONSULTANT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DD: BIOSTATISTICS</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DD: BIOSTATISTICS TECHNOLOGY</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DD: EPIDEMIOLOGY &amp; DISEASE SURVEILLANCE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DD: EPIDEMIOLOGY TECHNOLOGY</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DENTIST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DENTIST GRADE 3</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FINANCE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INFORMATION TECHNOLOGY</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MEDICAL TECHNICAL SERV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INFORMATION MANAGEMENT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DEPUTY DIRECTOR: INFORMATION MANAGEMENT </w:t>
            </w:r>
            <w:r w:rsidRPr="00310549">
              <w:rPr>
                <w:szCs w:val="22"/>
              </w:rPr>
              <w:lastRenderedPageBreak/>
              <w:t>(BIOSTATICS</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DEPUTY DIRECTOR: INFORMATION</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 INFORMATION MANAGEMENT(EPIDEMIOL)</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DIRECTOR:IT MANAGEMENT L11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DIRECTOR_ADMIN RELATED</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DEPUTY MANAGER HYGIENE&amp;EPIDEMOLOGY</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DIAGNOSTIC RADIOGRAPHER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ENGINEER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EPIDEMIOLOGIST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EPIDEMIOLOGY TECHNOLOGIST (NON-OSD)</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4</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FAULT MANAGEMENT CONTROLLER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FORENSIC TOXICOLOGIST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HEAD CLINICAL UNIT (MEDICAL)</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HEALTH TECHNOLOGIST</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4</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HEALTH TECHNOLOGY (NON-OSD)</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HYGIENE AND EPIDEMIOLOGY</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INFORMATION MANAGEMENT (BIOSTATICS)</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MAMMOGRAPHY RADIOGRAPHER GRADE 2</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MANAGER ADMINISTRATION</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14</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 (INTERN)</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10</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OFFICER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519</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MEDICAL SPECIALIST (SUB-SPECIALITY)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 xml:space="preserve">MEDICAL SPECIALIST </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30</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MIDDLE MANAGER(ADMINISTRATION)</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4</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MIDDLE MANAGER(HEALTH)</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MIDDLE MANAGER (HUMAN RESOURCE)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NA1 NURSING ASSISTANT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4</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OCCUPATIONAL THERAPIST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OPTOMETRIST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 (INTERN)</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 ASSISTANT (POST-BASIC)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PHARMACIST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PHARMACY SUPERVISOR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PHYSIOTHERAPIST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PHYSIOTHERAPIST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PNA1 PROFESSIONAL NURSE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5</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PROFESSIONAL NURSE (GENERAL NURSING)</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25</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PNA5 OPERATIONAL MANAGER NURSING GRADE 1 GENERAL</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PNB1 CLINICAL NURSE PRACTITIONER GR 1 PRIM H CARE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PNB1 PROFESSIONAL NURSE GRADE 1 SPECIALITY NURSING</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5</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PND1 LECTURER NURSING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PROVISIONING ADMINISTRATION CLERK GRADE II SENIOR</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PSYCHOLOGIST (COMMUNITY SERVICE)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PSYCHOLOGIST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QUANTITY SURVEYOR CHIEF GRADE B</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RADIOGRAPHER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2</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lastRenderedPageBreak/>
              <w:t>REGISTRAR (DENTAL)</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REGISTRAR (MEDICAL)</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16</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SN1 STAFF NURSE GRADE 1</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3</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STUDENT NURSE</w:t>
            </w:r>
          </w:p>
        </w:tc>
        <w:tc>
          <w:tcPr>
            <w:tcW w:w="1784" w:type="dxa"/>
            <w:tcBorders>
              <w:top w:val="nil"/>
              <w:left w:val="nil"/>
              <w:bottom w:val="single" w:sz="4" w:space="0" w:color="auto"/>
              <w:right w:val="single" w:sz="4" w:space="0" w:color="auto"/>
            </w:tcBorders>
            <w:shd w:val="clear" w:color="auto" w:fill="auto"/>
            <w:noWrap/>
            <w:vAlign w:val="bottom"/>
            <w:hideMark/>
          </w:tcPr>
          <w:p w:rsidR="00AC5047" w:rsidRPr="00310549" w:rsidRDefault="00AC5047" w:rsidP="00C64C5D">
            <w:pPr>
              <w:rPr>
                <w:szCs w:val="22"/>
              </w:rPr>
            </w:pPr>
            <w:r w:rsidRPr="00310549">
              <w:rPr>
                <w:szCs w:val="22"/>
              </w:rPr>
              <w:t>1</w:t>
            </w:r>
          </w:p>
        </w:tc>
      </w:tr>
      <w:tr w:rsidR="00AC5047" w:rsidRPr="00310549" w:rsidTr="00C64C5D">
        <w:trPr>
          <w:trHeight w:val="204"/>
        </w:trPr>
        <w:tc>
          <w:tcPr>
            <w:tcW w:w="6295" w:type="dxa"/>
            <w:tcBorders>
              <w:top w:val="nil"/>
              <w:left w:val="single" w:sz="4" w:space="0" w:color="auto"/>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Grand Total</w:t>
            </w:r>
          </w:p>
        </w:tc>
        <w:tc>
          <w:tcPr>
            <w:tcW w:w="1784" w:type="dxa"/>
            <w:tcBorders>
              <w:top w:val="nil"/>
              <w:left w:val="nil"/>
              <w:bottom w:val="single" w:sz="4" w:space="0" w:color="auto"/>
              <w:right w:val="single" w:sz="4" w:space="0" w:color="auto"/>
            </w:tcBorders>
            <w:shd w:val="clear" w:color="000000" w:fill="B4C6E7"/>
            <w:noWrap/>
            <w:vAlign w:val="bottom"/>
            <w:hideMark/>
          </w:tcPr>
          <w:p w:rsidR="00AC5047" w:rsidRPr="00310549" w:rsidRDefault="00AC5047" w:rsidP="00C64C5D">
            <w:pPr>
              <w:rPr>
                <w:b/>
                <w:bCs/>
                <w:szCs w:val="22"/>
              </w:rPr>
            </w:pPr>
            <w:r w:rsidRPr="00310549">
              <w:rPr>
                <w:b/>
                <w:bCs/>
                <w:szCs w:val="22"/>
              </w:rPr>
              <w:t>797</w:t>
            </w:r>
          </w:p>
        </w:tc>
      </w:tr>
    </w:tbl>
    <w:p w:rsidR="00AC5047" w:rsidRPr="00310549" w:rsidRDefault="00AC5047" w:rsidP="00AC5047"/>
    <w:p w:rsidR="00AC5047" w:rsidRDefault="00AC5047" w:rsidP="00AC5047"/>
    <w:p w:rsidR="00AC5047" w:rsidRPr="00AC5047" w:rsidRDefault="00AC5047" w:rsidP="00AC5047">
      <w:pPr>
        <w:ind w:left="1843" w:hanging="709"/>
        <w:jc w:val="both"/>
        <w:rPr>
          <w:sz w:val="24"/>
        </w:rPr>
      </w:pPr>
      <w:r>
        <w:rPr>
          <w:sz w:val="24"/>
        </w:rPr>
        <w:t>(b</w:t>
      </w:r>
      <w:r w:rsidRPr="00AC5047">
        <w:rPr>
          <w:sz w:val="24"/>
        </w:rPr>
        <w:t xml:space="preserve">) </w:t>
      </w:r>
      <w:r>
        <w:rPr>
          <w:sz w:val="24"/>
        </w:rPr>
        <w:tab/>
      </w:r>
      <w:r w:rsidRPr="00AC5047">
        <w:rPr>
          <w:sz w:val="24"/>
        </w:rPr>
        <w:t>At the time of reporting, the Provinces were not in a position to upfront indicate the numbers of health care workers who will be retained as that is reliant on the service delivery needs and availability of budget.</w:t>
      </w:r>
    </w:p>
    <w:p w:rsidR="00AC5047" w:rsidRPr="00AC5047" w:rsidRDefault="00AC5047" w:rsidP="00AC5047">
      <w:pPr>
        <w:rPr>
          <w:sz w:val="24"/>
        </w:rPr>
      </w:pPr>
    </w:p>
    <w:p w:rsidR="00445448" w:rsidRPr="00AC5047" w:rsidRDefault="00AC5047" w:rsidP="00AC5047">
      <w:pPr>
        <w:pStyle w:val="BodyText"/>
        <w:rPr>
          <w:sz w:val="24"/>
          <w:lang w:val="en-GB"/>
        </w:rPr>
      </w:pPr>
      <w:r w:rsidRPr="00AC5047">
        <w:rPr>
          <w:sz w:val="24"/>
          <w:lang w:val="en-GB"/>
        </w:rPr>
        <w:t>END</w:t>
      </w:r>
      <w:r w:rsidR="00E238C2" w:rsidRPr="00AC5047">
        <w:rPr>
          <w:sz w:val="24"/>
          <w:lang w:val="en-GB"/>
        </w:rPr>
        <w:t>.</w:t>
      </w:r>
    </w:p>
    <w:sectPr w:rsidR="00445448" w:rsidRPr="00AC5047"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B1" w:rsidRDefault="00DE5CB1">
      <w:r>
        <w:separator/>
      </w:r>
    </w:p>
  </w:endnote>
  <w:endnote w:type="continuationSeparator" w:id="0">
    <w:p w:rsidR="00DE5CB1" w:rsidRDefault="00DE5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Cond">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2511FA">
    <w:pPr>
      <w:pStyle w:val="Footer"/>
      <w:framePr w:wrap="around" w:vAnchor="text" w:hAnchor="margin" w:xAlign="center" w:y="1"/>
      <w:rPr>
        <w:rStyle w:val="PageNumber"/>
      </w:rPr>
    </w:pPr>
    <w:r>
      <w:rPr>
        <w:rStyle w:val="PageNumber"/>
      </w:rPr>
      <w:fldChar w:fldCharType="begin"/>
    </w:r>
    <w:r w:rsidR="00CB29C4">
      <w:rPr>
        <w:rStyle w:val="PageNumber"/>
      </w:rPr>
      <w:instrText xml:space="preserve">PAGE  </w:instrText>
    </w:r>
    <w:r>
      <w:rPr>
        <w:rStyle w:val="PageNumber"/>
      </w:rPr>
      <w:fldChar w:fldCharType="end"/>
    </w:r>
  </w:p>
  <w:p w:rsidR="00CB29C4" w:rsidRDefault="00CB2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2511FA">
    <w:pPr>
      <w:pStyle w:val="Footer"/>
      <w:framePr w:wrap="around" w:vAnchor="text" w:hAnchor="margin" w:xAlign="center" w:y="1"/>
      <w:rPr>
        <w:rStyle w:val="PageNumber"/>
      </w:rPr>
    </w:pPr>
    <w:r>
      <w:rPr>
        <w:rStyle w:val="PageNumber"/>
        <w:lang w:val="en-US"/>
      </w:rPr>
      <w:fldChar w:fldCharType="begin"/>
    </w:r>
    <w:r w:rsidR="00CB29C4">
      <w:rPr>
        <w:rStyle w:val="PageNumber"/>
        <w:lang w:val="en-US"/>
      </w:rPr>
      <w:instrText xml:space="preserve"> PAGE </w:instrText>
    </w:r>
    <w:r>
      <w:rPr>
        <w:rStyle w:val="PageNumber"/>
        <w:lang w:val="en-US"/>
      </w:rPr>
      <w:fldChar w:fldCharType="separate"/>
    </w:r>
    <w:r w:rsidR="0073706E">
      <w:rPr>
        <w:rStyle w:val="PageNumber"/>
        <w:noProof/>
        <w:lang w:val="en-US"/>
      </w:rPr>
      <w:t>9</w:t>
    </w:r>
    <w:r>
      <w:rPr>
        <w:rStyle w:val="PageNumber"/>
        <w:lang w:val="en-US"/>
      </w:rPr>
      <w:fldChar w:fldCharType="end"/>
    </w:r>
  </w:p>
  <w:p w:rsidR="00CB29C4" w:rsidRDefault="00CB2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B1" w:rsidRDefault="00DE5CB1">
      <w:r>
        <w:separator/>
      </w:r>
    </w:p>
  </w:footnote>
  <w:footnote w:type="continuationSeparator" w:id="0">
    <w:p w:rsidR="00DE5CB1" w:rsidRDefault="00DE5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46B4"/>
    <w:multiLevelType w:val="hybridMultilevel"/>
    <w:tmpl w:val="3BC2D10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0418"/>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11FA"/>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1435"/>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3706E"/>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8F262E"/>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928F3"/>
    <w:rsid w:val="00AB02DE"/>
    <w:rsid w:val="00AB0EAC"/>
    <w:rsid w:val="00AB2A36"/>
    <w:rsid w:val="00AB3C74"/>
    <w:rsid w:val="00AC5047"/>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0FD3"/>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29C4"/>
    <w:rsid w:val="00CB41D7"/>
    <w:rsid w:val="00CB7839"/>
    <w:rsid w:val="00CB7B23"/>
    <w:rsid w:val="00CC61F7"/>
    <w:rsid w:val="00CD1A81"/>
    <w:rsid w:val="00CD2C93"/>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5CB1"/>
    <w:rsid w:val="00DE787B"/>
    <w:rsid w:val="00DE793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link w:val="Heading5Char"/>
    <w:qFormat/>
    <w:rsid w:val="00960541"/>
    <w:pPr>
      <w:keepNext/>
      <w:jc w:val="both"/>
      <w:outlineLvl w:val="4"/>
    </w:pPr>
    <w:rPr>
      <w:b/>
      <w:bCs/>
      <w:sz w:val="24"/>
    </w:rPr>
  </w:style>
  <w:style w:type="paragraph" w:styleId="Heading6">
    <w:name w:val="heading 6"/>
    <w:basedOn w:val="Normal"/>
    <w:next w:val="Normal"/>
    <w:link w:val="Heading6Char"/>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qFormat/>
    <w:rsid w:val="00960541"/>
    <w:pPr>
      <w:keepNext/>
      <w:ind w:left="660"/>
      <w:jc w:val="both"/>
      <w:outlineLvl w:val="6"/>
    </w:pPr>
    <w:rPr>
      <w:b/>
      <w:bCs/>
      <w:szCs w:val="22"/>
    </w:rPr>
  </w:style>
  <w:style w:type="paragraph" w:styleId="Heading8">
    <w:name w:val="heading 8"/>
    <w:basedOn w:val="Normal"/>
    <w:next w:val="Normal"/>
    <w:link w:val="Heading8Char"/>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link w:val="BodyTextIndentChar"/>
    <w:rsid w:val="00960541"/>
    <w:pPr>
      <w:ind w:left="770" w:hanging="50"/>
      <w:jc w:val="both"/>
    </w:pPr>
    <w:rPr>
      <w:sz w:val="20"/>
    </w:rPr>
  </w:style>
  <w:style w:type="paragraph" w:styleId="BodyTextIndent3">
    <w:name w:val="Body Text Indent 3"/>
    <w:basedOn w:val="Normal"/>
    <w:link w:val="BodyTextIndent3Char"/>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10"/>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uiPriority w:val="10"/>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455941"/>
    <w:rPr>
      <w:rFonts w:ascii="Arial" w:eastAsia="Calibri" w:hAnsi="Arial" w:cs="Arial"/>
      <w:sz w:val="22"/>
      <w:szCs w:val="24"/>
      <w:lang w:val="en-GB"/>
    </w:rPr>
  </w:style>
  <w:style w:type="character" w:customStyle="1" w:styleId="Heading1Char">
    <w:name w:val="Heading 1 Char"/>
    <w:basedOn w:val="DefaultParagraphFont"/>
    <w:link w:val="Heading1"/>
    <w:rsid w:val="00CB29C4"/>
    <w:rPr>
      <w:rFonts w:ascii="Arial" w:hAnsi="Arial" w:cs="Arial"/>
      <w:b/>
      <w:bCs/>
      <w:sz w:val="12"/>
      <w:szCs w:val="24"/>
    </w:rPr>
  </w:style>
  <w:style w:type="character" w:customStyle="1" w:styleId="Heading2Char">
    <w:name w:val="Heading 2 Char"/>
    <w:basedOn w:val="DefaultParagraphFont"/>
    <w:link w:val="Heading2"/>
    <w:rsid w:val="00CB29C4"/>
    <w:rPr>
      <w:rFonts w:ascii="Arial" w:hAnsi="Arial" w:cs="Arial"/>
      <w:b/>
      <w:bCs/>
      <w:szCs w:val="24"/>
      <w:u w:val="single"/>
      <w:lang w:val="en-GB"/>
    </w:rPr>
  </w:style>
  <w:style w:type="character" w:customStyle="1" w:styleId="Heading6Char">
    <w:name w:val="Heading 6 Char"/>
    <w:basedOn w:val="DefaultParagraphFont"/>
    <w:link w:val="Heading6"/>
    <w:rsid w:val="00CB29C4"/>
    <w:rPr>
      <w:rFonts w:ascii="Arial" w:hAnsi="Arial" w:cs="Arial"/>
      <w:b/>
      <w:bCs/>
      <w:sz w:val="12"/>
      <w:szCs w:val="24"/>
      <w:lang w:val="en-GB"/>
    </w:rPr>
  </w:style>
  <w:style w:type="numbering" w:customStyle="1" w:styleId="NoList1">
    <w:name w:val="No List1"/>
    <w:next w:val="NoList"/>
    <w:uiPriority w:val="99"/>
    <w:semiHidden/>
    <w:unhideWhenUsed/>
    <w:rsid w:val="00CB29C4"/>
  </w:style>
  <w:style w:type="character" w:customStyle="1" w:styleId="BodyText2Char">
    <w:name w:val="Body Text 2 Char"/>
    <w:basedOn w:val="DefaultParagraphFont"/>
    <w:link w:val="BodyText2"/>
    <w:rsid w:val="00CB29C4"/>
    <w:rPr>
      <w:rFonts w:ascii="Arial" w:hAnsi="Arial" w:cs="Arial"/>
      <w:szCs w:val="24"/>
      <w:lang w:val="en-GB"/>
    </w:rPr>
  </w:style>
  <w:style w:type="character" w:customStyle="1" w:styleId="BodyTextChar">
    <w:name w:val="Body Text Char"/>
    <w:basedOn w:val="DefaultParagraphFont"/>
    <w:link w:val="BodyText"/>
    <w:rsid w:val="00CB29C4"/>
    <w:rPr>
      <w:rFonts w:ascii="Arial" w:hAnsi="Arial" w:cs="Arial"/>
      <w:sz w:val="22"/>
      <w:szCs w:val="24"/>
    </w:rPr>
  </w:style>
  <w:style w:type="table" w:styleId="LightShading">
    <w:name w:val="Light Shading"/>
    <w:basedOn w:val="TableNormal"/>
    <w:uiPriority w:val="60"/>
    <w:rsid w:val="00CB29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CB29C4"/>
    <w:rPr>
      <w:sz w:val="24"/>
      <w:szCs w:val="24"/>
    </w:rPr>
  </w:style>
  <w:style w:type="character" w:styleId="FollowedHyperlink">
    <w:name w:val="FollowedHyperlink"/>
    <w:uiPriority w:val="99"/>
    <w:semiHidden/>
    <w:unhideWhenUsed/>
    <w:rsid w:val="00CB29C4"/>
    <w:rPr>
      <w:color w:val="954F72"/>
      <w:u w:val="single"/>
    </w:rPr>
  </w:style>
  <w:style w:type="paragraph" w:customStyle="1" w:styleId="msonormal0">
    <w:name w:val="msonormal"/>
    <w:basedOn w:val="Normal"/>
    <w:rsid w:val="00CB29C4"/>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CB29C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CB29C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CB29C4"/>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CB29C4"/>
    <w:rPr>
      <w:rFonts w:ascii="Tahoma" w:hAnsi="Tahoma" w:cs="Tahoma"/>
      <w:sz w:val="16"/>
      <w:szCs w:val="16"/>
      <w:lang w:val="en-GB"/>
    </w:rPr>
  </w:style>
  <w:style w:type="paragraph" w:customStyle="1" w:styleId="xl72">
    <w:name w:val="xl72"/>
    <w:basedOn w:val="Normal"/>
    <w:rsid w:val="00CB29C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CB29C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 w:type="character" w:customStyle="1" w:styleId="BodyTextIndent2Char">
    <w:name w:val="Body Text Indent 2 Char"/>
    <w:basedOn w:val="DefaultParagraphFont"/>
    <w:link w:val="BodyTextIndent2"/>
    <w:uiPriority w:val="99"/>
    <w:rsid w:val="00CB29C4"/>
    <w:rPr>
      <w:rFonts w:ascii="Arial" w:hAnsi="Arial" w:cs="Arial"/>
      <w:sz w:val="22"/>
      <w:szCs w:val="16"/>
      <w:lang w:val="en-GB"/>
    </w:rPr>
  </w:style>
  <w:style w:type="paragraph" w:customStyle="1" w:styleId="Default">
    <w:name w:val="Default"/>
    <w:rsid w:val="00CB29C4"/>
    <w:pPr>
      <w:autoSpaceDE w:val="0"/>
      <w:autoSpaceDN w:val="0"/>
      <w:adjustRightInd w:val="0"/>
    </w:pPr>
    <w:rPr>
      <w:rFonts w:ascii="Myriad Pro Cond" w:eastAsia="Calibri" w:hAnsi="Myriad Pro Cond" w:cs="Myriad Pro Cond"/>
      <w:color w:val="000000"/>
      <w:sz w:val="24"/>
      <w:szCs w:val="24"/>
    </w:rPr>
  </w:style>
  <w:style w:type="table" w:customStyle="1" w:styleId="TableGrid0">
    <w:name w:val="TableGrid"/>
    <w:rsid w:val="00CB29C4"/>
    <w:rPr>
      <w:rFonts w:ascii="Calibri" w:hAnsi="Calibri"/>
      <w:sz w:val="22"/>
      <w:szCs w:val="22"/>
      <w:lang w:val="en-ZA" w:eastAsia="en-ZA"/>
    </w:rPr>
    <w:tblPr>
      <w:tblCellMar>
        <w:top w:w="0" w:type="dxa"/>
        <w:left w:w="0" w:type="dxa"/>
        <w:bottom w:w="0" w:type="dxa"/>
        <w:right w:w="0" w:type="dxa"/>
      </w:tblCellMar>
    </w:tblPr>
  </w:style>
  <w:style w:type="character" w:customStyle="1" w:styleId="Heading4Char">
    <w:name w:val="Heading 4 Char"/>
    <w:basedOn w:val="DefaultParagraphFont"/>
    <w:link w:val="Heading4"/>
    <w:rsid w:val="00AC5047"/>
    <w:rPr>
      <w:rFonts w:ascii="Arial" w:hAnsi="Arial" w:cs="Arial"/>
      <w:b/>
      <w:bCs/>
      <w:sz w:val="12"/>
      <w:szCs w:val="24"/>
      <w:lang w:val="en-GB"/>
    </w:rPr>
  </w:style>
  <w:style w:type="character" w:customStyle="1" w:styleId="Heading5Char">
    <w:name w:val="Heading 5 Char"/>
    <w:basedOn w:val="DefaultParagraphFont"/>
    <w:link w:val="Heading5"/>
    <w:rsid w:val="00AC5047"/>
    <w:rPr>
      <w:rFonts w:ascii="Arial" w:hAnsi="Arial" w:cs="Arial"/>
      <w:b/>
      <w:bCs/>
      <w:sz w:val="24"/>
      <w:szCs w:val="24"/>
      <w:lang w:val="en-GB"/>
    </w:rPr>
  </w:style>
  <w:style w:type="character" w:customStyle="1" w:styleId="Heading7Char">
    <w:name w:val="Heading 7 Char"/>
    <w:basedOn w:val="DefaultParagraphFont"/>
    <w:link w:val="Heading7"/>
    <w:rsid w:val="00AC5047"/>
    <w:rPr>
      <w:rFonts w:ascii="Arial" w:hAnsi="Arial" w:cs="Arial"/>
      <w:b/>
      <w:bCs/>
      <w:sz w:val="22"/>
      <w:szCs w:val="22"/>
      <w:lang w:val="en-GB"/>
    </w:rPr>
  </w:style>
  <w:style w:type="character" w:customStyle="1" w:styleId="Heading8Char">
    <w:name w:val="Heading 8 Char"/>
    <w:basedOn w:val="DefaultParagraphFont"/>
    <w:link w:val="Heading8"/>
    <w:rsid w:val="00AC5047"/>
    <w:rPr>
      <w:rFonts w:ascii="Arial" w:hAnsi="Arial" w:cs="Arial"/>
      <w:b/>
      <w:bCs/>
      <w:sz w:val="24"/>
      <w:szCs w:val="24"/>
      <w:lang w:val="en-GB"/>
    </w:rPr>
  </w:style>
  <w:style w:type="character" w:customStyle="1" w:styleId="Heading9Char">
    <w:name w:val="Heading 9 Char"/>
    <w:basedOn w:val="DefaultParagraphFont"/>
    <w:link w:val="Heading9"/>
    <w:rsid w:val="00AC5047"/>
    <w:rPr>
      <w:rFonts w:ascii="Arial" w:hAnsi="Arial" w:cs="Arial"/>
      <w:b/>
      <w:bCs/>
      <w:sz w:val="22"/>
      <w:szCs w:val="24"/>
    </w:rPr>
  </w:style>
  <w:style w:type="character" w:customStyle="1" w:styleId="BodyTextIndentChar">
    <w:name w:val="Body Text Indent Char"/>
    <w:basedOn w:val="DefaultParagraphFont"/>
    <w:link w:val="BodyTextIndent"/>
    <w:rsid w:val="00AC5047"/>
    <w:rPr>
      <w:rFonts w:ascii="Arial" w:hAnsi="Arial" w:cs="Arial"/>
      <w:szCs w:val="24"/>
      <w:lang w:val="en-GB"/>
    </w:rPr>
  </w:style>
  <w:style w:type="character" w:customStyle="1" w:styleId="BodyTextIndent3Char">
    <w:name w:val="Body Text Indent 3 Char"/>
    <w:basedOn w:val="DefaultParagraphFont"/>
    <w:link w:val="BodyTextIndent3"/>
    <w:rsid w:val="00AC5047"/>
    <w:rPr>
      <w:rFonts w:ascii="Arial" w:hAnsi="Arial"/>
      <w:sz w:val="24"/>
      <w:lang w:val="en-GB"/>
    </w:rPr>
  </w:style>
  <w:style w:type="character" w:customStyle="1" w:styleId="s1">
    <w:name w:val="s1"/>
    <w:basedOn w:val="DefaultParagraphFont"/>
    <w:rsid w:val="00AC5047"/>
  </w:style>
  <w:style w:type="character" w:customStyle="1" w:styleId="A7">
    <w:name w:val="A7"/>
    <w:uiPriority w:val="99"/>
    <w:rsid w:val="00AC5047"/>
    <w:rPr>
      <w:rFonts w:cs="Cambria"/>
      <w:color w:val="000000"/>
      <w:sz w:val="17"/>
      <w:szCs w:val="17"/>
    </w:rPr>
  </w:style>
  <w:style w:type="table" w:customStyle="1" w:styleId="LightShading1">
    <w:name w:val="Light Shading1"/>
    <w:uiPriority w:val="99"/>
    <w:rsid w:val="00AC5047"/>
    <w:rPr>
      <w:color w:val="000000"/>
      <w:lang w:val="en-ZA" w:eastAsia="en-Z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ragraph">
    <w:name w:val="paragraph"/>
    <w:basedOn w:val="Normal"/>
    <w:rsid w:val="00AC5047"/>
    <w:pPr>
      <w:spacing w:before="100" w:beforeAutospacing="1" w:after="100" w:afterAutospacing="1"/>
    </w:pPr>
    <w:rPr>
      <w:rFonts w:ascii="Times New Roman" w:hAnsi="Times New Roman" w:cs="Times New Roman"/>
      <w:sz w:val="24"/>
      <w:lang w:val="en-US"/>
    </w:rPr>
  </w:style>
  <w:style w:type="character" w:customStyle="1" w:styleId="normaltextrun">
    <w:name w:val="normaltextrun"/>
    <w:basedOn w:val="DefaultParagraphFont"/>
    <w:rsid w:val="00AC5047"/>
  </w:style>
  <w:style w:type="paragraph" w:customStyle="1" w:styleId="xxmsonormal">
    <w:name w:val="x_xmsonormal"/>
    <w:basedOn w:val="Normal"/>
    <w:rsid w:val="00AC5047"/>
    <w:pPr>
      <w:spacing w:before="100" w:beforeAutospacing="1" w:after="100" w:afterAutospacing="1"/>
    </w:pPr>
    <w:rPr>
      <w:rFonts w:ascii="Times New Roman" w:hAnsi="Times New Roman" w:cs="Times New Roman"/>
      <w:sz w:val="24"/>
      <w:lang w:val="en-US"/>
    </w:rPr>
  </w:style>
  <w:style w:type="paragraph" w:customStyle="1" w:styleId="xxmsolistparagraph">
    <w:name w:val="x_xmsolistparagraph"/>
    <w:basedOn w:val="Normal"/>
    <w:rsid w:val="00AC5047"/>
    <w:pPr>
      <w:spacing w:before="100" w:beforeAutospacing="1" w:after="100" w:afterAutospacing="1"/>
    </w:pPr>
    <w:rPr>
      <w:rFonts w:ascii="Times New Roman" w:hAnsi="Times New Roman" w:cs="Times New Roman"/>
      <w:sz w:val="24"/>
      <w:lang w:val="en-US"/>
    </w:rPr>
  </w:style>
  <w:style w:type="paragraph" w:customStyle="1" w:styleId="xl16">
    <w:name w:val="xl16"/>
    <w:basedOn w:val="Normal"/>
    <w:rsid w:val="00AC504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cs="Times New Roman"/>
      <w:b/>
      <w:bCs/>
      <w:sz w:val="24"/>
      <w:lang w:val="en-ZA" w:eastAsia="en-ZA"/>
    </w:rPr>
  </w:style>
  <w:style w:type="paragraph" w:customStyle="1" w:styleId="xl17">
    <w:name w:val="xl17"/>
    <w:basedOn w:val="Normal"/>
    <w:rsid w:val="00AC5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styleId="FootnoteText">
    <w:name w:val="footnote text"/>
    <w:basedOn w:val="Normal"/>
    <w:link w:val="FootnoteTextChar"/>
    <w:uiPriority w:val="99"/>
    <w:semiHidden/>
    <w:unhideWhenUsed/>
    <w:rsid w:val="00AC5047"/>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5047"/>
    <w:rPr>
      <w:rFonts w:asciiTheme="minorHAnsi" w:eastAsiaTheme="minorHAnsi" w:hAnsiTheme="minorHAnsi" w:cstheme="minorBidi"/>
    </w:rPr>
  </w:style>
  <w:style w:type="paragraph" w:customStyle="1" w:styleId="xxmsonormal0">
    <w:name w:val="x_x_msonormal"/>
    <w:basedOn w:val="Normal"/>
    <w:rsid w:val="00AC5047"/>
    <w:pPr>
      <w:spacing w:before="100" w:beforeAutospacing="1" w:after="100" w:afterAutospacing="1"/>
    </w:pPr>
    <w:rPr>
      <w:rFonts w:ascii="Calibri" w:eastAsia="Calibri" w:hAnsi="Calibri" w:cs="Calibri"/>
      <w:szCs w:val="22"/>
      <w:lang w:val="en-ZA" w:eastAsia="en-ZA"/>
    </w:rPr>
  </w:style>
  <w:style w:type="paragraph" w:customStyle="1" w:styleId="xmsonormal">
    <w:name w:val="x_msonormal"/>
    <w:basedOn w:val="Normal"/>
    <w:rsid w:val="00AC5047"/>
    <w:rPr>
      <w:rFonts w:ascii="Calibri" w:eastAsia="Calibri" w:hAnsi="Calibri" w:cs="Calibri"/>
      <w:szCs w:val="22"/>
      <w:lang w:val="en-ZA" w:eastAsia="en-ZA"/>
    </w:rPr>
  </w:style>
  <w:style w:type="paragraph" w:styleId="Quote">
    <w:name w:val="Quote"/>
    <w:basedOn w:val="Normal"/>
    <w:next w:val="Normal"/>
    <w:link w:val="QuoteChar"/>
    <w:uiPriority w:val="29"/>
    <w:qFormat/>
    <w:rsid w:val="00AC5047"/>
    <w:pPr>
      <w:spacing w:after="160" w:line="259" w:lineRule="auto"/>
    </w:pPr>
    <w:rPr>
      <w:rFonts w:ascii="Calibri" w:eastAsia="Calibri" w:hAnsi="Calibri" w:cs="Times New Roman"/>
      <w:i/>
      <w:iCs/>
      <w:color w:val="000000"/>
      <w:szCs w:val="22"/>
      <w:lang w:val="en-ZA"/>
    </w:rPr>
  </w:style>
  <w:style w:type="character" w:customStyle="1" w:styleId="QuoteChar">
    <w:name w:val="Quote Char"/>
    <w:basedOn w:val="DefaultParagraphFont"/>
    <w:link w:val="Quote"/>
    <w:uiPriority w:val="29"/>
    <w:rsid w:val="00AC5047"/>
    <w:rPr>
      <w:rFonts w:ascii="Calibri" w:eastAsia="Calibri" w:hAnsi="Calibri"/>
      <w:i/>
      <w:iCs/>
      <w:color w:val="000000"/>
      <w:sz w:val="22"/>
      <w:szCs w:val="22"/>
      <w:lang w:val="en-ZA"/>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2021-02-01T09:59:00Z</dcterms:created>
  <dcterms:modified xsi:type="dcterms:W3CDTF">2021-02-01T09:59:00Z</dcterms:modified>
</cp:coreProperties>
</file>