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B8" w:rsidRPr="00836E1C" w:rsidRDefault="00A464B8" w:rsidP="00A464B8">
      <w:pPr>
        <w:jc w:val="center"/>
        <w:rPr>
          <w:rFonts w:ascii="Arial" w:hAnsi="Arial" w:cs="Arial"/>
          <w:sz w:val="20"/>
          <w:szCs w:val="20"/>
        </w:rPr>
      </w:pPr>
      <w:r w:rsidRPr="00836E1C">
        <w:rPr>
          <w:rFonts w:ascii="Arial" w:hAnsi="Arial" w:cs="Arial"/>
          <w:noProof/>
          <w:sz w:val="20"/>
          <w:szCs w:val="20"/>
          <w:lang w:val="en-ZA" w:eastAsia="en-ZA"/>
        </w:rPr>
        <w:drawing>
          <wp:inline distT="0" distB="0" distL="0" distR="0" wp14:anchorId="2A9F3853" wp14:editId="39408D16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4B8" w:rsidRPr="007D2C07" w:rsidRDefault="00A464B8" w:rsidP="00A464B8">
      <w:pPr>
        <w:spacing w:after="120" w:line="240" w:lineRule="auto"/>
        <w:jc w:val="center"/>
        <w:rPr>
          <w:rFonts w:ascii="Arial" w:hAnsi="Arial" w:cs="Arial"/>
          <w:szCs w:val="20"/>
        </w:rPr>
      </w:pPr>
      <w:r w:rsidRPr="007D2C07">
        <w:rPr>
          <w:rFonts w:ascii="Arial" w:hAnsi="Arial" w:cs="Arial"/>
          <w:szCs w:val="20"/>
        </w:rPr>
        <w:t>Private Bag X893, Pretoria, 0001, Tel (012) 312 5555, Fax (012) 323 5618</w:t>
      </w:r>
    </w:p>
    <w:p w:rsidR="00A464B8" w:rsidRPr="007D2C07" w:rsidRDefault="00A464B8" w:rsidP="00A464B8">
      <w:pPr>
        <w:spacing w:after="120" w:line="240" w:lineRule="auto"/>
        <w:jc w:val="center"/>
        <w:rPr>
          <w:rFonts w:ascii="Arial" w:hAnsi="Arial" w:cs="Arial"/>
          <w:szCs w:val="20"/>
        </w:rPr>
      </w:pPr>
      <w:r w:rsidRPr="007D2C07">
        <w:rPr>
          <w:rFonts w:ascii="Arial" w:hAnsi="Arial" w:cs="Arial"/>
          <w:szCs w:val="20"/>
        </w:rPr>
        <w:t>Private Bag X9192, Cape Town, 8000, Tel (021) 469 5150, Fax: (021) 465 7956</w:t>
      </w:r>
    </w:p>
    <w:p w:rsidR="00A464B8" w:rsidRPr="007D2C07" w:rsidRDefault="00A464B8" w:rsidP="00A46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Cs w:val="20"/>
        </w:rPr>
      </w:pPr>
      <w:r w:rsidRPr="007D2C07">
        <w:rPr>
          <w:rFonts w:ascii="Arial" w:hAnsi="Arial" w:cs="Arial"/>
          <w:b/>
          <w:bCs/>
          <w:szCs w:val="20"/>
          <w:lang w:val="en-ZA"/>
        </w:rPr>
        <w:tab/>
        <w:t>Memorandum from the Parliamentary Office</w:t>
      </w:r>
    </w:p>
    <w:p w:rsidR="00A464B8" w:rsidRPr="007D2C07" w:rsidRDefault="00A464B8" w:rsidP="00A464B8">
      <w:pPr>
        <w:jc w:val="center"/>
        <w:rPr>
          <w:rFonts w:ascii="Arial" w:hAnsi="Arial" w:cs="Arial"/>
          <w:b/>
          <w:bCs/>
          <w:szCs w:val="20"/>
          <w:lang w:val="en-ZA"/>
        </w:rPr>
      </w:pPr>
      <w:r w:rsidRPr="007D2C07">
        <w:rPr>
          <w:rFonts w:ascii="Arial" w:hAnsi="Arial" w:cs="Arial"/>
          <w:b/>
          <w:bCs/>
          <w:szCs w:val="20"/>
          <w:lang w:val="en-ZA"/>
        </w:rPr>
        <w:t xml:space="preserve">NATIONAL ASSEMBLY </w:t>
      </w:r>
    </w:p>
    <w:p w:rsidR="00A464B8" w:rsidRPr="007D2C07" w:rsidRDefault="00A464B8" w:rsidP="00A464B8">
      <w:pPr>
        <w:jc w:val="center"/>
        <w:rPr>
          <w:rFonts w:ascii="Arial" w:hAnsi="Arial" w:cs="Arial"/>
          <w:b/>
          <w:bCs/>
          <w:szCs w:val="20"/>
          <w:lang w:val="en-ZA"/>
        </w:rPr>
      </w:pPr>
      <w:r w:rsidRPr="007D2C07">
        <w:rPr>
          <w:rFonts w:ascii="Arial" w:hAnsi="Arial" w:cs="Arial"/>
          <w:b/>
          <w:bCs/>
          <w:szCs w:val="20"/>
          <w:lang w:val="en-ZA"/>
        </w:rPr>
        <w:t>FOR WRITTEN REPLY</w:t>
      </w:r>
    </w:p>
    <w:p w:rsidR="00A464B8" w:rsidRPr="007D2C07" w:rsidRDefault="00A464B8" w:rsidP="00A464B8">
      <w:pPr>
        <w:jc w:val="center"/>
        <w:rPr>
          <w:rFonts w:ascii="Arial" w:hAnsi="Arial" w:cs="Arial"/>
          <w:b/>
          <w:bCs/>
          <w:szCs w:val="20"/>
          <w:lang w:val="en-ZA"/>
        </w:rPr>
      </w:pPr>
      <w:r w:rsidRPr="007D2C07">
        <w:rPr>
          <w:rFonts w:ascii="Arial" w:hAnsi="Arial" w:cs="Arial"/>
          <w:b/>
          <w:bCs/>
          <w:szCs w:val="20"/>
          <w:lang w:val="en-ZA"/>
        </w:rPr>
        <w:t>QUESTION 2971</w:t>
      </w:r>
    </w:p>
    <w:p w:rsidR="00A464B8" w:rsidRPr="007D2C07" w:rsidRDefault="00A464B8" w:rsidP="00A464B8">
      <w:pPr>
        <w:jc w:val="center"/>
        <w:rPr>
          <w:rFonts w:ascii="Arial" w:hAnsi="Arial" w:cs="Arial"/>
          <w:b/>
          <w:bCs/>
          <w:szCs w:val="20"/>
          <w:u w:val="single"/>
          <w:lang w:val="en-ZA"/>
        </w:rPr>
      </w:pPr>
      <w:r w:rsidRPr="007D2C07">
        <w:rPr>
          <w:rFonts w:ascii="Arial" w:hAnsi="Arial" w:cs="Arial"/>
          <w:b/>
          <w:bCs/>
          <w:szCs w:val="20"/>
          <w:u w:val="single"/>
          <w:lang w:val="en-ZA"/>
        </w:rPr>
        <w:t>DATE OF PUBLICATION OF INTERNAL QUESTION PAPER: 19/10/2018</w:t>
      </w:r>
    </w:p>
    <w:p w:rsidR="00A464B8" w:rsidRPr="007D2C07" w:rsidRDefault="00A464B8" w:rsidP="00A464B8">
      <w:pPr>
        <w:spacing w:after="120" w:line="360" w:lineRule="auto"/>
        <w:jc w:val="center"/>
        <w:rPr>
          <w:rFonts w:ascii="Arial" w:hAnsi="Arial" w:cs="Arial"/>
          <w:b/>
          <w:bCs/>
          <w:szCs w:val="20"/>
          <w:u w:val="single"/>
          <w:lang w:val="en-ZA"/>
        </w:rPr>
      </w:pPr>
      <w:r w:rsidRPr="007D2C07">
        <w:rPr>
          <w:rFonts w:ascii="Arial" w:hAnsi="Arial" w:cs="Arial"/>
          <w:b/>
          <w:bCs/>
          <w:szCs w:val="20"/>
          <w:u w:val="single"/>
          <w:lang w:val="en-ZA"/>
        </w:rPr>
        <w:t>(INTERNAL QUESTION PAPER NO 33 OF 2018)</w:t>
      </w:r>
    </w:p>
    <w:p w:rsidR="00A464B8" w:rsidRPr="007D2C07" w:rsidRDefault="00A464B8" w:rsidP="00A464B8">
      <w:pPr>
        <w:spacing w:after="120" w:line="360" w:lineRule="auto"/>
        <w:jc w:val="both"/>
        <w:rPr>
          <w:rFonts w:ascii="Arial" w:hAnsi="Arial" w:cs="Arial"/>
          <w:b/>
          <w:noProof/>
          <w:szCs w:val="20"/>
          <w:lang w:val="af-ZA"/>
        </w:rPr>
      </w:pPr>
      <w:r w:rsidRPr="007D2C07">
        <w:rPr>
          <w:rFonts w:ascii="Arial" w:hAnsi="Arial" w:cs="Arial"/>
          <w:b/>
          <w:bCs/>
          <w:noProof/>
          <w:szCs w:val="20"/>
          <w:lang w:val="en-ZA"/>
        </w:rPr>
        <w:t>Mr</w:t>
      </w:r>
      <w:r w:rsidRPr="007D2C07">
        <w:rPr>
          <w:rFonts w:ascii="Arial" w:hAnsi="Arial" w:cs="Arial"/>
          <w:b/>
          <w:bCs/>
          <w:szCs w:val="20"/>
          <w:lang w:val="en-ZA"/>
        </w:rPr>
        <w:t xml:space="preserve"> A P van der Westhuizen (DA) </w:t>
      </w:r>
      <w:r w:rsidRPr="007D2C07">
        <w:rPr>
          <w:rFonts w:ascii="Arial" w:hAnsi="Arial" w:cs="Arial"/>
          <w:b/>
          <w:noProof/>
          <w:szCs w:val="20"/>
          <w:lang w:val="af-ZA"/>
        </w:rPr>
        <w:t>to ask the Minister of Higher Education and Training:</w:t>
      </w:r>
    </w:p>
    <w:p w:rsidR="00A464B8" w:rsidRPr="007D2C07" w:rsidRDefault="00A464B8" w:rsidP="00A464B8">
      <w:pPr>
        <w:spacing w:after="120" w:line="360" w:lineRule="auto"/>
        <w:ind w:left="567" w:hanging="567"/>
        <w:jc w:val="both"/>
        <w:rPr>
          <w:rFonts w:ascii="Arial" w:eastAsia="Cambria" w:hAnsi="Arial" w:cs="Arial"/>
          <w:szCs w:val="20"/>
        </w:rPr>
      </w:pPr>
      <w:r w:rsidRPr="007D2C07">
        <w:rPr>
          <w:rFonts w:ascii="Arial" w:eastAsia="Cambria" w:hAnsi="Arial" w:cs="Arial"/>
          <w:szCs w:val="20"/>
        </w:rPr>
        <w:t>(1)</w:t>
      </w:r>
      <w:r w:rsidRPr="007D2C07">
        <w:rPr>
          <w:rFonts w:ascii="Arial" w:eastAsia="Cambria" w:hAnsi="Arial" w:cs="Arial"/>
          <w:szCs w:val="20"/>
        </w:rPr>
        <w:tab/>
        <w:t xml:space="preserve">What number of learners, excluding those </w:t>
      </w:r>
      <w:r w:rsidRPr="007D2C07">
        <w:rPr>
          <w:rFonts w:ascii="Arial" w:eastAsia="Cambria" w:hAnsi="Arial" w:cs="Arial"/>
          <w:noProof/>
          <w:szCs w:val="20"/>
        </w:rPr>
        <w:t>being allocated</w:t>
      </w:r>
      <w:r w:rsidRPr="007D2C07">
        <w:rPr>
          <w:rFonts w:ascii="Arial" w:eastAsia="Cambria" w:hAnsi="Arial" w:cs="Arial"/>
          <w:szCs w:val="20"/>
        </w:rPr>
        <w:t xml:space="preserve"> the National Senior Certificate, </w:t>
      </w:r>
      <w:r w:rsidRPr="007D2C07">
        <w:rPr>
          <w:rFonts w:ascii="Arial" w:eastAsia="Cambria" w:hAnsi="Arial" w:cs="Arial"/>
          <w:noProof/>
          <w:szCs w:val="20"/>
        </w:rPr>
        <w:t>Nated</w:t>
      </w:r>
      <w:r w:rsidRPr="007D2C07">
        <w:rPr>
          <w:rFonts w:ascii="Arial" w:eastAsia="Cambria" w:hAnsi="Arial" w:cs="Arial"/>
          <w:szCs w:val="20"/>
        </w:rPr>
        <w:t xml:space="preserve"> qualifications and the National Certificate (Vocational) Level 4, achieved full level 4 qualifications in the (a) 2015-16, (b) 2016-17 and (c) 2017-18 financial years;</w:t>
      </w:r>
    </w:p>
    <w:p w:rsidR="00A464B8" w:rsidRPr="007D2C07" w:rsidRDefault="00A464B8" w:rsidP="00A464B8">
      <w:pPr>
        <w:spacing w:after="120" w:line="360" w:lineRule="auto"/>
        <w:ind w:left="567" w:hanging="567"/>
        <w:jc w:val="both"/>
        <w:rPr>
          <w:rFonts w:ascii="Arial" w:eastAsia="Cambria" w:hAnsi="Arial" w:cs="Arial"/>
          <w:szCs w:val="20"/>
        </w:rPr>
      </w:pPr>
      <w:r w:rsidRPr="007D2C07">
        <w:rPr>
          <w:rFonts w:ascii="Arial" w:eastAsia="Cambria" w:hAnsi="Arial" w:cs="Arial"/>
          <w:szCs w:val="20"/>
        </w:rPr>
        <w:t>(2)</w:t>
      </w:r>
      <w:r w:rsidRPr="007D2C07">
        <w:rPr>
          <w:rFonts w:ascii="Arial" w:eastAsia="Cambria" w:hAnsi="Arial" w:cs="Arial"/>
          <w:szCs w:val="20"/>
        </w:rPr>
        <w:tab/>
        <w:t>what number of learners that achieved full level 4 qualifications were in learnership agreements when they achieved the qualifications in the (a) 2015-16, (b) 2016-17 and (c) 2017-18 financial years;</w:t>
      </w:r>
    </w:p>
    <w:p w:rsidR="00A464B8" w:rsidRPr="007D2C07" w:rsidRDefault="00A464B8" w:rsidP="00A464B8">
      <w:pPr>
        <w:spacing w:after="120" w:line="360" w:lineRule="auto"/>
        <w:ind w:left="567" w:hanging="567"/>
        <w:jc w:val="both"/>
        <w:rPr>
          <w:rFonts w:ascii="Arial" w:eastAsia="Cambria" w:hAnsi="Arial" w:cs="Arial"/>
          <w:szCs w:val="20"/>
        </w:rPr>
      </w:pPr>
      <w:r w:rsidRPr="007D2C07">
        <w:rPr>
          <w:rFonts w:ascii="Arial" w:eastAsia="Cambria" w:hAnsi="Arial" w:cs="Arial"/>
          <w:szCs w:val="20"/>
        </w:rPr>
        <w:t>(3)</w:t>
      </w:r>
      <w:r w:rsidRPr="007D2C07">
        <w:rPr>
          <w:rFonts w:ascii="Arial" w:eastAsia="Cambria" w:hAnsi="Arial" w:cs="Arial"/>
          <w:szCs w:val="20"/>
        </w:rPr>
        <w:tab/>
      </w:r>
      <w:proofErr w:type="gramStart"/>
      <w:r w:rsidRPr="007D2C07">
        <w:rPr>
          <w:rFonts w:ascii="Arial" w:eastAsia="Cambria" w:hAnsi="Arial" w:cs="Arial"/>
          <w:szCs w:val="20"/>
        </w:rPr>
        <w:t>has</w:t>
      </w:r>
      <w:proofErr w:type="gramEnd"/>
      <w:r w:rsidRPr="007D2C07">
        <w:rPr>
          <w:rFonts w:ascii="Arial" w:eastAsia="Cambria" w:hAnsi="Arial" w:cs="Arial"/>
          <w:szCs w:val="20"/>
        </w:rPr>
        <w:t xml:space="preserve"> she found that the learnership programme has been functioning at the levels and </w:t>
      </w:r>
      <w:r w:rsidRPr="007D2C07">
        <w:rPr>
          <w:rFonts w:ascii="Arial" w:eastAsia="Cambria" w:hAnsi="Arial" w:cs="Arial"/>
          <w:noProof/>
          <w:szCs w:val="20"/>
        </w:rPr>
        <w:t>in accordance with</w:t>
      </w:r>
      <w:r w:rsidRPr="007D2C07">
        <w:rPr>
          <w:rFonts w:ascii="Arial" w:eastAsia="Cambria" w:hAnsi="Arial" w:cs="Arial"/>
          <w:szCs w:val="20"/>
        </w:rPr>
        <w:t xml:space="preserve"> the vision of Government since the learnership system </w:t>
      </w:r>
      <w:r w:rsidRPr="007D2C07">
        <w:rPr>
          <w:rFonts w:ascii="Arial" w:eastAsia="Cambria" w:hAnsi="Arial" w:cs="Arial"/>
          <w:noProof/>
          <w:szCs w:val="20"/>
        </w:rPr>
        <w:t>was introduced</w:t>
      </w:r>
      <w:r w:rsidRPr="007D2C07">
        <w:rPr>
          <w:rFonts w:ascii="Arial" w:eastAsia="Cambria" w:hAnsi="Arial" w:cs="Arial"/>
          <w:szCs w:val="20"/>
        </w:rPr>
        <w:t xml:space="preserve"> in legislation; if not, what changes can </w:t>
      </w:r>
      <w:r w:rsidRPr="007D2C07">
        <w:rPr>
          <w:rFonts w:ascii="Arial" w:eastAsia="Cambria" w:hAnsi="Arial" w:cs="Arial"/>
          <w:noProof/>
          <w:szCs w:val="20"/>
        </w:rPr>
        <w:t>be expected</w:t>
      </w:r>
      <w:r w:rsidRPr="007D2C07">
        <w:rPr>
          <w:rFonts w:ascii="Arial" w:eastAsia="Cambria" w:hAnsi="Arial" w:cs="Arial"/>
          <w:szCs w:val="20"/>
        </w:rPr>
        <w:t xml:space="preserve"> </w:t>
      </w:r>
      <w:r w:rsidRPr="007D2C07">
        <w:rPr>
          <w:rFonts w:ascii="Arial" w:eastAsia="Cambria" w:hAnsi="Arial" w:cs="Arial"/>
          <w:noProof/>
          <w:szCs w:val="20"/>
        </w:rPr>
        <w:t>in the near future</w:t>
      </w:r>
      <w:r w:rsidRPr="007D2C07">
        <w:rPr>
          <w:rFonts w:ascii="Arial" w:eastAsia="Cambria" w:hAnsi="Arial" w:cs="Arial"/>
          <w:szCs w:val="20"/>
        </w:rPr>
        <w:t>?</w:t>
      </w:r>
    </w:p>
    <w:p w:rsidR="002C34C0" w:rsidRPr="007D2C07" w:rsidRDefault="002C34C0" w:rsidP="002C34C0">
      <w:pPr>
        <w:spacing w:after="120" w:line="360" w:lineRule="auto"/>
        <w:ind w:left="567" w:firstLine="7655"/>
        <w:jc w:val="both"/>
        <w:rPr>
          <w:rFonts w:ascii="Arial" w:hAnsi="Arial" w:cs="Arial"/>
          <w:b/>
          <w:szCs w:val="20"/>
        </w:rPr>
        <w:sectPr w:rsidR="002C34C0" w:rsidRPr="007D2C07" w:rsidSect="002C34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D2C07">
        <w:rPr>
          <w:rFonts w:ascii="Arial" w:hAnsi="Arial" w:cs="Arial"/>
          <w:b/>
          <w:szCs w:val="20"/>
        </w:rPr>
        <w:t>NW3285</w:t>
      </w:r>
    </w:p>
    <w:p w:rsidR="00A464B8" w:rsidRDefault="00A464B8" w:rsidP="00A464B8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6E1C">
        <w:rPr>
          <w:rFonts w:ascii="Arial" w:hAnsi="Arial" w:cs="Arial"/>
          <w:b/>
          <w:sz w:val="20"/>
          <w:szCs w:val="20"/>
        </w:rPr>
        <w:lastRenderedPageBreak/>
        <w:t>REPLY:</w:t>
      </w:r>
    </w:p>
    <w:p w:rsidR="0091473B" w:rsidRPr="009942B9" w:rsidRDefault="0091473B" w:rsidP="009942B9">
      <w:pPr>
        <w:pStyle w:val="ListParagraph"/>
        <w:numPr>
          <w:ilvl w:val="0"/>
          <w:numId w:val="38"/>
        </w:numPr>
        <w:tabs>
          <w:tab w:val="left" w:pos="284"/>
        </w:tabs>
        <w:spacing w:after="120" w:line="360" w:lineRule="auto"/>
        <w:ind w:left="851" w:hanging="851"/>
        <w:jc w:val="both"/>
        <w:rPr>
          <w:rFonts w:ascii="Arial" w:hAnsi="Arial" w:cs="Arial"/>
          <w:szCs w:val="20"/>
        </w:rPr>
      </w:pPr>
      <w:r w:rsidRPr="009942B9">
        <w:rPr>
          <w:rFonts w:ascii="Arial" w:eastAsia="Cambria" w:hAnsi="Arial" w:cs="Arial"/>
          <w:szCs w:val="20"/>
        </w:rPr>
        <w:t>-</w:t>
      </w:r>
      <w:r w:rsidR="009942B9" w:rsidRPr="009942B9">
        <w:rPr>
          <w:rFonts w:ascii="Arial" w:eastAsia="Cambria" w:hAnsi="Arial" w:cs="Arial"/>
          <w:szCs w:val="20"/>
        </w:rPr>
        <w:t xml:space="preserve"> </w:t>
      </w:r>
      <w:r w:rsidRPr="009942B9">
        <w:rPr>
          <w:rFonts w:ascii="Arial" w:eastAsia="Cambria" w:hAnsi="Arial" w:cs="Arial"/>
          <w:szCs w:val="20"/>
        </w:rPr>
        <w:t>(2)</w:t>
      </w:r>
      <w:r w:rsidRPr="009942B9">
        <w:rPr>
          <w:rFonts w:ascii="Arial" w:eastAsia="Cambria" w:hAnsi="Arial" w:cs="Arial"/>
          <w:szCs w:val="20"/>
        </w:rPr>
        <w:tab/>
      </w:r>
      <w:r w:rsidR="009942B9" w:rsidRPr="009942B9">
        <w:rPr>
          <w:rFonts w:ascii="Arial" w:eastAsia="Cambria" w:hAnsi="Arial" w:cs="Arial"/>
          <w:szCs w:val="20"/>
        </w:rPr>
        <w:t>The t</w:t>
      </w:r>
      <w:r w:rsidRPr="009942B9">
        <w:rPr>
          <w:rFonts w:ascii="Arial" w:eastAsia="Cambria" w:hAnsi="Arial" w:cs="Arial"/>
          <w:szCs w:val="20"/>
        </w:rPr>
        <w:t>able below provide</w:t>
      </w:r>
      <w:r w:rsidR="00D4517D" w:rsidRPr="009942B9">
        <w:rPr>
          <w:rFonts w:ascii="Arial" w:eastAsia="Cambria" w:hAnsi="Arial" w:cs="Arial"/>
          <w:szCs w:val="20"/>
        </w:rPr>
        <w:t>s the</w:t>
      </w:r>
      <w:r w:rsidRPr="009942B9">
        <w:rPr>
          <w:rFonts w:ascii="Arial" w:eastAsia="Cambria" w:hAnsi="Arial" w:cs="Arial"/>
          <w:szCs w:val="20"/>
        </w:rPr>
        <w:t xml:space="preserve"> number of learners</w:t>
      </w:r>
      <w:r w:rsidR="00796F4B" w:rsidRPr="009942B9">
        <w:rPr>
          <w:rFonts w:ascii="Arial" w:eastAsia="Cambria" w:hAnsi="Arial" w:cs="Arial"/>
          <w:szCs w:val="20"/>
        </w:rPr>
        <w:t xml:space="preserve"> who received the </w:t>
      </w:r>
      <w:r w:rsidR="009942B9">
        <w:rPr>
          <w:rFonts w:ascii="Arial" w:eastAsia="Cambria" w:hAnsi="Arial" w:cs="Arial"/>
          <w:szCs w:val="20"/>
        </w:rPr>
        <w:t xml:space="preserve">full level 4 </w:t>
      </w:r>
      <w:r w:rsidR="00D4517D" w:rsidRPr="009942B9">
        <w:rPr>
          <w:rFonts w:ascii="Arial" w:eastAsia="Cambria" w:hAnsi="Arial" w:cs="Arial"/>
          <w:szCs w:val="20"/>
        </w:rPr>
        <w:t>NATED</w:t>
      </w:r>
      <w:r w:rsidR="00796F4B" w:rsidRPr="009942B9">
        <w:rPr>
          <w:rFonts w:ascii="Arial" w:eastAsia="Cambria" w:hAnsi="Arial" w:cs="Arial"/>
          <w:szCs w:val="20"/>
        </w:rPr>
        <w:t xml:space="preserve"> and </w:t>
      </w:r>
      <w:r w:rsidRPr="009942B9">
        <w:rPr>
          <w:rFonts w:ascii="Arial" w:eastAsia="Cambria" w:hAnsi="Arial" w:cs="Arial"/>
          <w:szCs w:val="20"/>
        </w:rPr>
        <w:t>National Certificate (Vocational)</w:t>
      </w:r>
      <w:r w:rsidR="009942B9">
        <w:rPr>
          <w:rFonts w:ascii="Arial" w:eastAsia="Cambria" w:hAnsi="Arial" w:cs="Arial"/>
          <w:szCs w:val="20"/>
        </w:rPr>
        <w:t xml:space="preserve"> </w:t>
      </w:r>
      <w:r w:rsidRPr="009942B9">
        <w:rPr>
          <w:rFonts w:ascii="Arial" w:eastAsia="Cambria" w:hAnsi="Arial" w:cs="Arial"/>
          <w:szCs w:val="20"/>
        </w:rPr>
        <w:t>Level 4</w:t>
      </w:r>
      <w:r w:rsidR="00796F4B" w:rsidRPr="009942B9">
        <w:rPr>
          <w:rFonts w:ascii="Arial" w:eastAsia="Cambria" w:hAnsi="Arial" w:cs="Arial"/>
          <w:szCs w:val="20"/>
        </w:rPr>
        <w:t xml:space="preserve"> qualifications</w:t>
      </w:r>
      <w:r w:rsidR="009942B9" w:rsidRPr="009942B9">
        <w:rPr>
          <w:rFonts w:ascii="Arial" w:eastAsia="Cambria" w:hAnsi="Arial" w:cs="Arial"/>
          <w:szCs w:val="20"/>
        </w:rPr>
        <w:t xml:space="preserve"> </w:t>
      </w:r>
      <w:r w:rsidR="00796F4B" w:rsidRPr="009942B9">
        <w:rPr>
          <w:rFonts w:ascii="Arial" w:eastAsia="Cambria" w:hAnsi="Arial" w:cs="Arial"/>
          <w:szCs w:val="20"/>
        </w:rPr>
        <w:t xml:space="preserve"> </w:t>
      </w:r>
      <w:r w:rsidR="00350DAE" w:rsidRPr="009942B9">
        <w:rPr>
          <w:rFonts w:ascii="Arial" w:eastAsia="Cambria" w:hAnsi="Arial" w:cs="Arial"/>
          <w:szCs w:val="20"/>
        </w:rPr>
        <w:t>as well as</w:t>
      </w:r>
      <w:r w:rsidRPr="009942B9">
        <w:rPr>
          <w:rFonts w:ascii="Arial" w:eastAsia="Cambria" w:hAnsi="Arial" w:cs="Arial"/>
          <w:szCs w:val="20"/>
        </w:rPr>
        <w:t xml:space="preserve"> </w:t>
      </w:r>
      <w:r w:rsidR="009942B9" w:rsidRPr="009942B9">
        <w:rPr>
          <w:rFonts w:ascii="Arial" w:eastAsia="Cambria" w:hAnsi="Arial" w:cs="Arial"/>
          <w:szCs w:val="20"/>
        </w:rPr>
        <w:t xml:space="preserve">the </w:t>
      </w:r>
      <w:r w:rsidRPr="009942B9">
        <w:rPr>
          <w:rFonts w:ascii="Arial" w:eastAsia="Cambria" w:hAnsi="Arial" w:cs="Arial"/>
          <w:szCs w:val="20"/>
        </w:rPr>
        <w:t>number of learners in learnership agreements when t</w:t>
      </w:r>
      <w:r w:rsidR="00813B7E" w:rsidRPr="009942B9">
        <w:rPr>
          <w:rFonts w:ascii="Arial" w:eastAsia="Cambria" w:hAnsi="Arial" w:cs="Arial"/>
          <w:szCs w:val="20"/>
        </w:rPr>
        <w:t>hey achieved the</w:t>
      </w:r>
      <w:r w:rsidR="009942B9" w:rsidRPr="009942B9">
        <w:rPr>
          <w:rFonts w:ascii="Arial" w:eastAsia="Cambria" w:hAnsi="Arial" w:cs="Arial"/>
          <w:szCs w:val="20"/>
        </w:rPr>
        <w:t>ir</w:t>
      </w:r>
      <w:r w:rsidR="00813B7E" w:rsidRPr="009942B9">
        <w:rPr>
          <w:rFonts w:ascii="Arial" w:eastAsia="Cambria" w:hAnsi="Arial" w:cs="Arial"/>
          <w:szCs w:val="20"/>
        </w:rPr>
        <w:t xml:space="preserve"> qualifications:</w:t>
      </w:r>
    </w:p>
    <w:tbl>
      <w:tblPr>
        <w:tblStyle w:val="TableGrid"/>
        <w:tblpPr w:leftFromText="180" w:rightFromText="180" w:vertAnchor="text" w:tblpX="704" w:tblpY="1"/>
        <w:tblOverlap w:val="never"/>
        <w:tblW w:w="12049" w:type="dxa"/>
        <w:tblLook w:val="04A0" w:firstRow="1" w:lastRow="0" w:firstColumn="1" w:lastColumn="0" w:noHBand="0" w:noVBand="1"/>
      </w:tblPr>
      <w:tblGrid>
        <w:gridCol w:w="3544"/>
        <w:gridCol w:w="1418"/>
        <w:gridCol w:w="3685"/>
        <w:gridCol w:w="3402"/>
      </w:tblGrid>
      <w:tr w:rsidR="00644D85" w:rsidRPr="00836E1C" w:rsidTr="004F2F04">
        <w:trPr>
          <w:tblHeader/>
        </w:trPr>
        <w:tc>
          <w:tcPr>
            <w:tcW w:w="3544" w:type="dxa"/>
            <w:shd w:val="clear" w:color="auto" w:fill="FFFFFF" w:themeFill="background1"/>
            <w:vAlign w:val="center"/>
          </w:tcPr>
          <w:p w:rsidR="00644D85" w:rsidRPr="00836E1C" w:rsidRDefault="00836E1C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Sector Education and Training Authority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4D85" w:rsidRPr="00836E1C" w:rsidRDefault="00644D85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Financial Year (Period)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:rsidR="00644D85" w:rsidRPr="00836E1C" w:rsidRDefault="00836E1C" w:rsidP="004F2F04">
            <w:pPr>
              <w:pStyle w:val="ListParagraph"/>
              <w:numPr>
                <w:ilvl w:val="0"/>
                <w:numId w:val="36"/>
              </w:numPr>
              <w:spacing w:before="60" w:after="60"/>
              <w:ind w:left="318" w:hanging="28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</w:t>
            </w:r>
            <w:r w:rsidR="00644D85" w:rsidRPr="00836E1C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942B9">
              <w:rPr>
                <w:rFonts w:ascii="Arial" w:hAnsi="Arial" w:cs="Arial"/>
                <w:sz w:val="20"/>
                <w:szCs w:val="20"/>
                <w:lang w:val="en-GB"/>
              </w:rPr>
              <w:t xml:space="preserve"> full level 4 </w:t>
            </w:r>
            <w:r w:rsidR="00644D85" w:rsidRPr="00836E1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9942B9">
              <w:rPr>
                <w:rFonts w:ascii="Arial" w:hAnsi="Arial" w:cs="Arial"/>
                <w:sz w:val="20"/>
                <w:szCs w:val="20"/>
                <w:lang w:val="en-GB"/>
              </w:rPr>
              <w:t xml:space="preserve">ATED and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NC</w:t>
            </w:r>
            <w:r w:rsidR="00644D85" w:rsidRPr="00836E1C">
              <w:rPr>
                <w:rFonts w:ascii="Arial" w:hAnsi="Arial" w:cs="Arial"/>
                <w:sz w:val="20"/>
                <w:szCs w:val="20"/>
                <w:lang w:val="en-GB"/>
              </w:rPr>
              <w:t>(V) Level 4</w:t>
            </w:r>
            <w:r w:rsidR="009942B9">
              <w:rPr>
                <w:rFonts w:ascii="Arial" w:hAnsi="Arial" w:cs="Arial"/>
                <w:sz w:val="20"/>
                <w:szCs w:val="20"/>
                <w:lang w:val="en-GB"/>
              </w:rPr>
              <w:t xml:space="preserve"> qualifications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44D85" w:rsidRPr="00836E1C" w:rsidRDefault="00836E1C" w:rsidP="004F2F04">
            <w:pPr>
              <w:pStyle w:val="ListParagraph"/>
              <w:numPr>
                <w:ilvl w:val="0"/>
                <w:numId w:val="36"/>
              </w:numPr>
              <w:spacing w:before="60" w:after="60"/>
              <w:ind w:left="313" w:hanging="28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="00644D85" w:rsidRPr="00836E1C">
              <w:rPr>
                <w:rFonts w:ascii="Arial" w:hAnsi="Arial" w:cs="Arial"/>
                <w:sz w:val="20"/>
                <w:szCs w:val="20"/>
                <w:lang w:val="en-GB"/>
              </w:rPr>
              <w:t>umber of learners that achieved full level 4 qualifications in learnership agreements when they achieved the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>ir</w:t>
            </w:r>
            <w:r w:rsidR="00644D85"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 qualifications</w:t>
            </w:r>
          </w:p>
        </w:tc>
      </w:tr>
      <w:tr w:rsidR="00644D85" w:rsidRPr="00836E1C" w:rsidTr="004F2F04">
        <w:trPr>
          <w:trHeight w:val="30"/>
        </w:trPr>
        <w:tc>
          <w:tcPr>
            <w:tcW w:w="3544" w:type="dxa"/>
            <w:vMerge w:val="restart"/>
          </w:tcPr>
          <w:p w:rsidR="00644D85" w:rsidRPr="00836E1C" w:rsidRDefault="003A16C9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Health and Welfare Sector Education and Training Authority </w:t>
            </w:r>
          </w:p>
        </w:tc>
        <w:tc>
          <w:tcPr>
            <w:tcW w:w="1418" w:type="dxa"/>
          </w:tcPr>
          <w:p w:rsidR="00644D85" w:rsidRPr="00836E1C" w:rsidRDefault="00644D85" w:rsidP="004F2F04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</w:tcPr>
          <w:p w:rsidR="00644D85" w:rsidRPr="00836E1C" w:rsidRDefault="00273456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171</w:t>
            </w:r>
          </w:p>
        </w:tc>
        <w:tc>
          <w:tcPr>
            <w:tcW w:w="3402" w:type="dxa"/>
          </w:tcPr>
          <w:p w:rsidR="00644D85" w:rsidRPr="00836E1C" w:rsidRDefault="00273456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7D2C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171</w:t>
            </w:r>
          </w:p>
        </w:tc>
      </w:tr>
      <w:tr w:rsidR="00644D85" w:rsidRPr="00836E1C" w:rsidTr="004F2F04">
        <w:trPr>
          <w:trHeight w:val="225"/>
        </w:trPr>
        <w:tc>
          <w:tcPr>
            <w:tcW w:w="3544" w:type="dxa"/>
            <w:vMerge/>
          </w:tcPr>
          <w:p w:rsidR="00644D85" w:rsidRPr="00836E1C" w:rsidRDefault="00644D85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44D85" w:rsidRPr="00836E1C" w:rsidRDefault="00644D85" w:rsidP="004F2F04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</w:tcPr>
          <w:p w:rsidR="00644D85" w:rsidRPr="00836E1C" w:rsidRDefault="00EB4B79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365</w:t>
            </w:r>
          </w:p>
        </w:tc>
        <w:tc>
          <w:tcPr>
            <w:tcW w:w="3402" w:type="dxa"/>
          </w:tcPr>
          <w:p w:rsidR="00644D85" w:rsidRPr="00836E1C" w:rsidRDefault="00EB4B79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7D2C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365</w:t>
            </w:r>
          </w:p>
        </w:tc>
      </w:tr>
      <w:tr w:rsidR="00644D85" w:rsidRPr="00836E1C" w:rsidTr="004F2F04">
        <w:trPr>
          <w:trHeight w:val="240"/>
        </w:trPr>
        <w:tc>
          <w:tcPr>
            <w:tcW w:w="3544" w:type="dxa"/>
            <w:vMerge/>
          </w:tcPr>
          <w:p w:rsidR="00644D85" w:rsidRPr="00836E1C" w:rsidRDefault="00644D85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44D85" w:rsidRPr="00836E1C" w:rsidRDefault="00644D85" w:rsidP="004F2F04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</w:tcPr>
          <w:p w:rsidR="00644D85" w:rsidRPr="00836E1C" w:rsidRDefault="00AE70DE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445</w:t>
            </w:r>
          </w:p>
        </w:tc>
        <w:tc>
          <w:tcPr>
            <w:tcW w:w="3402" w:type="dxa"/>
          </w:tcPr>
          <w:p w:rsidR="00644D85" w:rsidRPr="00836E1C" w:rsidRDefault="00AE70DE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7D2C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445</w:t>
            </w:r>
          </w:p>
        </w:tc>
      </w:tr>
      <w:tr w:rsidR="002F77BB" w:rsidRPr="00836E1C" w:rsidTr="004F2F04">
        <w:trPr>
          <w:trHeight w:val="225"/>
        </w:trPr>
        <w:tc>
          <w:tcPr>
            <w:tcW w:w="3544" w:type="dxa"/>
            <w:vMerge w:val="restart"/>
          </w:tcPr>
          <w:p w:rsidR="002F77BB" w:rsidRPr="00836E1C" w:rsidRDefault="003A16C9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Public Service Sector Education and Training Authority</w:t>
            </w:r>
          </w:p>
        </w:tc>
        <w:tc>
          <w:tcPr>
            <w:tcW w:w="1418" w:type="dxa"/>
          </w:tcPr>
          <w:p w:rsidR="002F77BB" w:rsidRPr="00836E1C" w:rsidRDefault="002F77BB" w:rsidP="004F2F04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</w:tcPr>
          <w:p w:rsidR="002F77BB" w:rsidRPr="00836E1C" w:rsidRDefault="002F77BB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None</w:t>
            </w:r>
          </w:p>
        </w:tc>
        <w:tc>
          <w:tcPr>
            <w:tcW w:w="3402" w:type="dxa"/>
          </w:tcPr>
          <w:p w:rsidR="002F77BB" w:rsidRPr="00836E1C" w:rsidRDefault="002F77BB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125</w:t>
            </w:r>
          </w:p>
        </w:tc>
      </w:tr>
      <w:tr w:rsidR="002F77BB" w:rsidRPr="00836E1C" w:rsidTr="004F2F04">
        <w:trPr>
          <w:trHeight w:val="225"/>
        </w:trPr>
        <w:tc>
          <w:tcPr>
            <w:tcW w:w="3544" w:type="dxa"/>
            <w:vMerge/>
          </w:tcPr>
          <w:p w:rsidR="002F77BB" w:rsidRPr="00836E1C" w:rsidRDefault="002F77BB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F77BB" w:rsidRPr="00836E1C" w:rsidRDefault="002F77BB" w:rsidP="004F2F04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</w:tcPr>
          <w:p w:rsidR="002F77BB" w:rsidRPr="00836E1C" w:rsidRDefault="002F77BB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150</w:t>
            </w:r>
          </w:p>
        </w:tc>
        <w:tc>
          <w:tcPr>
            <w:tcW w:w="3402" w:type="dxa"/>
          </w:tcPr>
          <w:p w:rsidR="002F77BB" w:rsidRPr="00836E1C" w:rsidRDefault="002F77BB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192</w:t>
            </w:r>
          </w:p>
        </w:tc>
      </w:tr>
      <w:tr w:rsidR="002F77BB" w:rsidRPr="00836E1C" w:rsidTr="004F2F04">
        <w:trPr>
          <w:trHeight w:val="240"/>
        </w:trPr>
        <w:tc>
          <w:tcPr>
            <w:tcW w:w="3544" w:type="dxa"/>
            <w:vMerge/>
          </w:tcPr>
          <w:p w:rsidR="002F77BB" w:rsidRPr="00836E1C" w:rsidRDefault="002F77BB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F77BB" w:rsidRPr="00836E1C" w:rsidRDefault="002F77BB" w:rsidP="004F2F04">
            <w:pPr>
              <w:pStyle w:val="ListParagraph"/>
              <w:numPr>
                <w:ilvl w:val="0"/>
                <w:numId w:val="8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</w:tcPr>
          <w:p w:rsidR="002F77BB" w:rsidRPr="00836E1C" w:rsidRDefault="002F77BB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163</w:t>
            </w:r>
          </w:p>
        </w:tc>
        <w:tc>
          <w:tcPr>
            <w:tcW w:w="3402" w:type="dxa"/>
          </w:tcPr>
          <w:p w:rsidR="002F77BB" w:rsidRPr="00836E1C" w:rsidRDefault="002F77BB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370</w:t>
            </w:r>
          </w:p>
        </w:tc>
      </w:tr>
      <w:tr w:rsidR="002F5C3F" w:rsidRPr="00836E1C" w:rsidTr="004F2F04">
        <w:trPr>
          <w:trHeight w:val="225"/>
        </w:trPr>
        <w:tc>
          <w:tcPr>
            <w:tcW w:w="3544" w:type="dxa"/>
            <w:vMerge w:val="restart"/>
          </w:tcPr>
          <w:p w:rsidR="002F5C3F" w:rsidRPr="00836E1C" w:rsidRDefault="003A16C9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Food and Beverages Manufacturing Industry Sector Education and Authority </w:t>
            </w:r>
          </w:p>
        </w:tc>
        <w:tc>
          <w:tcPr>
            <w:tcW w:w="1418" w:type="dxa"/>
          </w:tcPr>
          <w:p w:rsidR="002F5C3F" w:rsidRPr="00836E1C" w:rsidRDefault="002F5C3F" w:rsidP="004F2F04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114</w:t>
            </w:r>
          </w:p>
        </w:tc>
        <w:tc>
          <w:tcPr>
            <w:tcW w:w="3402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114</w:t>
            </w:r>
          </w:p>
        </w:tc>
      </w:tr>
      <w:tr w:rsidR="002F5C3F" w:rsidRPr="00836E1C" w:rsidTr="004F2F04">
        <w:trPr>
          <w:trHeight w:val="225"/>
        </w:trPr>
        <w:tc>
          <w:tcPr>
            <w:tcW w:w="3544" w:type="dxa"/>
            <w:vMerge/>
          </w:tcPr>
          <w:p w:rsidR="002F5C3F" w:rsidRPr="00836E1C" w:rsidRDefault="002F5C3F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F5C3F" w:rsidRPr="00836E1C" w:rsidRDefault="002F5C3F" w:rsidP="004F2F04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124</w:t>
            </w:r>
          </w:p>
        </w:tc>
        <w:tc>
          <w:tcPr>
            <w:tcW w:w="3402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124</w:t>
            </w:r>
          </w:p>
        </w:tc>
      </w:tr>
      <w:tr w:rsidR="002F5C3F" w:rsidRPr="00836E1C" w:rsidTr="004F2F04">
        <w:trPr>
          <w:trHeight w:val="240"/>
        </w:trPr>
        <w:tc>
          <w:tcPr>
            <w:tcW w:w="3544" w:type="dxa"/>
            <w:vMerge/>
          </w:tcPr>
          <w:p w:rsidR="002F5C3F" w:rsidRPr="00836E1C" w:rsidRDefault="002F5C3F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F5C3F" w:rsidRPr="00836E1C" w:rsidRDefault="002F5C3F" w:rsidP="004F2F04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192</w:t>
            </w:r>
          </w:p>
        </w:tc>
        <w:tc>
          <w:tcPr>
            <w:tcW w:w="3402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192</w:t>
            </w:r>
          </w:p>
        </w:tc>
      </w:tr>
      <w:tr w:rsidR="002F5C3F" w:rsidRPr="00836E1C" w:rsidTr="004F2F04">
        <w:trPr>
          <w:trHeight w:val="225"/>
        </w:trPr>
        <w:tc>
          <w:tcPr>
            <w:tcW w:w="3544" w:type="dxa"/>
            <w:vMerge w:val="restart"/>
          </w:tcPr>
          <w:p w:rsidR="002F5C3F" w:rsidRPr="00836E1C" w:rsidRDefault="003A16C9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Fibre Processing and Manufacturing Sector Education and Training Authority</w:t>
            </w:r>
          </w:p>
        </w:tc>
        <w:tc>
          <w:tcPr>
            <w:tcW w:w="1418" w:type="dxa"/>
          </w:tcPr>
          <w:p w:rsidR="002F5C3F" w:rsidRPr="00836E1C" w:rsidRDefault="002F5C3F" w:rsidP="004F2F04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402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</w:tr>
      <w:tr w:rsidR="002F5C3F" w:rsidRPr="00836E1C" w:rsidTr="004F2F04">
        <w:trPr>
          <w:trHeight w:val="225"/>
        </w:trPr>
        <w:tc>
          <w:tcPr>
            <w:tcW w:w="3544" w:type="dxa"/>
            <w:vMerge/>
          </w:tcPr>
          <w:p w:rsidR="002F5C3F" w:rsidRPr="00836E1C" w:rsidRDefault="002F5C3F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F5C3F" w:rsidRPr="00836E1C" w:rsidRDefault="002F5C3F" w:rsidP="004F2F04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402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96</w:t>
            </w:r>
          </w:p>
        </w:tc>
      </w:tr>
      <w:tr w:rsidR="002F5C3F" w:rsidRPr="00836E1C" w:rsidTr="004F2F04">
        <w:trPr>
          <w:trHeight w:val="240"/>
        </w:trPr>
        <w:tc>
          <w:tcPr>
            <w:tcW w:w="3544" w:type="dxa"/>
            <w:vMerge/>
          </w:tcPr>
          <w:p w:rsidR="002F5C3F" w:rsidRPr="00836E1C" w:rsidRDefault="002F5C3F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F5C3F" w:rsidRPr="00836E1C" w:rsidRDefault="002F5C3F" w:rsidP="004F2F04">
            <w:pPr>
              <w:pStyle w:val="ListParagraph"/>
              <w:numPr>
                <w:ilvl w:val="0"/>
                <w:numId w:val="16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402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</w:tr>
      <w:tr w:rsidR="002F5C3F" w:rsidRPr="00836E1C" w:rsidTr="004F2F04">
        <w:trPr>
          <w:trHeight w:val="225"/>
        </w:trPr>
        <w:tc>
          <w:tcPr>
            <w:tcW w:w="3544" w:type="dxa"/>
            <w:vMerge w:val="restart"/>
          </w:tcPr>
          <w:p w:rsidR="002F5C3F" w:rsidRPr="00836E1C" w:rsidRDefault="003A16C9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Services Sector Education and Training Authority</w:t>
            </w:r>
          </w:p>
        </w:tc>
        <w:tc>
          <w:tcPr>
            <w:tcW w:w="1418" w:type="dxa"/>
          </w:tcPr>
          <w:p w:rsidR="002F5C3F" w:rsidRPr="00836E1C" w:rsidRDefault="002F5C3F" w:rsidP="004F2F04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7 845</w:t>
            </w:r>
          </w:p>
        </w:tc>
        <w:tc>
          <w:tcPr>
            <w:tcW w:w="3402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</w:tr>
      <w:tr w:rsidR="002F5C3F" w:rsidRPr="00836E1C" w:rsidTr="004F2F04">
        <w:trPr>
          <w:trHeight w:val="225"/>
        </w:trPr>
        <w:tc>
          <w:tcPr>
            <w:tcW w:w="3544" w:type="dxa"/>
            <w:vMerge/>
          </w:tcPr>
          <w:p w:rsidR="002F5C3F" w:rsidRPr="00836E1C" w:rsidRDefault="002F5C3F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F5C3F" w:rsidRPr="00836E1C" w:rsidRDefault="002F5C3F" w:rsidP="004F2F04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5 275</w:t>
            </w:r>
          </w:p>
        </w:tc>
        <w:tc>
          <w:tcPr>
            <w:tcW w:w="3402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252</w:t>
            </w:r>
          </w:p>
        </w:tc>
      </w:tr>
      <w:tr w:rsidR="002F5C3F" w:rsidRPr="00836E1C" w:rsidTr="004F2F04">
        <w:trPr>
          <w:trHeight w:val="240"/>
        </w:trPr>
        <w:tc>
          <w:tcPr>
            <w:tcW w:w="3544" w:type="dxa"/>
            <w:vMerge/>
          </w:tcPr>
          <w:p w:rsidR="002F5C3F" w:rsidRPr="00836E1C" w:rsidRDefault="002F5C3F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F5C3F" w:rsidRPr="00836E1C" w:rsidRDefault="002F5C3F" w:rsidP="004F2F04">
            <w:pPr>
              <w:pStyle w:val="ListParagraph"/>
              <w:numPr>
                <w:ilvl w:val="0"/>
                <w:numId w:val="1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6 617</w:t>
            </w:r>
          </w:p>
        </w:tc>
        <w:tc>
          <w:tcPr>
            <w:tcW w:w="3402" w:type="dxa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2 043</w:t>
            </w:r>
          </w:p>
        </w:tc>
      </w:tr>
      <w:tr w:rsidR="003A16C9" w:rsidRPr="00836E1C" w:rsidTr="004F2F04">
        <w:trPr>
          <w:trHeight w:val="410"/>
        </w:trPr>
        <w:tc>
          <w:tcPr>
            <w:tcW w:w="3544" w:type="dxa"/>
            <w:vMerge w:val="restart"/>
          </w:tcPr>
          <w:p w:rsidR="003A16C9" w:rsidRPr="00836E1C" w:rsidRDefault="003A16C9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Insurance Sector E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ducation and Training Authority</w:t>
            </w:r>
          </w:p>
        </w:tc>
        <w:tc>
          <w:tcPr>
            <w:tcW w:w="1418" w:type="dxa"/>
          </w:tcPr>
          <w:p w:rsidR="003A16C9" w:rsidRPr="00836E1C" w:rsidRDefault="003A16C9" w:rsidP="004F2F04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  <w:vAlign w:val="center"/>
          </w:tcPr>
          <w:p w:rsidR="003A16C9" w:rsidRPr="00836E1C" w:rsidRDefault="003A16C9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488</w:t>
            </w:r>
          </w:p>
        </w:tc>
        <w:tc>
          <w:tcPr>
            <w:tcW w:w="3402" w:type="dxa"/>
            <w:vAlign w:val="center"/>
          </w:tcPr>
          <w:p w:rsidR="003A16C9" w:rsidRPr="00836E1C" w:rsidRDefault="003A16C9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D2C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377</w:t>
            </w:r>
          </w:p>
        </w:tc>
      </w:tr>
      <w:tr w:rsidR="002F5C3F" w:rsidRPr="00836E1C" w:rsidTr="004F2F04">
        <w:trPr>
          <w:trHeight w:val="225"/>
        </w:trPr>
        <w:tc>
          <w:tcPr>
            <w:tcW w:w="3544" w:type="dxa"/>
            <w:vMerge/>
          </w:tcPr>
          <w:p w:rsidR="002F5C3F" w:rsidRPr="00836E1C" w:rsidRDefault="002F5C3F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F5C3F" w:rsidRPr="00836E1C" w:rsidRDefault="002F5C3F" w:rsidP="004F2F04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  <w:vAlign w:val="center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450</w:t>
            </w:r>
          </w:p>
        </w:tc>
        <w:tc>
          <w:tcPr>
            <w:tcW w:w="3402" w:type="dxa"/>
            <w:vAlign w:val="center"/>
          </w:tcPr>
          <w:p w:rsidR="002F5C3F" w:rsidRPr="00836E1C" w:rsidRDefault="003A16C9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D2C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286</w:t>
            </w:r>
          </w:p>
        </w:tc>
      </w:tr>
      <w:tr w:rsidR="002F5C3F" w:rsidRPr="00836E1C" w:rsidTr="004F2F04">
        <w:trPr>
          <w:trHeight w:val="240"/>
        </w:trPr>
        <w:tc>
          <w:tcPr>
            <w:tcW w:w="3544" w:type="dxa"/>
            <w:vMerge/>
          </w:tcPr>
          <w:p w:rsidR="002F5C3F" w:rsidRPr="00836E1C" w:rsidRDefault="002F5C3F" w:rsidP="004F2F04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F5C3F" w:rsidRPr="00836E1C" w:rsidRDefault="002F5C3F" w:rsidP="004F2F04">
            <w:pPr>
              <w:pStyle w:val="ListParagraph"/>
              <w:numPr>
                <w:ilvl w:val="0"/>
                <w:numId w:val="18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 w:rsidR="00836E1C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  <w:vAlign w:val="center"/>
          </w:tcPr>
          <w:p w:rsidR="002F5C3F" w:rsidRPr="00836E1C" w:rsidRDefault="002F5C3F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519</w:t>
            </w:r>
          </w:p>
        </w:tc>
        <w:tc>
          <w:tcPr>
            <w:tcW w:w="3402" w:type="dxa"/>
            <w:vAlign w:val="center"/>
          </w:tcPr>
          <w:p w:rsidR="002F5C3F" w:rsidRPr="00836E1C" w:rsidRDefault="003A16C9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D2C0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350</w:t>
            </w:r>
          </w:p>
        </w:tc>
      </w:tr>
    </w:tbl>
    <w:p w:rsidR="00ED60DD" w:rsidRDefault="00ED60DD">
      <w:r>
        <w:br w:type="page"/>
      </w:r>
    </w:p>
    <w:tbl>
      <w:tblPr>
        <w:tblStyle w:val="TableGrid"/>
        <w:tblW w:w="12049" w:type="dxa"/>
        <w:tblInd w:w="704" w:type="dxa"/>
        <w:tblLook w:val="04A0" w:firstRow="1" w:lastRow="0" w:firstColumn="1" w:lastColumn="0" w:noHBand="0" w:noVBand="1"/>
      </w:tblPr>
      <w:tblGrid>
        <w:gridCol w:w="3544"/>
        <w:gridCol w:w="1418"/>
        <w:gridCol w:w="3685"/>
        <w:gridCol w:w="3402"/>
      </w:tblGrid>
      <w:tr w:rsidR="008A3979" w:rsidRPr="00836E1C" w:rsidTr="00AE32BF">
        <w:trPr>
          <w:trHeight w:val="30"/>
        </w:trPr>
        <w:tc>
          <w:tcPr>
            <w:tcW w:w="3544" w:type="dxa"/>
            <w:vAlign w:val="center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Sector Education and Training Authority</w:t>
            </w:r>
          </w:p>
        </w:tc>
        <w:tc>
          <w:tcPr>
            <w:tcW w:w="1418" w:type="dxa"/>
            <w:vAlign w:val="center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Financial Year (Period)</w:t>
            </w:r>
          </w:p>
        </w:tc>
        <w:tc>
          <w:tcPr>
            <w:tcW w:w="3685" w:type="dxa"/>
            <w:vAlign w:val="center"/>
          </w:tcPr>
          <w:p w:rsidR="008A3979" w:rsidRPr="004F2F04" w:rsidRDefault="008A3979" w:rsidP="008A3979">
            <w:pPr>
              <w:pStyle w:val="ListParagraph"/>
              <w:numPr>
                <w:ilvl w:val="0"/>
                <w:numId w:val="39"/>
              </w:numPr>
              <w:spacing w:before="60" w:after="60"/>
              <w:ind w:left="322" w:hanging="3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2F04">
              <w:rPr>
                <w:rFonts w:ascii="Arial" w:hAnsi="Arial" w:cs="Arial"/>
                <w:sz w:val="20"/>
                <w:szCs w:val="20"/>
                <w:lang w:val="en-GB"/>
              </w:rPr>
              <w:t>Number of full level 4 NATED and NC(V) Level 4 qualifications</w:t>
            </w:r>
          </w:p>
        </w:tc>
        <w:tc>
          <w:tcPr>
            <w:tcW w:w="3402" w:type="dxa"/>
            <w:vAlign w:val="center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39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umber of learners that achieved full level 4 qualifications in learnership agreements when they achieved the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ir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 qualifications</w:t>
            </w:r>
          </w:p>
        </w:tc>
      </w:tr>
      <w:tr w:rsidR="008A3979" w:rsidRPr="00836E1C" w:rsidTr="001C203B">
        <w:trPr>
          <w:trHeight w:val="30"/>
        </w:trPr>
        <w:tc>
          <w:tcPr>
            <w:tcW w:w="3544" w:type="dxa"/>
            <w:vMerge w:val="restart"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Transport Education and Training Authority </w:t>
            </w: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8A3979" w:rsidRPr="00836E1C" w:rsidTr="001C203B">
        <w:trPr>
          <w:trHeight w:val="30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319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 w:rsidR="008A3979" w:rsidRPr="00836E1C" w:rsidTr="001C203B">
        <w:trPr>
          <w:trHeight w:val="424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19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</w:tr>
      <w:tr w:rsidR="008A3979" w:rsidRPr="00836E1C" w:rsidTr="001C203B">
        <w:trPr>
          <w:trHeight w:val="225"/>
        </w:trPr>
        <w:tc>
          <w:tcPr>
            <w:tcW w:w="3544" w:type="dxa"/>
            <w:vMerge w:val="restart"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Banking Sector Education and Training Authority </w:t>
            </w: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565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51</w:t>
            </w:r>
          </w:p>
        </w:tc>
      </w:tr>
      <w:tr w:rsidR="008A3979" w:rsidRPr="00836E1C" w:rsidTr="001C203B">
        <w:trPr>
          <w:trHeight w:val="30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481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149</w:t>
            </w:r>
          </w:p>
        </w:tc>
      </w:tr>
      <w:tr w:rsidR="008A3979" w:rsidRPr="00836E1C" w:rsidTr="001C203B">
        <w:trPr>
          <w:trHeight w:val="240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0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911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352</w:t>
            </w:r>
          </w:p>
        </w:tc>
      </w:tr>
      <w:tr w:rsidR="008A3979" w:rsidRPr="00836E1C" w:rsidTr="001C203B">
        <w:trPr>
          <w:trHeight w:val="309"/>
        </w:trPr>
        <w:tc>
          <w:tcPr>
            <w:tcW w:w="3544" w:type="dxa"/>
            <w:vMerge w:val="restart"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Energy and Water Sector Education and Training Authority</w:t>
            </w: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712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712</w:t>
            </w:r>
          </w:p>
        </w:tc>
      </w:tr>
      <w:tr w:rsidR="008A3979" w:rsidRPr="00836E1C" w:rsidTr="001C203B">
        <w:trPr>
          <w:trHeight w:val="30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766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766</w:t>
            </w:r>
          </w:p>
        </w:tc>
      </w:tr>
      <w:tr w:rsidR="008A3979" w:rsidRPr="00836E1C" w:rsidTr="001C203B">
        <w:trPr>
          <w:trHeight w:val="30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2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125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125</w:t>
            </w:r>
          </w:p>
        </w:tc>
      </w:tr>
      <w:tr w:rsidR="008A3979" w:rsidRPr="00836E1C" w:rsidTr="001C203B">
        <w:trPr>
          <w:trHeight w:val="225"/>
        </w:trPr>
        <w:tc>
          <w:tcPr>
            <w:tcW w:w="3544" w:type="dxa"/>
            <w:vMerge w:val="restart"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Financial and Accounting Services Sector Education and Training Authority </w:t>
            </w: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3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671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322</w:t>
            </w:r>
          </w:p>
        </w:tc>
      </w:tr>
      <w:tr w:rsidR="008A3979" w:rsidRPr="00836E1C" w:rsidTr="001C203B">
        <w:trPr>
          <w:trHeight w:val="225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3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885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</w:tr>
      <w:tr w:rsidR="008A3979" w:rsidRPr="00836E1C" w:rsidTr="001C203B">
        <w:trPr>
          <w:trHeight w:val="240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3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102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67</w:t>
            </w:r>
          </w:p>
        </w:tc>
      </w:tr>
      <w:tr w:rsidR="008A3979" w:rsidRPr="00836E1C" w:rsidTr="001C203B">
        <w:trPr>
          <w:trHeight w:val="225"/>
        </w:trPr>
        <w:tc>
          <w:tcPr>
            <w:tcW w:w="3544" w:type="dxa"/>
            <w:vMerge w:val="restart"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Media, Advertising, Information </w:t>
            </w:r>
            <w:r w:rsidRPr="007D2C0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and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 Communication Technologies Sector </w:t>
            </w:r>
          </w:p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Education and Training Authority</w:t>
            </w: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4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177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593</w:t>
            </w:r>
          </w:p>
        </w:tc>
      </w:tr>
      <w:tr w:rsidR="008A3979" w:rsidRPr="00836E1C" w:rsidTr="001C203B">
        <w:trPr>
          <w:trHeight w:val="225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4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984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345</w:t>
            </w:r>
          </w:p>
        </w:tc>
      </w:tr>
      <w:tr w:rsidR="008A3979" w:rsidRPr="00836E1C" w:rsidTr="001C203B">
        <w:trPr>
          <w:trHeight w:val="240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4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797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971</w:t>
            </w:r>
          </w:p>
        </w:tc>
      </w:tr>
      <w:tr w:rsidR="008A3979" w:rsidRPr="00836E1C" w:rsidTr="001C203B">
        <w:trPr>
          <w:trHeight w:val="225"/>
        </w:trPr>
        <w:tc>
          <w:tcPr>
            <w:tcW w:w="3544" w:type="dxa"/>
            <w:vMerge w:val="restart"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Chemical Industries Education and Training Authority </w:t>
            </w: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5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288</w:t>
            </w:r>
          </w:p>
        </w:tc>
      </w:tr>
      <w:tr w:rsidR="008A3979" w:rsidRPr="00836E1C" w:rsidTr="001C203B">
        <w:trPr>
          <w:trHeight w:val="225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5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</w:tr>
      <w:tr w:rsidR="008A3979" w:rsidRPr="00836E1C" w:rsidTr="001C203B">
        <w:trPr>
          <w:trHeight w:val="240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5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</w:tr>
      <w:tr w:rsidR="008A3979" w:rsidRPr="00836E1C" w:rsidTr="001C203B">
        <w:trPr>
          <w:trHeight w:val="271"/>
        </w:trPr>
        <w:tc>
          <w:tcPr>
            <w:tcW w:w="3544" w:type="dxa"/>
            <w:vMerge w:val="restart"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Mining Qualifications  Authority  </w:t>
            </w: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6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</w:tr>
      <w:tr w:rsidR="008A3979" w:rsidRPr="00836E1C" w:rsidTr="001C203B">
        <w:trPr>
          <w:trHeight w:val="70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6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</w:tr>
      <w:tr w:rsidR="008A3979" w:rsidRPr="00836E1C" w:rsidTr="001C203B">
        <w:trPr>
          <w:trHeight w:val="30"/>
        </w:trPr>
        <w:tc>
          <w:tcPr>
            <w:tcW w:w="3544" w:type="dxa"/>
            <w:vMerge/>
          </w:tcPr>
          <w:p w:rsidR="008A3979" w:rsidRPr="00836E1C" w:rsidRDefault="008A3979" w:rsidP="008A397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3979" w:rsidRPr="00836E1C" w:rsidRDefault="008A3979" w:rsidP="008A3979">
            <w:pPr>
              <w:pStyle w:val="ListParagraph"/>
              <w:numPr>
                <w:ilvl w:val="0"/>
                <w:numId w:val="26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3402" w:type="dxa"/>
          </w:tcPr>
          <w:p w:rsidR="008A3979" w:rsidRPr="00836E1C" w:rsidRDefault="008A3979" w:rsidP="008A397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723</w:t>
            </w:r>
          </w:p>
        </w:tc>
      </w:tr>
    </w:tbl>
    <w:p w:rsidR="004F2F04" w:rsidRDefault="004F2F04"/>
    <w:p w:rsidR="00ED60DD" w:rsidRDefault="00ED60DD">
      <w:r>
        <w:br w:type="page"/>
      </w:r>
    </w:p>
    <w:tbl>
      <w:tblPr>
        <w:tblStyle w:val="TableGrid"/>
        <w:tblW w:w="12049" w:type="dxa"/>
        <w:tblInd w:w="704" w:type="dxa"/>
        <w:tblLook w:val="04A0" w:firstRow="1" w:lastRow="0" w:firstColumn="1" w:lastColumn="0" w:noHBand="0" w:noVBand="1"/>
      </w:tblPr>
      <w:tblGrid>
        <w:gridCol w:w="3544"/>
        <w:gridCol w:w="1418"/>
        <w:gridCol w:w="3685"/>
        <w:gridCol w:w="3402"/>
      </w:tblGrid>
      <w:tr w:rsidR="004F2F04" w:rsidRPr="00836E1C" w:rsidTr="00C43FAB">
        <w:trPr>
          <w:trHeight w:val="30"/>
        </w:trPr>
        <w:tc>
          <w:tcPr>
            <w:tcW w:w="3544" w:type="dxa"/>
            <w:shd w:val="clear" w:color="auto" w:fill="FFFFFF" w:themeFill="background1"/>
            <w:vAlign w:val="center"/>
          </w:tcPr>
          <w:p w:rsidR="004F2F04" w:rsidRPr="00836E1C" w:rsidRDefault="004F2F04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Sector Education and Training Authority</w:t>
            </w:r>
          </w:p>
        </w:tc>
        <w:tc>
          <w:tcPr>
            <w:tcW w:w="1418" w:type="dxa"/>
            <w:vAlign w:val="center"/>
          </w:tcPr>
          <w:p w:rsidR="004F2F04" w:rsidRPr="00836E1C" w:rsidRDefault="004F2F04" w:rsidP="004F2F0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Financial Year (Period)</w:t>
            </w:r>
          </w:p>
        </w:tc>
        <w:tc>
          <w:tcPr>
            <w:tcW w:w="3685" w:type="dxa"/>
            <w:vAlign w:val="center"/>
          </w:tcPr>
          <w:p w:rsidR="004F2F04" w:rsidRPr="00836E1C" w:rsidRDefault="004F2F04" w:rsidP="004F2F04">
            <w:pPr>
              <w:pStyle w:val="ListParagraph"/>
              <w:numPr>
                <w:ilvl w:val="0"/>
                <w:numId w:val="40"/>
              </w:numPr>
              <w:spacing w:before="60" w:after="60"/>
              <w:ind w:left="322" w:hanging="3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Number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full level 4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ATED and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NC(V) Level 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qualifications</w:t>
            </w:r>
          </w:p>
        </w:tc>
        <w:tc>
          <w:tcPr>
            <w:tcW w:w="3402" w:type="dxa"/>
            <w:vAlign w:val="center"/>
          </w:tcPr>
          <w:p w:rsidR="004F2F04" w:rsidRPr="004F2F04" w:rsidRDefault="004F2F04" w:rsidP="004F2F04">
            <w:pPr>
              <w:pStyle w:val="ListParagraph"/>
              <w:numPr>
                <w:ilvl w:val="0"/>
                <w:numId w:val="40"/>
              </w:num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2F04">
              <w:rPr>
                <w:rFonts w:ascii="Arial" w:hAnsi="Arial" w:cs="Arial"/>
                <w:sz w:val="20"/>
                <w:szCs w:val="20"/>
                <w:lang w:val="en-GB"/>
              </w:rPr>
              <w:t>Number of learners that achieved full level 4 qualifications in learnership agreements when they achieved their qualifications</w:t>
            </w:r>
          </w:p>
        </w:tc>
      </w:tr>
      <w:tr w:rsidR="00ED60DD" w:rsidRPr="00836E1C" w:rsidTr="005971E0">
        <w:trPr>
          <w:trHeight w:val="30"/>
        </w:trPr>
        <w:tc>
          <w:tcPr>
            <w:tcW w:w="3544" w:type="dxa"/>
            <w:vMerge w:val="restart"/>
            <w:shd w:val="clear" w:color="auto" w:fill="FFFFFF" w:themeFill="background1"/>
          </w:tcPr>
          <w:p w:rsidR="00ED60DD" w:rsidRPr="00836E1C" w:rsidRDefault="00ED60DD" w:rsidP="00ED60DD">
            <w:pPr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ZA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Education, Training and Development Practices Sector Education and Training Authority</w:t>
            </w:r>
          </w:p>
        </w:tc>
        <w:tc>
          <w:tcPr>
            <w:tcW w:w="1418" w:type="dxa"/>
            <w:vAlign w:val="center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3685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36E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1</w:t>
            </w:r>
            <w:r w:rsidR="00E80BA0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 xml:space="preserve"> </w:t>
            </w:r>
            <w:r w:rsidRPr="00836E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291</w:t>
            </w:r>
          </w:p>
        </w:tc>
        <w:tc>
          <w:tcPr>
            <w:tcW w:w="3402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836E1C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911</w:t>
            </w:r>
          </w:p>
        </w:tc>
      </w:tr>
      <w:tr w:rsidR="00ED60DD" w:rsidRPr="00836E1C" w:rsidTr="005971E0">
        <w:trPr>
          <w:trHeight w:val="30"/>
        </w:trPr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2016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3685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751</w:t>
            </w:r>
          </w:p>
        </w:tc>
        <w:tc>
          <w:tcPr>
            <w:tcW w:w="3402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301</w:t>
            </w:r>
          </w:p>
        </w:tc>
      </w:tr>
      <w:tr w:rsidR="00ED60DD" w:rsidRPr="00836E1C" w:rsidTr="005971E0">
        <w:trPr>
          <w:trHeight w:val="30"/>
        </w:trPr>
        <w:tc>
          <w:tcPr>
            <w:tcW w:w="3544" w:type="dxa"/>
            <w:vMerge/>
            <w:shd w:val="clear" w:color="auto" w:fill="FFFFFF" w:themeFill="background1"/>
            <w:vAlign w:val="center"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2017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3685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246</w:t>
            </w:r>
          </w:p>
        </w:tc>
        <w:tc>
          <w:tcPr>
            <w:tcW w:w="3402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747</w:t>
            </w:r>
          </w:p>
        </w:tc>
      </w:tr>
      <w:tr w:rsidR="00ED60DD" w:rsidRPr="00836E1C" w:rsidTr="005971E0">
        <w:trPr>
          <w:trHeight w:val="30"/>
        </w:trPr>
        <w:tc>
          <w:tcPr>
            <w:tcW w:w="3544" w:type="dxa"/>
            <w:vMerge w:val="restart"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Manufacturing Engineering and Related Services Sector 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ducation and Training Authority</w:t>
            </w: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632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962</w:t>
            </w:r>
          </w:p>
        </w:tc>
      </w:tr>
      <w:tr w:rsidR="00ED60DD" w:rsidRPr="00836E1C" w:rsidTr="001C203B">
        <w:trPr>
          <w:trHeight w:val="3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806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136</w:t>
            </w:r>
          </w:p>
        </w:tc>
      </w:tr>
      <w:tr w:rsidR="00ED60DD" w:rsidRPr="00836E1C" w:rsidTr="001C203B">
        <w:trPr>
          <w:trHeight w:val="24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7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926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250</w:t>
            </w:r>
          </w:p>
        </w:tc>
      </w:tr>
      <w:tr w:rsidR="00ED60DD" w:rsidRPr="00836E1C" w:rsidTr="001C203B">
        <w:trPr>
          <w:trHeight w:val="30"/>
        </w:trPr>
        <w:tc>
          <w:tcPr>
            <w:tcW w:w="3544" w:type="dxa"/>
            <w:vMerge w:val="restart"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Safety and Security Sector Education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and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 Training Authority</w:t>
            </w: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543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543</w:t>
            </w:r>
          </w:p>
        </w:tc>
      </w:tr>
      <w:tr w:rsidR="00ED60DD" w:rsidRPr="00836E1C" w:rsidTr="001C203B">
        <w:trPr>
          <w:trHeight w:val="3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180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180</w:t>
            </w:r>
          </w:p>
        </w:tc>
      </w:tr>
      <w:tr w:rsidR="00ED60DD" w:rsidRPr="00836E1C" w:rsidTr="001C203B">
        <w:trPr>
          <w:trHeight w:val="24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8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231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231</w:t>
            </w:r>
          </w:p>
        </w:tc>
      </w:tr>
      <w:tr w:rsidR="00ED60DD" w:rsidRPr="00836E1C" w:rsidTr="001C203B">
        <w:trPr>
          <w:trHeight w:val="30"/>
        </w:trPr>
        <w:tc>
          <w:tcPr>
            <w:tcW w:w="3544" w:type="dxa"/>
            <w:vMerge w:val="restart"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Agriculture sector education and training Authority</w:t>
            </w: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229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229</w:t>
            </w:r>
          </w:p>
        </w:tc>
      </w:tr>
      <w:tr w:rsidR="00ED60DD" w:rsidRPr="00836E1C" w:rsidTr="001C203B">
        <w:trPr>
          <w:trHeight w:val="3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359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359</w:t>
            </w:r>
          </w:p>
        </w:tc>
      </w:tr>
      <w:tr w:rsidR="00ED60DD" w:rsidRPr="00836E1C" w:rsidTr="001C203B">
        <w:trPr>
          <w:trHeight w:val="24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29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704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704</w:t>
            </w:r>
          </w:p>
        </w:tc>
      </w:tr>
      <w:tr w:rsidR="00ED60DD" w:rsidRPr="00836E1C" w:rsidTr="001C203B">
        <w:trPr>
          <w:trHeight w:val="30"/>
        </w:trPr>
        <w:tc>
          <w:tcPr>
            <w:tcW w:w="3544" w:type="dxa"/>
            <w:vMerge w:val="restart"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Wholesale and Retail Sector Education and Training Authority</w:t>
            </w: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0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952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952</w:t>
            </w:r>
          </w:p>
        </w:tc>
      </w:tr>
      <w:tr w:rsidR="00ED60DD" w:rsidRPr="00836E1C" w:rsidTr="001C203B">
        <w:trPr>
          <w:trHeight w:val="3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0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833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833</w:t>
            </w:r>
          </w:p>
        </w:tc>
      </w:tr>
      <w:tr w:rsidR="00ED60DD" w:rsidRPr="00836E1C" w:rsidTr="001C203B">
        <w:trPr>
          <w:trHeight w:val="24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0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796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796</w:t>
            </w:r>
          </w:p>
        </w:tc>
      </w:tr>
      <w:tr w:rsidR="00ED60DD" w:rsidRPr="00836E1C" w:rsidTr="005971E0">
        <w:trPr>
          <w:trHeight w:val="30"/>
        </w:trPr>
        <w:tc>
          <w:tcPr>
            <w:tcW w:w="3544" w:type="dxa"/>
            <w:vMerge w:val="restart"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Culture, Arts, Tourism, Hospitality </w:t>
            </w:r>
            <w:r w:rsidRPr="007D2C0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and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7D2C0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Sport</w:t>
            </w:r>
            <w:r w:rsidR="007D2C0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s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 and Training Authority</w:t>
            </w: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276</w:t>
            </w:r>
          </w:p>
        </w:tc>
        <w:tc>
          <w:tcPr>
            <w:tcW w:w="3402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422</w:t>
            </w:r>
          </w:p>
        </w:tc>
      </w:tr>
      <w:tr w:rsidR="00ED60DD" w:rsidRPr="00836E1C" w:rsidTr="001C203B">
        <w:trPr>
          <w:trHeight w:val="3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939</w:t>
            </w:r>
          </w:p>
        </w:tc>
        <w:tc>
          <w:tcPr>
            <w:tcW w:w="3402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755</w:t>
            </w:r>
          </w:p>
        </w:tc>
      </w:tr>
      <w:tr w:rsidR="00ED60DD" w:rsidRPr="00836E1C" w:rsidTr="001C203B">
        <w:trPr>
          <w:trHeight w:val="24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1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E80B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379</w:t>
            </w:r>
          </w:p>
        </w:tc>
        <w:tc>
          <w:tcPr>
            <w:tcW w:w="3402" w:type="dxa"/>
            <w:vAlign w:val="center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922</w:t>
            </w:r>
          </w:p>
        </w:tc>
      </w:tr>
      <w:tr w:rsidR="00ED60DD" w:rsidRPr="00836E1C" w:rsidTr="001C203B">
        <w:trPr>
          <w:trHeight w:val="30"/>
        </w:trPr>
        <w:tc>
          <w:tcPr>
            <w:tcW w:w="3544" w:type="dxa"/>
            <w:vMerge w:val="restart"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>Construction 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ducation and Training Authority</w:t>
            </w: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</w:tr>
      <w:tr w:rsidR="00ED60DD" w:rsidRPr="00836E1C" w:rsidTr="001C203B">
        <w:trPr>
          <w:trHeight w:val="3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213</w:t>
            </w:r>
          </w:p>
        </w:tc>
      </w:tr>
      <w:tr w:rsidR="00ED60DD" w:rsidRPr="00836E1C" w:rsidTr="001C203B">
        <w:trPr>
          <w:trHeight w:val="30"/>
        </w:trPr>
        <w:tc>
          <w:tcPr>
            <w:tcW w:w="3544" w:type="dxa"/>
            <w:vMerge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2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2" w:type="dxa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516</w:t>
            </w:r>
          </w:p>
        </w:tc>
      </w:tr>
      <w:tr w:rsidR="00ED60DD" w:rsidRPr="00836E1C" w:rsidTr="009942B9">
        <w:trPr>
          <w:trHeight w:val="30"/>
        </w:trPr>
        <w:tc>
          <w:tcPr>
            <w:tcW w:w="3544" w:type="dxa"/>
            <w:vMerge w:val="restart"/>
            <w:shd w:val="clear" w:color="auto" w:fill="auto"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Government Sector Education and Training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Authority </w:t>
            </w:r>
          </w:p>
        </w:tc>
        <w:tc>
          <w:tcPr>
            <w:tcW w:w="1418" w:type="dxa"/>
            <w:shd w:val="clear" w:color="auto" w:fill="auto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3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1</w:t>
            </w:r>
            <w:r w:rsidR="00E80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3402" w:type="dxa"/>
            <w:shd w:val="clear" w:color="auto" w:fill="auto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854</w:t>
            </w:r>
          </w:p>
        </w:tc>
      </w:tr>
      <w:tr w:rsidR="00ED60DD" w:rsidRPr="00836E1C" w:rsidTr="009942B9">
        <w:trPr>
          <w:trHeight w:val="30"/>
        </w:trPr>
        <w:tc>
          <w:tcPr>
            <w:tcW w:w="3544" w:type="dxa"/>
            <w:vMerge/>
            <w:shd w:val="clear" w:color="auto" w:fill="auto"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3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2016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85" w:type="dxa"/>
            <w:shd w:val="clear" w:color="auto" w:fill="auto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1</w:t>
            </w:r>
            <w:r w:rsidR="00E80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3402" w:type="dxa"/>
            <w:shd w:val="clear" w:color="auto" w:fill="auto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1</w:t>
            </w:r>
            <w:r w:rsidR="00E80B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E1C">
              <w:rPr>
                <w:rFonts w:ascii="Arial" w:hAnsi="Arial" w:cs="Arial"/>
                <w:sz w:val="20"/>
                <w:szCs w:val="20"/>
              </w:rPr>
              <w:t>082</w:t>
            </w:r>
          </w:p>
        </w:tc>
      </w:tr>
      <w:tr w:rsidR="00ED60DD" w:rsidRPr="00836E1C" w:rsidTr="009942B9">
        <w:trPr>
          <w:trHeight w:val="30"/>
        </w:trPr>
        <w:tc>
          <w:tcPr>
            <w:tcW w:w="3544" w:type="dxa"/>
            <w:vMerge/>
            <w:shd w:val="clear" w:color="auto" w:fill="auto"/>
          </w:tcPr>
          <w:p w:rsidR="00ED60DD" w:rsidRPr="00836E1C" w:rsidRDefault="00ED60DD" w:rsidP="00ED60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D60DD" w:rsidRPr="00836E1C" w:rsidRDefault="00ED60DD" w:rsidP="00ED60DD">
            <w:pPr>
              <w:pStyle w:val="ListParagraph"/>
              <w:numPr>
                <w:ilvl w:val="0"/>
                <w:numId w:val="33"/>
              </w:numPr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836E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85" w:type="dxa"/>
            <w:shd w:val="clear" w:color="auto" w:fill="auto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889</w:t>
            </w:r>
          </w:p>
        </w:tc>
        <w:tc>
          <w:tcPr>
            <w:tcW w:w="3402" w:type="dxa"/>
            <w:shd w:val="clear" w:color="auto" w:fill="auto"/>
          </w:tcPr>
          <w:p w:rsidR="00ED60DD" w:rsidRPr="00836E1C" w:rsidRDefault="00ED60DD" w:rsidP="00ED60D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E1C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</w:tr>
    </w:tbl>
    <w:p w:rsidR="002C34C0" w:rsidRPr="00836E1C" w:rsidRDefault="002C34C0" w:rsidP="003A16C9">
      <w:pPr>
        <w:rPr>
          <w:rFonts w:ascii="Arial" w:hAnsi="Arial" w:cs="Arial"/>
          <w:sz w:val="20"/>
          <w:szCs w:val="20"/>
        </w:rPr>
        <w:sectPr w:rsidR="002C34C0" w:rsidRPr="00836E1C" w:rsidSect="004F2F04">
          <w:pgSz w:w="15840" w:h="12240" w:orient="landscape"/>
          <w:pgMar w:top="1276" w:right="1440" w:bottom="993" w:left="1440" w:header="720" w:footer="720" w:gutter="0"/>
          <w:cols w:space="720"/>
          <w:docGrid w:linePitch="360"/>
        </w:sectPr>
      </w:pPr>
    </w:p>
    <w:p w:rsidR="006B30A6" w:rsidRPr="007D2C07" w:rsidRDefault="006B30A6" w:rsidP="00A94559">
      <w:pPr>
        <w:pStyle w:val="ListParagraph"/>
        <w:numPr>
          <w:ilvl w:val="0"/>
          <w:numId w:val="37"/>
        </w:numPr>
        <w:spacing w:before="240" w:after="0" w:line="360" w:lineRule="auto"/>
        <w:ind w:left="567" w:hanging="567"/>
        <w:jc w:val="both"/>
        <w:rPr>
          <w:rFonts w:ascii="Arial" w:hAnsi="Arial" w:cs="Arial"/>
          <w:szCs w:val="20"/>
          <w:lang w:val="en-GB"/>
        </w:rPr>
      </w:pPr>
      <w:r w:rsidRPr="007D2C07">
        <w:rPr>
          <w:rFonts w:ascii="Arial" w:hAnsi="Arial" w:cs="Arial"/>
          <w:szCs w:val="20"/>
          <w:lang w:val="en-GB"/>
        </w:rPr>
        <w:lastRenderedPageBreak/>
        <w:t>The Human Sc</w:t>
      </w:r>
      <w:r w:rsidR="00796F4B" w:rsidRPr="007D2C07">
        <w:rPr>
          <w:rFonts w:ascii="Arial" w:hAnsi="Arial" w:cs="Arial"/>
          <w:szCs w:val="20"/>
          <w:lang w:val="en-GB"/>
        </w:rPr>
        <w:t>iences Research Council Policy Brief (February 2014) regarding</w:t>
      </w:r>
      <w:r w:rsidRPr="007D2C07">
        <w:rPr>
          <w:rFonts w:ascii="Arial" w:hAnsi="Arial" w:cs="Arial"/>
          <w:szCs w:val="20"/>
          <w:lang w:val="en-GB"/>
        </w:rPr>
        <w:t xml:space="preserve"> Learnerships and Apprenticeships: Key mechanisms for skills development and capability building in South Africa, demonstrates that </w:t>
      </w:r>
      <w:r w:rsidR="00A94559" w:rsidRPr="007D2C07">
        <w:rPr>
          <w:rFonts w:ascii="Arial" w:hAnsi="Arial" w:cs="Arial"/>
          <w:szCs w:val="20"/>
          <w:lang w:val="en-GB"/>
        </w:rPr>
        <w:t xml:space="preserve">learnership and apprenticeship </w:t>
      </w:r>
      <w:r w:rsidRPr="007D2C07">
        <w:rPr>
          <w:rFonts w:ascii="Arial" w:hAnsi="Arial" w:cs="Arial"/>
          <w:szCs w:val="20"/>
          <w:lang w:val="en-GB"/>
        </w:rPr>
        <w:t>systems lead to employment. They tracked the traject</w:t>
      </w:r>
      <w:r w:rsidR="009942B9" w:rsidRPr="007D2C07">
        <w:rPr>
          <w:rFonts w:ascii="Arial" w:hAnsi="Arial" w:cs="Arial"/>
          <w:szCs w:val="20"/>
          <w:lang w:val="en-GB"/>
        </w:rPr>
        <w:t>ories of individuals after completing</w:t>
      </w:r>
      <w:r w:rsidRPr="007D2C07">
        <w:rPr>
          <w:rFonts w:ascii="Arial" w:hAnsi="Arial" w:cs="Arial"/>
          <w:szCs w:val="20"/>
          <w:lang w:val="en-GB"/>
        </w:rPr>
        <w:t xml:space="preserve"> these qualifications, with a hypothesis that it might be difficult for them to access the </w:t>
      </w:r>
      <w:r w:rsidRPr="007D2C07">
        <w:rPr>
          <w:rFonts w:ascii="Arial" w:hAnsi="Arial" w:cs="Arial"/>
          <w:noProof/>
          <w:szCs w:val="20"/>
          <w:lang w:val="en-GB"/>
        </w:rPr>
        <w:t>labour</w:t>
      </w:r>
      <w:r w:rsidRPr="007D2C07">
        <w:rPr>
          <w:rFonts w:ascii="Arial" w:hAnsi="Arial" w:cs="Arial"/>
          <w:szCs w:val="20"/>
          <w:lang w:val="en-GB"/>
        </w:rPr>
        <w:t xml:space="preserve"> market. </w:t>
      </w:r>
    </w:p>
    <w:p w:rsidR="002C34C0" w:rsidRPr="007D2C07" w:rsidRDefault="00A94559" w:rsidP="00A94559">
      <w:pPr>
        <w:spacing w:before="240" w:after="0" w:line="360" w:lineRule="auto"/>
        <w:ind w:left="567"/>
        <w:jc w:val="both"/>
        <w:rPr>
          <w:rFonts w:ascii="Arial" w:hAnsi="Arial" w:cs="Arial"/>
          <w:szCs w:val="20"/>
          <w:lang w:val="en-GB"/>
        </w:rPr>
      </w:pPr>
      <w:r w:rsidRPr="007D2C07">
        <w:rPr>
          <w:rFonts w:ascii="Arial" w:hAnsi="Arial" w:cs="Arial"/>
          <w:szCs w:val="20"/>
          <w:lang w:val="en-GB"/>
        </w:rPr>
        <w:t>It</w:t>
      </w:r>
      <w:r w:rsidR="006B30A6" w:rsidRPr="007D2C07">
        <w:rPr>
          <w:rFonts w:ascii="Arial" w:hAnsi="Arial" w:cs="Arial"/>
          <w:szCs w:val="20"/>
          <w:lang w:val="en-GB"/>
        </w:rPr>
        <w:t xml:space="preserve"> was evident that the majority of </w:t>
      </w:r>
      <w:r w:rsidRPr="007D2C07">
        <w:rPr>
          <w:rFonts w:ascii="Arial" w:hAnsi="Arial" w:cs="Arial"/>
          <w:szCs w:val="20"/>
          <w:lang w:val="en-GB"/>
        </w:rPr>
        <w:t xml:space="preserve">apprenticeship and learnership </w:t>
      </w:r>
      <w:r w:rsidR="006B30A6" w:rsidRPr="007D2C07">
        <w:rPr>
          <w:rFonts w:ascii="Arial" w:hAnsi="Arial" w:cs="Arial"/>
          <w:szCs w:val="20"/>
          <w:lang w:val="en-GB"/>
        </w:rPr>
        <w:t>participants</w:t>
      </w:r>
      <w:r w:rsidR="00796F4B" w:rsidRPr="007D2C07">
        <w:rPr>
          <w:rFonts w:ascii="Arial" w:hAnsi="Arial" w:cs="Arial"/>
          <w:szCs w:val="20"/>
          <w:lang w:val="en-GB"/>
        </w:rPr>
        <w:t xml:space="preserve">, </w:t>
      </w:r>
      <w:r w:rsidR="00796F4B" w:rsidRPr="007D2C07">
        <w:rPr>
          <w:rFonts w:ascii="Arial" w:hAnsi="Arial" w:cs="Arial"/>
          <w:noProof/>
          <w:szCs w:val="20"/>
          <w:lang w:val="en-GB"/>
        </w:rPr>
        <w:t>i.e.</w:t>
      </w:r>
      <w:r w:rsidR="00796F4B" w:rsidRPr="007D2C07">
        <w:rPr>
          <w:rFonts w:ascii="Arial" w:hAnsi="Arial" w:cs="Arial"/>
          <w:szCs w:val="20"/>
          <w:lang w:val="en-GB"/>
        </w:rPr>
        <w:t xml:space="preserve"> 70% and 86% respectively, </w:t>
      </w:r>
      <w:r w:rsidR="006B30A6" w:rsidRPr="007D2C07">
        <w:rPr>
          <w:rFonts w:ascii="Arial" w:hAnsi="Arial" w:cs="Arial"/>
          <w:szCs w:val="20"/>
          <w:lang w:val="en-GB"/>
        </w:rPr>
        <w:t>completed their qualification</w:t>
      </w:r>
      <w:r w:rsidR="00796F4B" w:rsidRPr="007D2C07">
        <w:rPr>
          <w:rFonts w:ascii="Arial" w:hAnsi="Arial" w:cs="Arial"/>
          <w:szCs w:val="20"/>
          <w:lang w:val="en-GB"/>
        </w:rPr>
        <w:t xml:space="preserve">s and </w:t>
      </w:r>
      <w:r w:rsidR="006B30A6" w:rsidRPr="007D2C07">
        <w:rPr>
          <w:rFonts w:ascii="Arial" w:hAnsi="Arial" w:cs="Arial"/>
          <w:szCs w:val="20"/>
          <w:lang w:val="en-GB"/>
        </w:rPr>
        <w:t>experienced a smooth transition directly into stable employment. For example</w:t>
      </w:r>
      <w:r w:rsidR="00796F4B" w:rsidRPr="007D2C07">
        <w:rPr>
          <w:rFonts w:ascii="Arial" w:hAnsi="Arial" w:cs="Arial"/>
          <w:szCs w:val="20"/>
          <w:lang w:val="en-GB"/>
        </w:rPr>
        <w:t>, 90% of those who completed a l</w:t>
      </w:r>
      <w:r w:rsidR="006B30A6" w:rsidRPr="007D2C07">
        <w:rPr>
          <w:rFonts w:ascii="Arial" w:hAnsi="Arial" w:cs="Arial"/>
          <w:szCs w:val="20"/>
          <w:lang w:val="en-GB"/>
        </w:rPr>
        <w:t xml:space="preserve">earnership reported that they </w:t>
      </w:r>
      <w:r w:rsidR="006B30A6" w:rsidRPr="007D2C07">
        <w:rPr>
          <w:rFonts w:ascii="Arial" w:hAnsi="Arial" w:cs="Arial"/>
          <w:noProof/>
          <w:szCs w:val="20"/>
          <w:lang w:val="en-GB"/>
        </w:rPr>
        <w:t>were employed</w:t>
      </w:r>
      <w:r w:rsidR="006B30A6" w:rsidRPr="007D2C07">
        <w:rPr>
          <w:rFonts w:ascii="Arial" w:hAnsi="Arial" w:cs="Arial"/>
          <w:szCs w:val="20"/>
          <w:lang w:val="en-GB"/>
        </w:rPr>
        <w:t xml:space="preserve"> in permanent positions. </w:t>
      </w:r>
      <w:r w:rsidR="006B30A6" w:rsidRPr="007D2C07">
        <w:rPr>
          <w:rFonts w:ascii="Arial" w:hAnsi="Arial" w:cs="Arial"/>
          <w:noProof/>
          <w:szCs w:val="20"/>
          <w:lang w:val="en-GB"/>
        </w:rPr>
        <w:t>Most were absorbed by the formal sector</w:t>
      </w:r>
      <w:r w:rsidR="006B30A6" w:rsidRPr="007D2C07">
        <w:rPr>
          <w:rFonts w:ascii="Arial" w:hAnsi="Arial" w:cs="Arial"/>
          <w:szCs w:val="20"/>
          <w:lang w:val="en-GB"/>
        </w:rPr>
        <w:t xml:space="preserve"> in large private firms or by the public sector</w:t>
      </w:r>
      <w:r w:rsidR="007D2C07" w:rsidRPr="007D2C07">
        <w:rPr>
          <w:rFonts w:ascii="Arial" w:hAnsi="Arial" w:cs="Arial"/>
          <w:szCs w:val="20"/>
          <w:lang w:val="en-GB"/>
        </w:rPr>
        <w:t>,</w:t>
      </w:r>
      <w:r w:rsidR="009942B9" w:rsidRPr="007D2C07">
        <w:rPr>
          <w:rFonts w:ascii="Arial" w:hAnsi="Arial" w:cs="Arial"/>
          <w:szCs w:val="20"/>
          <w:lang w:val="en-GB"/>
        </w:rPr>
        <w:t xml:space="preserve"> </w:t>
      </w:r>
      <w:r w:rsidR="009942B9" w:rsidRPr="007D2C07">
        <w:rPr>
          <w:rFonts w:ascii="Arial" w:hAnsi="Arial" w:cs="Arial"/>
          <w:noProof/>
          <w:szCs w:val="20"/>
          <w:lang w:val="en-GB"/>
        </w:rPr>
        <w:t>and</w:t>
      </w:r>
      <w:r w:rsidR="009942B9" w:rsidRPr="007D2C07">
        <w:rPr>
          <w:rFonts w:ascii="Arial" w:hAnsi="Arial" w:cs="Arial"/>
          <w:szCs w:val="20"/>
          <w:lang w:val="en-GB"/>
        </w:rPr>
        <w:t xml:space="preserve"> j</w:t>
      </w:r>
      <w:r w:rsidR="006B30A6" w:rsidRPr="007D2C07">
        <w:rPr>
          <w:rFonts w:ascii="Arial" w:hAnsi="Arial" w:cs="Arial"/>
          <w:szCs w:val="20"/>
          <w:lang w:val="en-GB"/>
        </w:rPr>
        <w:t xml:space="preserve">ust over half </w:t>
      </w:r>
      <w:r w:rsidR="006B30A6" w:rsidRPr="007D2C07">
        <w:rPr>
          <w:rFonts w:ascii="Arial" w:hAnsi="Arial" w:cs="Arial"/>
          <w:noProof/>
          <w:szCs w:val="20"/>
          <w:lang w:val="en-GB"/>
        </w:rPr>
        <w:t>were employed</w:t>
      </w:r>
      <w:r w:rsidR="006B30A6" w:rsidRPr="007D2C07">
        <w:rPr>
          <w:rFonts w:ascii="Arial" w:hAnsi="Arial" w:cs="Arial"/>
          <w:szCs w:val="20"/>
          <w:lang w:val="en-GB"/>
        </w:rPr>
        <w:t xml:space="preserve"> at the same </w:t>
      </w:r>
      <w:r w:rsidR="006B30A6" w:rsidRPr="007D2C07">
        <w:rPr>
          <w:rFonts w:ascii="Arial" w:hAnsi="Arial" w:cs="Arial"/>
          <w:noProof/>
          <w:szCs w:val="20"/>
          <w:lang w:val="en-GB"/>
        </w:rPr>
        <w:t>workplace</w:t>
      </w:r>
      <w:r w:rsidR="006B30A6" w:rsidRPr="007D2C07">
        <w:rPr>
          <w:rFonts w:ascii="Arial" w:hAnsi="Arial" w:cs="Arial"/>
          <w:szCs w:val="20"/>
          <w:lang w:val="en-GB"/>
        </w:rPr>
        <w:t xml:space="preserve"> as their experiential training.</w:t>
      </w:r>
      <w:r w:rsidRPr="007D2C07">
        <w:rPr>
          <w:rFonts w:ascii="Arial" w:hAnsi="Arial" w:cs="Arial"/>
          <w:szCs w:val="20"/>
          <w:lang w:val="en-GB"/>
        </w:rPr>
        <w:t xml:space="preserve"> </w:t>
      </w:r>
    </w:p>
    <w:p w:rsidR="00A94559" w:rsidRDefault="00A945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bookmarkStart w:id="0" w:name="_GoBack"/>
      <w:bookmarkEnd w:id="0"/>
    </w:p>
    <w:sectPr w:rsidR="00A94559" w:rsidSect="002C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3FE6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340"/>
    <w:multiLevelType w:val="hybridMultilevel"/>
    <w:tmpl w:val="A57E7E3A"/>
    <w:lvl w:ilvl="0" w:tplc="1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D4B3141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982B60"/>
    <w:multiLevelType w:val="hybridMultilevel"/>
    <w:tmpl w:val="9F60ABF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A4A70"/>
    <w:multiLevelType w:val="hybridMultilevel"/>
    <w:tmpl w:val="4CA61120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3671A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0B44BC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C76ABC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574DE8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51C82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B75304"/>
    <w:multiLevelType w:val="hybridMultilevel"/>
    <w:tmpl w:val="634A7D56"/>
    <w:lvl w:ilvl="0" w:tplc="267EF83A">
      <w:start w:val="1"/>
      <w:numFmt w:val="decimal"/>
      <w:lvlText w:val="(%1)"/>
      <w:lvlJc w:val="left"/>
      <w:pPr>
        <w:ind w:left="58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01" w:hanging="360"/>
      </w:pPr>
    </w:lvl>
    <w:lvl w:ilvl="2" w:tplc="1C09001B" w:tentative="1">
      <w:start w:val="1"/>
      <w:numFmt w:val="lowerRoman"/>
      <w:lvlText w:val="%3."/>
      <w:lvlJc w:val="right"/>
      <w:pPr>
        <w:ind w:left="2021" w:hanging="180"/>
      </w:pPr>
    </w:lvl>
    <w:lvl w:ilvl="3" w:tplc="1C09000F" w:tentative="1">
      <w:start w:val="1"/>
      <w:numFmt w:val="decimal"/>
      <w:lvlText w:val="%4."/>
      <w:lvlJc w:val="left"/>
      <w:pPr>
        <w:ind w:left="2741" w:hanging="360"/>
      </w:pPr>
    </w:lvl>
    <w:lvl w:ilvl="4" w:tplc="1C090019" w:tentative="1">
      <w:start w:val="1"/>
      <w:numFmt w:val="lowerLetter"/>
      <w:lvlText w:val="%5."/>
      <w:lvlJc w:val="left"/>
      <w:pPr>
        <w:ind w:left="3461" w:hanging="360"/>
      </w:pPr>
    </w:lvl>
    <w:lvl w:ilvl="5" w:tplc="1C09001B" w:tentative="1">
      <w:start w:val="1"/>
      <w:numFmt w:val="lowerRoman"/>
      <w:lvlText w:val="%6."/>
      <w:lvlJc w:val="right"/>
      <w:pPr>
        <w:ind w:left="4181" w:hanging="180"/>
      </w:pPr>
    </w:lvl>
    <w:lvl w:ilvl="6" w:tplc="1C09000F" w:tentative="1">
      <w:start w:val="1"/>
      <w:numFmt w:val="decimal"/>
      <w:lvlText w:val="%7."/>
      <w:lvlJc w:val="left"/>
      <w:pPr>
        <w:ind w:left="4901" w:hanging="360"/>
      </w:pPr>
    </w:lvl>
    <w:lvl w:ilvl="7" w:tplc="1C090019" w:tentative="1">
      <w:start w:val="1"/>
      <w:numFmt w:val="lowerLetter"/>
      <w:lvlText w:val="%8."/>
      <w:lvlJc w:val="left"/>
      <w:pPr>
        <w:ind w:left="5621" w:hanging="360"/>
      </w:pPr>
    </w:lvl>
    <w:lvl w:ilvl="8" w:tplc="1C0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11">
    <w:nsid w:val="24A345A9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637F73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1042FD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95452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67157D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786054"/>
    <w:multiLevelType w:val="hybridMultilevel"/>
    <w:tmpl w:val="BAB06E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755F1"/>
    <w:multiLevelType w:val="hybridMultilevel"/>
    <w:tmpl w:val="80B076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31732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1138E4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485335"/>
    <w:multiLevelType w:val="hybridMultilevel"/>
    <w:tmpl w:val="199CC1DE"/>
    <w:lvl w:ilvl="0" w:tplc="D494A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37913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682E5E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197849"/>
    <w:multiLevelType w:val="hybridMultilevel"/>
    <w:tmpl w:val="E20A2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61DE7"/>
    <w:multiLevelType w:val="hybridMultilevel"/>
    <w:tmpl w:val="7C86B384"/>
    <w:lvl w:ilvl="0" w:tplc="2F5C5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7F64F2"/>
    <w:multiLevelType w:val="hybridMultilevel"/>
    <w:tmpl w:val="CF5443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E7F73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5E4A2F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105A95"/>
    <w:multiLevelType w:val="hybridMultilevel"/>
    <w:tmpl w:val="199CC1DE"/>
    <w:lvl w:ilvl="0" w:tplc="D494A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73C79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E864F0"/>
    <w:multiLevelType w:val="hybridMultilevel"/>
    <w:tmpl w:val="4AD4007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5790D17"/>
    <w:multiLevelType w:val="hybridMultilevel"/>
    <w:tmpl w:val="1B72581A"/>
    <w:lvl w:ilvl="0" w:tplc="946C6F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720700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0F7F50"/>
    <w:multiLevelType w:val="hybridMultilevel"/>
    <w:tmpl w:val="CC600E82"/>
    <w:lvl w:ilvl="0" w:tplc="4DD45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935804"/>
    <w:multiLevelType w:val="hybridMultilevel"/>
    <w:tmpl w:val="4960746E"/>
    <w:lvl w:ilvl="0" w:tplc="4DD455E6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23021A"/>
    <w:multiLevelType w:val="hybridMultilevel"/>
    <w:tmpl w:val="59DA7C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74B61"/>
    <w:multiLevelType w:val="hybridMultilevel"/>
    <w:tmpl w:val="C02CF050"/>
    <w:lvl w:ilvl="0" w:tplc="977607D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393472"/>
    <w:multiLevelType w:val="hybridMultilevel"/>
    <w:tmpl w:val="B328B2AC"/>
    <w:lvl w:ilvl="0" w:tplc="D494AB88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920C84"/>
    <w:multiLevelType w:val="hybridMultilevel"/>
    <w:tmpl w:val="199CC1DE"/>
    <w:lvl w:ilvl="0" w:tplc="D494AB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85F2A"/>
    <w:multiLevelType w:val="hybridMultilevel"/>
    <w:tmpl w:val="9DE6F8D4"/>
    <w:lvl w:ilvl="0" w:tplc="5FE8C608">
      <w:start w:val="1"/>
      <w:numFmt w:val="decimal"/>
      <w:lvlText w:val="(%1)"/>
      <w:lvlJc w:val="left"/>
      <w:pPr>
        <w:ind w:left="720" w:hanging="360"/>
      </w:pPr>
      <w:rPr>
        <w:rFonts w:eastAsia="Cambria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8"/>
  </w:num>
  <w:num w:numId="3">
    <w:abstractNumId w:val="28"/>
  </w:num>
  <w:num w:numId="4">
    <w:abstractNumId w:val="37"/>
  </w:num>
  <w:num w:numId="5">
    <w:abstractNumId w:val="16"/>
  </w:num>
  <w:num w:numId="6">
    <w:abstractNumId w:val="23"/>
  </w:num>
  <w:num w:numId="7">
    <w:abstractNumId w:val="25"/>
  </w:num>
  <w:num w:numId="8">
    <w:abstractNumId w:val="22"/>
  </w:num>
  <w:num w:numId="9">
    <w:abstractNumId w:val="31"/>
  </w:num>
  <w:num w:numId="10">
    <w:abstractNumId w:val="1"/>
  </w:num>
  <w:num w:numId="11">
    <w:abstractNumId w:val="30"/>
  </w:num>
  <w:num w:numId="12">
    <w:abstractNumId w:val="17"/>
  </w:num>
  <w:num w:numId="13">
    <w:abstractNumId w:val="4"/>
  </w:num>
  <w:num w:numId="14">
    <w:abstractNumId w:val="19"/>
  </w:num>
  <w:num w:numId="15">
    <w:abstractNumId w:val="26"/>
  </w:num>
  <w:num w:numId="16">
    <w:abstractNumId w:val="14"/>
  </w:num>
  <w:num w:numId="17">
    <w:abstractNumId w:val="6"/>
  </w:num>
  <w:num w:numId="18">
    <w:abstractNumId w:val="15"/>
  </w:num>
  <w:num w:numId="19">
    <w:abstractNumId w:val="0"/>
  </w:num>
  <w:num w:numId="20">
    <w:abstractNumId w:val="9"/>
  </w:num>
  <w:num w:numId="21">
    <w:abstractNumId w:val="29"/>
  </w:num>
  <w:num w:numId="22">
    <w:abstractNumId w:val="21"/>
  </w:num>
  <w:num w:numId="23">
    <w:abstractNumId w:val="12"/>
  </w:num>
  <w:num w:numId="24">
    <w:abstractNumId w:val="36"/>
  </w:num>
  <w:num w:numId="25">
    <w:abstractNumId w:val="7"/>
  </w:num>
  <w:num w:numId="26">
    <w:abstractNumId w:val="32"/>
  </w:num>
  <w:num w:numId="27">
    <w:abstractNumId w:val="13"/>
  </w:num>
  <w:num w:numId="28">
    <w:abstractNumId w:val="18"/>
  </w:num>
  <w:num w:numId="29">
    <w:abstractNumId w:val="2"/>
  </w:num>
  <w:num w:numId="30">
    <w:abstractNumId w:val="27"/>
  </w:num>
  <w:num w:numId="31">
    <w:abstractNumId w:val="8"/>
  </w:num>
  <w:num w:numId="32">
    <w:abstractNumId w:val="5"/>
  </w:num>
  <w:num w:numId="33">
    <w:abstractNumId w:val="11"/>
  </w:num>
  <w:num w:numId="34">
    <w:abstractNumId w:val="35"/>
  </w:num>
  <w:num w:numId="35">
    <w:abstractNumId w:val="3"/>
  </w:num>
  <w:num w:numId="36">
    <w:abstractNumId w:val="33"/>
  </w:num>
  <w:num w:numId="37">
    <w:abstractNumId w:val="34"/>
  </w:num>
  <w:num w:numId="38">
    <w:abstractNumId w:val="39"/>
  </w:num>
  <w:num w:numId="39">
    <w:abstractNumId w:val="2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NzQytAABE0NjJR2l4NTi4sz8PJAC41oA2hyNeywAAAA="/>
  </w:docVars>
  <w:rsids>
    <w:rsidRoot w:val="0001192A"/>
    <w:rsid w:val="0001192A"/>
    <w:rsid w:val="00063547"/>
    <w:rsid w:val="00081978"/>
    <w:rsid w:val="001430B7"/>
    <w:rsid w:val="001627BC"/>
    <w:rsid w:val="001751D3"/>
    <w:rsid w:val="001A6FE6"/>
    <w:rsid w:val="001A72F0"/>
    <w:rsid w:val="001C203B"/>
    <w:rsid w:val="001C6B9B"/>
    <w:rsid w:val="001D2FC2"/>
    <w:rsid w:val="00273456"/>
    <w:rsid w:val="00275971"/>
    <w:rsid w:val="002C34C0"/>
    <w:rsid w:val="002D4A97"/>
    <w:rsid w:val="002F5C3F"/>
    <w:rsid w:val="002F77BB"/>
    <w:rsid w:val="00300348"/>
    <w:rsid w:val="0034246E"/>
    <w:rsid w:val="00350DAE"/>
    <w:rsid w:val="003A16C9"/>
    <w:rsid w:val="004349A6"/>
    <w:rsid w:val="004E4EDE"/>
    <w:rsid w:val="004F2F04"/>
    <w:rsid w:val="004F4077"/>
    <w:rsid w:val="00522B7A"/>
    <w:rsid w:val="0055039F"/>
    <w:rsid w:val="00581A87"/>
    <w:rsid w:val="005971E0"/>
    <w:rsid w:val="005F3E1D"/>
    <w:rsid w:val="00604DA6"/>
    <w:rsid w:val="0063112A"/>
    <w:rsid w:val="00636A74"/>
    <w:rsid w:val="00644D85"/>
    <w:rsid w:val="00667110"/>
    <w:rsid w:val="00673E4A"/>
    <w:rsid w:val="006B30A6"/>
    <w:rsid w:val="00764F6F"/>
    <w:rsid w:val="0078520D"/>
    <w:rsid w:val="00796F4B"/>
    <w:rsid w:val="007D2C07"/>
    <w:rsid w:val="00813B7E"/>
    <w:rsid w:val="00830CB4"/>
    <w:rsid w:val="00836E1C"/>
    <w:rsid w:val="008A3979"/>
    <w:rsid w:val="0091473B"/>
    <w:rsid w:val="00960744"/>
    <w:rsid w:val="009942B9"/>
    <w:rsid w:val="009E0F38"/>
    <w:rsid w:val="00A464B8"/>
    <w:rsid w:val="00A56622"/>
    <w:rsid w:val="00A94559"/>
    <w:rsid w:val="00AE1CD1"/>
    <w:rsid w:val="00AE70DE"/>
    <w:rsid w:val="00B13242"/>
    <w:rsid w:val="00B20F46"/>
    <w:rsid w:val="00B94B93"/>
    <w:rsid w:val="00BA1A3A"/>
    <w:rsid w:val="00C127C8"/>
    <w:rsid w:val="00C15F74"/>
    <w:rsid w:val="00C33D55"/>
    <w:rsid w:val="00C4294A"/>
    <w:rsid w:val="00C609F7"/>
    <w:rsid w:val="00D3455D"/>
    <w:rsid w:val="00D4517D"/>
    <w:rsid w:val="00DB130D"/>
    <w:rsid w:val="00DF09F2"/>
    <w:rsid w:val="00E750B1"/>
    <w:rsid w:val="00E80BA0"/>
    <w:rsid w:val="00E85129"/>
    <w:rsid w:val="00E86C71"/>
    <w:rsid w:val="00E91F01"/>
    <w:rsid w:val="00EB4B79"/>
    <w:rsid w:val="00ED60DD"/>
    <w:rsid w:val="00F9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AFFD7E-2EB8-4558-81BB-98EEAC29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1192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91F01"/>
  </w:style>
  <w:style w:type="paragraph" w:styleId="BalloonText">
    <w:name w:val="Balloon Text"/>
    <w:basedOn w:val="Normal"/>
    <w:link w:val="BalloonTextChar"/>
    <w:uiPriority w:val="99"/>
    <w:semiHidden/>
    <w:unhideWhenUsed/>
    <w:rsid w:val="00960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Ngubane.Mabuza</dc:creator>
  <cp:keywords/>
  <dc:description/>
  <cp:lastModifiedBy>Frans.L</cp:lastModifiedBy>
  <cp:revision>2</cp:revision>
  <cp:lastPrinted>2018-10-24T11:50:00Z</cp:lastPrinted>
  <dcterms:created xsi:type="dcterms:W3CDTF">2018-11-07T07:02:00Z</dcterms:created>
  <dcterms:modified xsi:type="dcterms:W3CDTF">2018-11-07T07:02:00Z</dcterms:modified>
</cp:coreProperties>
</file>