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0A179" w14:textId="77777777" w:rsidR="00335412" w:rsidRPr="00F51A93" w:rsidRDefault="007B19DA" w:rsidP="00F51A93">
      <w:pPr>
        <w:spacing w:after="0" w:line="360" w:lineRule="auto"/>
        <w:jc w:val="center"/>
        <w:rPr>
          <w:rFonts w:ascii="Arial" w:eastAsia="Calibri" w:hAnsi="Arial" w:cs="Arial"/>
          <w:b/>
          <w:sz w:val="24"/>
          <w:szCs w:val="24"/>
          <w:lang w:val="en-GB"/>
        </w:rPr>
      </w:pPr>
      <w:bookmarkStart w:id="0" w:name="_GoBack"/>
      <w:bookmarkEnd w:id="0"/>
      <w:r w:rsidRPr="00F51A93">
        <w:rPr>
          <w:rFonts w:ascii="Arial" w:eastAsia="Calibri" w:hAnsi="Arial" w:cs="Arial"/>
          <w:b/>
          <w:sz w:val="24"/>
          <w:szCs w:val="24"/>
          <w:lang w:val="en-GB"/>
        </w:rPr>
        <w:t>NATIONAL ASSEMBLY</w:t>
      </w:r>
    </w:p>
    <w:p w14:paraId="5A4F5D25" w14:textId="77777777" w:rsidR="007B19DA" w:rsidRPr="00F51A93" w:rsidRDefault="007B19DA" w:rsidP="00F51A93">
      <w:pPr>
        <w:tabs>
          <w:tab w:val="left" w:pos="432"/>
          <w:tab w:val="left" w:pos="864"/>
        </w:tabs>
        <w:spacing w:after="0" w:line="360" w:lineRule="auto"/>
        <w:jc w:val="center"/>
        <w:rPr>
          <w:rFonts w:ascii="Arial" w:eastAsia="Calibri" w:hAnsi="Arial" w:cs="Arial"/>
          <w:b/>
          <w:sz w:val="24"/>
          <w:szCs w:val="24"/>
          <w:lang w:val="en-GB"/>
        </w:rPr>
      </w:pPr>
      <w:r w:rsidRPr="00F51A93">
        <w:rPr>
          <w:rFonts w:ascii="Arial" w:eastAsia="Calibri" w:hAnsi="Arial" w:cs="Arial"/>
          <w:b/>
          <w:sz w:val="24"/>
          <w:szCs w:val="24"/>
          <w:lang w:val="en-GB"/>
        </w:rPr>
        <w:t>QUESTION FOR WRITTEN REPLY</w:t>
      </w:r>
    </w:p>
    <w:p w14:paraId="31B54B81" w14:textId="77777777" w:rsidR="007B19DA" w:rsidRPr="00F51A93" w:rsidRDefault="007B19DA" w:rsidP="00F51A93">
      <w:pPr>
        <w:tabs>
          <w:tab w:val="left" w:pos="432"/>
          <w:tab w:val="left" w:pos="864"/>
        </w:tabs>
        <w:spacing w:after="0" w:line="360" w:lineRule="auto"/>
        <w:jc w:val="center"/>
        <w:rPr>
          <w:rFonts w:ascii="Arial" w:eastAsia="Calibri" w:hAnsi="Arial" w:cs="Arial"/>
          <w:b/>
          <w:sz w:val="24"/>
          <w:szCs w:val="24"/>
          <w:lang w:val="en-GB"/>
        </w:rPr>
      </w:pPr>
      <w:r w:rsidRPr="00F51A93">
        <w:rPr>
          <w:rFonts w:ascii="Arial" w:eastAsia="Calibri" w:hAnsi="Arial" w:cs="Arial"/>
          <w:b/>
          <w:sz w:val="24"/>
          <w:szCs w:val="24"/>
          <w:lang w:val="en-GB"/>
        </w:rPr>
        <w:t>FRIDAY, 6 MARCH 2020</w:t>
      </w:r>
    </w:p>
    <w:p w14:paraId="131E5F65" w14:textId="77777777" w:rsidR="007B19DA" w:rsidRPr="00F51A93" w:rsidRDefault="007B19DA" w:rsidP="00F51A93">
      <w:pPr>
        <w:tabs>
          <w:tab w:val="left" w:pos="432"/>
          <w:tab w:val="left" w:pos="864"/>
        </w:tabs>
        <w:spacing w:after="0" w:line="360" w:lineRule="auto"/>
        <w:jc w:val="center"/>
        <w:rPr>
          <w:rFonts w:ascii="Arial" w:eastAsia="Calibri" w:hAnsi="Arial" w:cs="Arial"/>
          <w:b/>
          <w:sz w:val="24"/>
          <w:szCs w:val="24"/>
          <w:lang w:val="en-GB"/>
        </w:rPr>
      </w:pPr>
      <w:r w:rsidRPr="00F51A93">
        <w:rPr>
          <w:rFonts w:ascii="Arial" w:eastAsia="Calibri" w:hAnsi="Arial" w:cs="Arial"/>
          <w:b/>
          <w:sz w:val="24"/>
          <w:szCs w:val="24"/>
          <w:lang w:val="en-GB"/>
        </w:rPr>
        <w:t>DUE DATE: 20 MARCH 2020</w:t>
      </w:r>
    </w:p>
    <w:p w14:paraId="0F3E5CC4" w14:textId="77777777" w:rsidR="00443711" w:rsidRPr="00F51A93" w:rsidRDefault="00443711" w:rsidP="00F51A93">
      <w:pPr>
        <w:spacing w:after="0" w:line="360" w:lineRule="auto"/>
        <w:rPr>
          <w:rFonts w:ascii="Arial" w:hAnsi="Arial" w:cs="Arial"/>
          <w:sz w:val="24"/>
          <w:szCs w:val="24"/>
        </w:rPr>
      </w:pPr>
    </w:p>
    <w:p w14:paraId="66799215" w14:textId="77777777" w:rsidR="00443711" w:rsidRDefault="00443711" w:rsidP="00F51A93">
      <w:pPr>
        <w:spacing w:after="0" w:line="360" w:lineRule="auto"/>
        <w:ind w:left="720" w:hanging="720"/>
        <w:outlineLvl w:val="0"/>
        <w:rPr>
          <w:rFonts w:ascii="Arial" w:eastAsia="Times New Roman" w:hAnsi="Arial" w:cs="Arial"/>
          <w:sz w:val="24"/>
          <w:szCs w:val="24"/>
          <w:lang w:val="en-US"/>
        </w:rPr>
      </w:pPr>
      <w:r w:rsidRPr="00F51A93">
        <w:rPr>
          <w:rFonts w:ascii="Arial" w:hAnsi="Arial" w:cs="Arial"/>
          <w:b/>
          <w:bCs/>
          <w:sz w:val="24"/>
          <w:szCs w:val="24"/>
        </w:rPr>
        <w:t>297.</w:t>
      </w:r>
      <w:r w:rsidRPr="00F51A93">
        <w:rPr>
          <w:rFonts w:ascii="Arial" w:hAnsi="Arial" w:cs="Arial"/>
          <w:b/>
          <w:bCs/>
          <w:sz w:val="24"/>
          <w:szCs w:val="24"/>
        </w:rPr>
        <w:tab/>
        <w:t xml:space="preserve">Mr V </w:t>
      </w:r>
      <w:r w:rsidRPr="00F51A93">
        <w:rPr>
          <w:rFonts w:ascii="Arial" w:hAnsi="Arial" w:cs="Arial"/>
          <w:b/>
          <w:noProof/>
          <w:sz w:val="24"/>
          <w:szCs w:val="24"/>
          <w:lang w:val="af-ZA"/>
        </w:rPr>
        <w:t>Zungula</w:t>
      </w:r>
      <w:r w:rsidRPr="00F51A93">
        <w:rPr>
          <w:rFonts w:ascii="Arial" w:hAnsi="Arial" w:cs="Arial"/>
          <w:b/>
          <w:bCs/>
          <w:sz w:val="24"/>
          <w:szCs w:val="24"/>
        </w:rPr>
        <w:t xml:space="preserve"> (ATM) to ask the President of the Republic</w:t>
      </w:r>
      <w:r w:rsidRPr="00F51A93">
        <w:rPr>
          <w:rFonts w:ascii="Arial" w:hAnsi="Arial" w:cs="Arial"/>
          <w:b/>
          <w:bCs/>
          <w:sz w:val="24"/>
          <w:szCs w:val="24"/>
        </w:rPr>
        <w:fldChar w:fldCharType="begin"/>
      </w:r>
      <w:r w:rsidRPr="00F51A93">
        <w:rPr>
          <w:rFonts w:ascii="Arial" w:hAnsi="Arial" w:cs="Arial"/>
          <w:sz w:val="24"/>
          <w:szCs w:val="24"/>
        </w:rPr>
        <w:instrText xml:space="preserve"> XE "</w:instrText>
      </w:r>
      <w:r w:rsidRPr="00F51A93">
        <w:rPr>
          <w:rFonts w:ascii="Arial" w:hAnsi="Arial" w:cs="Arial"/>
          <w:b/>
          <w:bCs/>
          <w:sz w:val="24"/>
          <w:szCs w:val="24"/>
        </w:rPr>
        <w:instrText>President of the Republic</w:instrText>
      </w:r>
      <w:r w:rsidRPr="00F51A93">
        <w:rPr>
          <w:rFonts w:ascii="Arial" w:hAnsi="Arial" w:cs="Arial"/>
          <w:sz w:val="24"/>
          <w:szCs w:val="24"/>
        </w:rPr>
        <w:instrText xml:space="preserve">" </w:instrText>
      </w:r>
      <w:r w:rsidRPr="00F51A93">
        <w:rPr>
          <w:rFonts w:ascii="Arial" w:hAnsi="Arial" w:cs="Arial"/>
          <w:b/>
          <w:bCs/>
          <w:sz w:val="24"/>
          <w:szCs w:val="24"/>
        </w:rPr>
        <w:fldChar w:fldCharType="end"/>
      </w:r>
      <w:r w:rsidRPr="00F51A93">
        <w:rPr>
          <w:rFonts w:ascii="Arial" w:hAnsi="Arial" w:cs="Arial"/>
          <w:b/>
          <w:bCs/>
          <w:sz w:val="24"/>
          <w:szCs w:val="24"/>
        </w:rPr>
        <w:t>:</w:t>
      </w:r>
    </w:p>
    <w:p w14:paraId="60E62963" w14:textId="77777777" w:rsidR="00F51A93" w:rsidRPr="00F51A93" w:rsidRDefault="00F51A93" w:rsidP="00F51A93">
      <w:pPr>
        <w:spacing w:after="0" w:line="360" w:lineRule="auto"/>
        <w:ind w:left="720" w:hanging="720"/>
        <w:outlineLvl w:val="0"/>
        <w:rPr>
          <w:rFonts w:ascii="Arial" w:eastAsia="Times New Roman" w:hAnsi="Arial" w:cs="Arial"/>
          <w:sz w:val="24"/>
          <w:szCs w:val="24"/>
          <w:lang w:val="en-US"/>
        </w:rPr>
      </w:pPr>
    </w:p>
    <w:p w14:paraId="78CE9B2B" w14:textId="77777777" w:rsidR="00443711" w:rsidRPr="00F51A93" w:rsidRDefault="00443711" w:rsidP="00F51A93">
      <w:pPr>
        <w:pStyle w:val="ListParagraph"/>
        <w:numPr>
          <w:ilvl w:val="0"/>
          <w:numId w:val="2"/>
        </w:numPr>
        <w:pBdr>
          <w:top w:val="nil"/>
          <w:left w:val="nil"/>
          <w:bottom w:val="nil"/>
          <w:right w:val="nil"/>
          <w:between w:val="nil"/>
        </w:pBdr>
        <w:spacing w:after="0" w:line="360" w:lineRule="auto"/>
        <w:rPr>
          <w:rFonts w:ascii="Arial" w:hAnsi="Arial" w:cs="Arial"/>
          <w:sz w:val="24"/>
          <w:szCs w:val="24"/>
        </w:rPr>
      </w:pPr>
      <w:r w:rsidRPr="00F51A93">
        <w:rPr>
          <w:rFonts w:ascii="Arial" w:hAnsi="Arial" w:cs="Arial"/>
          <w:sz w:val="24"/>
          <w:szCs w:val="24"/>
        </w:rPr>
        <w:t>In view of his announcement during his State of the Nation Address on 13 February 2020 to allow municipalities that are in good standing to procure electricity from independent power producers and that mines are also allowed to self-generate electricity, what has he found will be the financial impact of the specified decision on Eskom;</w:t>
      </w:r>
    </w:p>
    <w:p w14:paraId="2923C984" w14:textId="77777777" w:rsidR="00F51A93" w:rsidRPr="00F51A93" w:rsidRDefault="00F51A93" w:rsidP="00F51A93">
      <w:pPr>
        <w:pStyle w:val="ListParagraph"/>
        <w:pBdr>
          <w:top w:val="nil"/>
          <w:left w:val="nil"/>
          <w:bottom w:val="nil"/>
          <w:right w:val="nil"/>
          <w:between w:val="nil"/>
        </w:pBdr>
        <w:spacing w:after="0" w:line="360" w:lineRule="auto"/>
        <w:ind w:left="1440"/>
        <w:rPr>
          <w:rFonts w:ascii="Arial" w:hAnsi="Arial" w:cs="Arial"/>
          <w:sz w:val="24"/>
          <w:szCs w:val="24"/>
        </w:rPr>
      </w:pPr>
    </w:p>
    <w:p w14:paraId="5CF6A165" w14:textId="77777777" w:rsidR="00443711" w:rsidRPr="00F51A93" w:rsidRDefault="00443711" w:rsidP="00F51A93">
      <w:pPr>
        <w:pStyle w:val="ListParagraph"/>
        <w:numPr>
          <w:ilvl w:val="0"/>
          <w:numId w:val="2"/>
        </w:numPr>
        <w:pBdr>
          <w:top w:val="nil"/>
          <w:left w:val="nil"/>
          <w:bottom w:val="nil"/>
          <w:right w:val="nil"/>
          <w:between w:val="nil"/>
        </w:pBdr>
        <w:spacing w:after="0" w:line="360" w:lineRule="auto"/>
        <w:rPr>
          <w:rFonts w:ascii="Arial" w:hAnsi="Arial" w:cs="Arial"/>
          <w:sz w:val="24"/>
          <w:szCs w:val="24"/>
        </w:rPr>
      </w:pPr>
      <w:r w:rsidRPr="00F51A93">
        <w:rPr>
          <w:rFonts w:ascii="Arial" w:hAnsi="Arial" w:cs="Arial"/>
          <w:sz w:val="24"/>
          <w:szCs w:val="24"/>
        </w:rPr>
        <w:t>whether this decision will cause Eskom to seek bail-outs in the near future; if</w:t>
      </w:r>
      <w:r w:rsidR="00F51A93">
        <w:rPr>
          <w:rFonts w:ascii="Arial" w:hAnsi="Arial" w:cs="Arial"/>
          <w:sz w:val="24"/>
          <w:szCs w:val="24"/>
        </w:rPr>
        <w:t xml:space="preserve"> </w:t>
      </w:r>
      <w:r w:rsidRPr="00F51A93">
        <w:rPr>
          <w:rFonts w:ascii="Arial" w:hAnsi="Arial" w:cs="Arial"/>
          <w:sz w:val="24"/>
          <w:szCs w:val="24"/>
        </w:rPr>
        <w:t>not, how did he reach this conclusion; if so, has the National Treasury made provisions in this regard;</w:t>
      </w:r>
    </w:p>
    <w:p w14:paraId="7C9A94BA" w14:textId="77777777" w:rsidR="00F51A93" w:rsidRPr="00F51A93" w:rsidRDefault="00F51A93" w:rsidP="00F51A93">
      <w:pPr>
        <w:pBdr>
          <w:top w:val="nil"/>
          <w:left w:val="nil"/>
          <w:bottom w:val="nil"/>
          <w:right w:val="nil"/>
          <w:between w:val="nil"/>
        </w:pBdr>
        <w:spacing w:after="0" w:line="360" w:lineRule="auto"/>
        <w:rPr>
          <w:rFonts w:ascii="Arial" w:hAnsi="Arial" w:cs="Arial"/>
          <w:sz w:val="24"/>
          <w:szCs w:val="24"/>
        </w:rPr>
      </w:pPr>
    </w:p>
    <w:p w14:paraId="51489922" w14:textId="77777777" w:rsidR="00F51A93" w:rsidRPr="00F51A93" w:rsidRDefault="00443711" w:rsidP="00F51A93">
      <w:pPr>
        <w:pStyle w:val="ListParagraph"/>
        <w:numPr>
          <w:ilvl w:val="0"/>
          <w:numId w:val="2"/>
        </w:numPr>
        <w:pBdr>
          <w:top w:val="nil"/>
          <w:left w:val="nil"/>
          <w:bottom w:val="nil"/>
          <w:right w:val="nil"/>
          <w:between w:val="nil"/>
        </w:pBdr>
        <w:spacing w:after="0" w:line="360" w:lineRule="auto"/>
        <w:rPr>
          <w:rFonts w:ascii="Arial" w:eastAsia="Times New Roman" w:hAnsi="Arial" w:cs="Arial"/>
          <w:sz w:val="24"/>
          <w:szCs w:val="24"/>
          <w:lang w:val="en-US"/>
        </w:rPr>
      </w:pPr>
      <w:r w:rsidRPr="00F51A93">
        <w:rPr>
          <w:rFonts w:ascii="Arial" w:hAnsi="Arial" w:cs="Arial"/>
          <w:sz w:val="24"/>
          <w:szCs w:val="24"/>
        </w:rPr>
        <w:t>whether he has found that Eskom will not face foreclosure by creditors; if so, what are the relevant details?</w:t>
      </w:r>
    </w:p>
    <w:p w14:paraId="6927870A" w14:textId="77777777" w:rsidR="00F51A93" w:rsidRPr="00F51A93" w:rsidRDefault="00F51A93" w:rsidP="00F51A93">
      <w:pPr>
        <w:pStyle w:val="ListParagraph"/>
        <w:rPr>
          <w:rFonts w:ascii="Arial" w:hAnsi="Arial" w:cs="Arial"/>
          <w:sz w:val="24"/>
          <w:szCs w:val="24"/>
        </w:rPr>
      </w:pPr>
    </w:p>
    <w:p w14:paraId="2C7474BC" w14:textId="77777777" w:rsidR="00443711" w:rsidRPr="00F51A93" w:rsidRDefault="00443711" w:rsidP="00F51A93">
      <w:pPr>
        <w:pStyle w:val="ListParagraph"/>
        <w:pBdr>
          <w:top w:val="nil"/>
          <w:left w:val="nil"/>
          <w:bottom w:val="nil"/>
          <w:right w:val="nil"/>
          <w:between w:val="nil"/>
        </w:pBdr>
        <w:spacing w:after="0" w:line="360" w:lineRule="auto"/>
        <w:ind w:left="1440"/>
        <w:rPr>
          <w:rFonts w:ascii="Arial" w:eastAsia="Times New Roman" w:hAnsi="Arial" w:cs="Arial"/>
          <w:sz w:val="24"/>
          <w:szCs w:val="24"/>
          <w:lang w:val="en-US"/>
        </w:rPr>
      </w:pPr>
      <w:r w:rsidRPr="00F51A93">
        <w:rPr>
          <w:rFonts w:ascii="Arial" w:hAnsi="Arial" w:cs="Arial"/>
          <w:sz w:val="24"/>
          <w:szCs w:val="24"/>
        </w:rPr>
        <w:t>NW451E</w:t>
      </w:r>
      <w:r w:rsidRPr="00F51A93">
        <w:rPr>
          <w:rFonts w:ascii="Arial" w:eastAsia="Times New Roman" w:hAnsi="Arial" w:cs="Arial"/>
          <w:sz w:val="24"/>
          <w:szCs w:val="24"/>
          <w:lang w:val="en-US"/>
        </w:rPr>
        <w:t xml:space="preserve"> </w:t>
      </w:r>
    </w:p>
    <w:p w14:paraId="0AAF0B92" w14:textId="77777777" w:rsidR="00F51A93" w:rsidRDefault="00F51A93" w:rsidP="00F51A93">
      <w:pPr>
        <w:pBdr>
          <w:top w:val="nil"/>
          <w:left w:val="nil"/>
          <w:bottom w:val="nil"/>
          <w:right w:val="nil"/>
          <w:between w:val="nil"/>
        </w:pBdr>
        <w:spacing w:after="0" w:line="360" w:lineRule="auto"/>
        <w:rPr>
          <w:rFonts w:ascii="Arial" w:eastAsia="Times New Roman" w:hAnsi="Arial" w:cs="Arial"/>
          <w:b/>
          <w:sz w:val="24"/>
          <w:szCs w:val="24"/>
          <w:lang w:val="en-US"/>
        </w:rPr>
      </w:pPr>
    </w:p>
    <w:p w14:paraId="785B8726" w14:textId="77777777" w:rsidR="006A0956" w:rsidRDefault="006A0956" w:rsidP="00F51A93">
      <w:pPr>
        <w:pBdr>
          <w:top w:val="nil"/>
          <w:left w:val="nil"/>
          <w:bottom w:val="nil"/>
          <w:right w:val="nil"/>
          <w:between w:val="nil"/>
        </w:pBdr>
        <w:spacing w:after="0" w:line="360" w:lineRule="auto"/>
        <w:rPr>
          <w:rFonts w:ascii="Arial" w:eastAsia="Times New Roman" w:hAnsi="Arial" w:cs="Arial"/>
          <w:b/>
          <w:sz w:val="24"/>
          <w:szCs w:val="24"/>
          <w:lang w:val="en-US"/>
        </w:rPr>
      </w:pPr>
      <w:r w:rsidRPr="00F51A93">
        <w:rPr>
          <w:rFonts w:ascii="Arial" w:eastAsia="Times New Roman" w:hAnsi="Arial" w:cs="Arial"/>
          <w:b/>
          <w:sz w:val="24"/>
          <w:szCs w:val="24"/>
          <w:lang w:val="en-US"/>
        </w:rPr>
        <w:t>REPLY</w:t>
      </w:r>
    </w:p>
    <w:p w14:paraId="6FD7B7EC" w14:textId="77777777" w:rsidR="00661AD4" w:rsidRPr="00F51A93" w:rsidRDefault="00661AD4" w:rsidP="00F51A93">
      <w:pPr>
        <w:pBdr>
          <w:top w:val="nil"/>
          <w:left w:val="nil"/>
          <w:bottom w:val="nil"/>
          <w:right w:val="nil"/>
          <w:between w:val="nil"/>
        </w:pBdr>
        <w:spacing w:after="0" w:line="360" w:lineRule="auto"/>
        <w:rPr>
          <w:rFonts w:ascii="Arial" w:eastAsia="Times New Roman" w:hAnsi="Arial" w:cs="Arial"/>
          <w:sz w:val="24"/>
          <w:szCs w:val="24"/>
          <w:lang w:val="en-US"/>
        </w:rPr>
      </w:pPr>
    </w:p>
    <w:p w14:paraId="4E63AD12" w14:textId="6FD1949D" w:rsidR="00661AD4" w:rsidRDefault="00661AD4" w:rsidP="00661AD4">
      <w:pPr>
        <w:pStyle w:val="ListParagraph"/>
        <w:numPr>
          <w:ilvl w:val="0"/>
          <w:numId w:val="1"/>
        </w:numPr>
        <w:pBdr>
          <w:top w:val="nil"/>
          <w:left w:val="nil"/>
          <w:bottom w:val="nil"/>
          <w:right w:val="nil"/>
          <w:between w:val="nil"/>
        </w:pBdr>
        <w:spacing w:after="0" w:line="360" w:lineRule="auto"/>
        <w:ind w:left="709" w:hanging="709"/>
        <w:rPr>
          <w:rFonts w:ascii="Arial" w:eastAsia="Times New Roman" w:hAnsi="Arial" w:cs="Arial"/>
          <w:sz w:val="24"/>
          <w:szCs w:val="24"/>
          <w:lang w:val="en-US"/>
        </w:rPr>
      </w:pPr>
      <w:r w:rsidRPr="00661AD4">
        <w:rPr>
          <w:rFonts w:ascii="Arial" w:eastAsia="Times New Roman" w:hAnsi="Arial" w:cs="Arial"/>
          <w:sz w:val="24"/>
          <w:szCs w:val="24"/>
          <w:lang w:val="en-US"/>
        </w:rPr>
        <w:t xml:space="preserve">The decision to allow </w:t>
      </w:r>
      <w:proofErr w:type="spellStart"/>
      <w:r w:rsidRPr="00661AD4">
        <w:rPr>
          <w:rFonts w:ascii="Arial" w:eastAsia="Times New Roman" w:hAnsi="Arial" w:cs="Arial"/>
          <w:sz w:val="24"/>
          <w:szCs w:val="24"/>
          <w:lang w:val="en-US"/>
        </w:rPr>
        <w:t>self generation</w:t>
      </w:r>
      <w:proofErr w:type="spellEnd"/>
      <w:r w:rsidRPr="00661AD4">
        <w:rPr>
          <w:rFonts w:ascii="Arial" w:eastAsia="Times New Roman" w:hAnsi="Arial" w:cs="Arial"/>
          <w:sz w:val="24"/>
          <w:szCs w:val="24"/>
          <w:lang w:val="en-US"/>
        </w:rPr>
        <w:t xml:space="preserve"> by municipalities, industries and households is based on the fact that Eskom has insufficient capacity to generate enough energy to meet the needs of the economy. Its ageing power stations suffer regular breakdowns, which has resulted in load shedding. This has resulted in the need for additional energy.</w:t>
      </w:r>
    </w:p>
    <w:p w14:paraId="563F4026" w14:textId="583B1D53" w:rsidR="00661AD4" w:rsidRDefault="00661AD4" w:rsidP="00661AD4">
      <w:pPr>
        <w:pBdr>
          <w:top w:val="nil"/>
          <w:left w:val="nil"/>
          <w:bottom w:val="nil"/>
          <w:right w:val="nil"/>
          <w:between w:val="nil"/>
        </w:pBdr>
        <w:spacing w:after="0" w:line="360" w:lineRule="auto"/>
        <w:rPr>
          <w:rFonts w:ascii="Arial" w:eastAsia="Times New Roman" w:hAnsi="Arial" w:cs="Arial"/>
          <w:sz w:val="24"/>
          <w:szCs w:val="24"/>
          <w:lang w:val="en-US"/>
        </w:rPr>
      </w:pPr>
    </w:p>
    <w:p w14:paraId="422DAA65" w14:textId="06144743" w:rsidR="00661AD4" w:rsidRDefault="00661AD4" w:rsidP="00661AD4">
      <w:pPr>
        <w:pStyle w:val="ListParagraph"/>
        <w:pBdr>
          <w:top w:val="nil"/>
          <w:left w:val="nil"/>
          <w:bottom w:val="nil"/>
          <w:right w:val="nil"/>
          <w:between w:val="nil"/>
        </w:pBdr>
        <w:spacing w:after="0" w:line="360" w:lineRule="auto"/>
        <w:ind w:left="709"/>
        <w:rPr>
          <w:rFonts w:ascii="Arial" w:eastAsia="Times New Roman" w:hAnsi="Arial" w:cs="Arial"/>
          <w:sz w:val="24"/>
          <w:szCs w:val="24"/>
          <w:lang w:val="en-US"/>
        </w:rPr>
      </w:pPr>
      <w:r w:rsidRPr="00F51A93">
        <w:rPr>
          <w:rFonts w:ascii="Arial" w:eastAsia="Times New Roman" w:hAnsi="Arial" w:cs="Arial"/>
          <w:sz w:val="24"/>
          <w:szCs w:val="24"/>
          <w:lang w:val="en-US"/>
        </w:rPr>
        <w:t xml:space="preserve">The introduction of distributed electricity generation by industries and households mainly through renewable energy </w:t>
      </w:r>
      <w:r>
        <w:rPr>
          <w:rFonts w:ascii="Arial" w:eastAsia="Times New Roman" w:hAnsi="Arial" w:cs="Arial"/>
          <w:sz w:val="24"/>
          <w:szCs w:val="24"/>
          <w:lang w:val="en-US"/>
        </w:rPr>
        <w:t xml:space="preserve">will lower </w:t>
      </w:r>
      <w:r w:rsidRPr="00F51A93">
        <w:rPr>
          <w:rFonts w:ascii="Arial" w:eastAsia="Times New Roman" w:hAnsi="Arial" w:cs="Arial"/>
          <w:sz w:val="24"/>
          <w:szCs w:val="24"/>
          <w:lang w:val="en-US"/>
        </w:rPr>
        <w:t>demand</w:t>
      </w:r>
      <w:r>
        <w:rPr>
          <w:rFonts w:ascii="Arial" w:eastAsia="Times New Roman" w:hAnsi="Arial" w:cs="Arial"/>
          <w:sz w:val="24"/>
          <w:szCs w:val="24"/>
          <w:lang w:val="en-US"/>
        </w:rPr>
        <w:t xml:space="preserve"> for</w:t>
      </w:r>
      <w:r w:rsidRPr="00F51A93">
        <w:rPr>
          <w:rFonts w:ascii="Arial" w:eastAsia="Times New Roman" w:hAnsi="Arial" w:cs="Arial"/>
          <w:sz w:val="24"/>
          <w:szCs w:val="24"/>
          <w:lang w:val="en-US"/>
        </w:rPr>
        <w:t xml:space="preserve"> Eskom</w:t>
      </w:r>
      <w:r>
        <w:rPr>
          <w:rFonts w:ascii="Arial" w:eastAsia="Times New Roman" w:hAnsi="Arial" w:cs="Arial"/>
          <w:sz w:val="24"/>
          <w:szCs w:val="24"/>
          <w:lang w:val="en-US"/>
        </w:rPr>
        <w:t>, thereby reducing its revenue. However, there will be a strong reliance on Eskom for the provision of base load.</w:t>
      </w:r>
    </w:p>
    <w:p w14:paraId="09EBCFDD" w14:textId="77777777" w:rsidR="00661AD4" w:rsidRPr="00661AD4" w:rsidRDefault="00661AD4" w:rsidP="00661AD4">
      <w:pPr>
        <w:pBdr>
          <w:top w:val="nil"/>
          <w:left w:val="nil"/>
          <w:bottom w:val="nil"/>
          <w:right w:val="nil"/>
          <w:between w:val="nil"/>
        </w:pBdr>
        <w:spacing w:after="0" w:line="360" w:lineRule="auto"/>
        <w:rPr>
          <w:rFonts w:ascii="Arial" w:eastAsia="Times New Roman" w:hAnsi="Arial" w:cs="Arial"/>
          <w:sz w:val="24"/>
          <w:szCs w:val="24"/>
          <w:lang w:val="en-US"/>
        </w:rPr>
      </w:pPr>
    </w:p>
    <w:p w14:paraId="5DE72664" w14:textId="004CDFDF" w:rsidR="00342A40" w:rsidRPr="00AA388F" w:rsidRDefault="00661AD4" w:rsidP="00AA388F">
      <w:pPr>
        <w:pStyle w:val="ListParagraph"/>
        <w:pBdr>
          <w:top w:val="nil"/>
          <w:left w:val="nil"/>
          <w:bottom w:val="nil"/>
          <w:right w:val="nil"/>
          <w:between w:val="nil"/>
        </w:pBdr>
        <w:spacing w:after="0" w:line="360" w:lineRule="auto"/>
        <w:ind w:left="709"/>
        <w:rPr>
          <w:rFonts w:ascii="Arial" w:eastAsia="Times New Roman" w:hAnsi="Arial" w:cs="Arial"/>
          <w:sz w:val="24"/>
          <w:szCs w:val="24"/>
          <w:lang w:val="en-US"/>
        </w:rPr>
      </w:pPr>
      <w:r>
        <w:rPr>
          <w:rFonts w:ascii="Arial" w:eastAsia="Times New Roman" w:hAnsi="Arial" w:cs="Arial"/>
          <w:sz w:val="24"/>
          <w:szCs w:val="24"/>
          <w:lang w:val="en-US"/>
        </w:rPr>
        <w:t>The availability of reliable</w:t>
      </w:r>
      <w:r w:rsidR="00AA388F">
        <w:rPr>
          <w:rFonts w:ascii="Arial" w:eastAsia="Times New Roman" w:hAnsi="Arial" w:cs="Arial"/>
          <w:sz w:val="24"/>
          <w:szCs w:val="24"/>
          <w:lang w:val="en-US"/>
        </w:rPr>
        <w:t>, lower cost</w:t>
      </w:r>
      <w:r>
        <w:rPr>
          <w:rFonts w:ascii="Arial" w:eastAsia="Times New Roman" w:hAnsi="Arial" w:cs="Arial"/>
          <w:sz w:val="24"/>
          <w:szCs w:val="24"/>
          <w:lang w:val="en-US"/>
        </w:rPr>
        <w:t xml:space="preserve"> electricity will contribute to greater economic activity</w:t>
      </w:r>
      <w:r w:rsidR="00AA388F">
        <w:rPr>
          <w:rFonts w:ascii="Arial" w:eastAsia="Times New Roman" w:hAnsi="Arial" w:cs="Arial"/>
          <w:sz w:val="24"/>
          <w:szCs w:val="24"/>
          <w:lang w:val="en-US"/>
        </w:rPr>
        <w:t xml:space="preserve"> and job creation, </w:t>
      </w:r>
      <w:r>
        <w:rPr>
          <w:rFonts w:ascii="Arial" w:eastAsia="Times New Roman" w:hAnsi="Arial" w:cs="Arial"/>
          <w:sz w:val="24"/>
          <w:szCs w:val="24"/>
          <w:lang w:val="en-US"/>
        </w:rPr>
        <w:t>which</w:t>
      </w:r>
      <w:r w:rsidR="00AA388F">
        <w:rPr>
          <w:rFonts w:ascii="Arial" w:eastAsia="Times New Roman" w:hAnsi="Arial" w:cs="Arial"/>
          <w:sz w:val="24"/>
          <w:szCs w:val="24"/>
          <w:lang w:val="en-US"/>
        </w:rPr>
        <w:t>, in turn,</w:t>
      </w:r>
      <w:r>
        <w:rPr>
          <w:rFonts w:ascii="Arial" w:eastAsia="Times New Roman" w:hAnsi="Arial" w:cs="Arial"/>
          <w:sz w:val="24"/>
          <w:szCs w:val="24"/>
          <w:lang w:val="en-US"/>
        </w:rPr>
        <w:t xml:space="preserve"> will </w:t>
      </w:r>
      <w:r w:rsidR="00AA388F">
        <w:rPr>
          <w:rFonts w:ascii="Arial" w:eastAsia="Times New Roman" w:hAnsi="Arial" w:cs="Arial"/>
          <w:sz w:val="24"/>
          <w:szCs w:val="24"/>
          <w:lang w:val="en-US"/>
        </w:rPr>
        <w:t>increase demand for energy. It is therefore essential that</w:t>
      </w:r>
      <w:r w:rsidR="00342A40" w:rsidRPr="00AA388F">
        <w:rPr>
          <w:rFonts w:ascii="Arial" w:eastAsia="Times New Roman" w:hAnsi="Arial" w:cs="Arial"/>
          <w:sz w:val="24"/>
          <w:szCs w:val="24"/>
          <w:lang w:val="en-US"/>
        </w:rPr>
        <w:t xml:space="preserve"> Eskom </w:t>
      </w:r>
      <w:r w:rsidR="00AA388F">
        <w:rPr>
          <w:rFonts w:ascii="Arial" w:eastAsia="Times New Roman" w:hAnsi="Arial" w:cs="Arial"/>
          <w:sz w:val="24"/>
          <w:szCs w:val="24"/>
          <w:lang w:val="en-US"/>
        </w:rPr>
        <w:t xml:space="preserve">is </w:t>
      </w:r>
      <w:r w:rsidR="00AA388F" w:rsidRPr="00AA388F">
        <w:rPr>
          <w:rFonts w:ascii="Arial" w:eastAsia="Times New Roman" w:hAnsi="Arial" w:cs="Arial"/>
          <w:sz w:val="24"/>
          <w:szCs w:val="24"/>
          <w:lang w:val="en-US"/>
        </w:rPr>
        <w:t>restructure</w:t>
      </w:r>
      <w:r w:rsidR="00AA388F">
        <w:rPr>
          <w:rFonts w:ascii="Arial" w:eastAsia="Times New Roman" w:hAnsi="Arial" w:cs="Arial"/>
          <w:sz w:val="24"/>
          <w:szCs w:val="24"/>
          <w:lang w:val="en-US"/>
        </w:rPr>
        <w:t>d</w:t>
      </w:r>
      <w:r w:rsidR="00AA388F" w:rsidRPr="00AA388F">
        <w:rPr>
          <w:rFonts w:ascii="Arial" w:eastAsia="Times New Roman" w:hAnsi="Arial" w:cs="Arial"/>
          <w:sz w:val="24"/>
          <w:szCs w:val="24"/>
          <w:lang w:val="en-US"/>
        </w:rPr>
        <w:t xml:space="preserve"> </w:t>
      </w:r>
      <w:r w:rsidR="00342A40" w:rsidRPr="00AA388F">
        <w:rPr>
          <w:rFonts w:ascii="Arial" w:eastAsia="Times New Roman" w:hAnsi="Arial" w:cs="Arial"/>
          <w:sz w:val="24"/>
          <w:szCs w:val="24"/>
          <w:lang w:val="en-US"/>
        </w:rPr>
        <w:t>and reposition</w:t>
      </w:r>
      <w:r w:rsidR="00AA388F">
        <w:rPr>
          <w:rFonts w:ascii="Arial" w:eastAsia="Times New Roman" w:hAnsi="Arial" w:cs="Arial"/>
          <w:sz w:val="24"/>
          <w:szCs w:val="24"/>
          <w:lang w:val="en-US"/>
        </w:rPr>
        <w:t>ed</w:t>
      </w:r>
      <w:r w:rsidR="00342A40" w:rsidRPr="00AA388F">
        <w:rPr>
          <w:rFonts w:ascii="Arial" w:eastAsia="Times New Roman" w:hAnsi="Arial" w:cs="Arial"/>
          <w:sz w:val="24"/>
          <w:szCs w:val="24"/>
          <w:lang w:val="en-US"/>
        </w:rPr>
        <w:t xml:space="preserve"> as a sustainable company within a transformed energy sector.</w:t>
      </w:r>
    </w:p>
    <w:p w14:paraId="07B8AE23" w14:textId="77777777" w:rsidR="009F326E" w:rsidRPr="00342A40" w:rsidRDefault="009F326E" w:rsidP="00342A40">
      <w:pPr>
        <w:pBdr>
          <w:top w:val="nil"/>
          <w:left w:val="nil"/>
          <w:bottom w:val="nil"/>
          <w:right w:val="nil"/>
          <w:between w:val="nil"/>
        </w:pBdr>
        <w:spacing w:after="0" w:line="360" w:lineRule="auto"/>
        <w:rPr>
          <w:rFonts w:ascii="Arial" w:eastAsia="Times New Roman" w:hAnsi="Arial" w:cs="Arial"/>
          <w:sz w:val="24"/>
          <w:szCs w:val="24"/>
          <w:lang w:val="en-US"/>
        </w:rPr>
      </w:pPr>
    </w:p>
    <w:p w14:paraId="52FD2617" w14:textId="77777777" w:rsidR="00342A40" w:rsidRPr="00F51A93" w:rsidRDefault="00CD49B1" w:rsidP="00342A40">
      <w:pPr>
        <w:pStyle w:val="ListParagraph"/>
        <w:numPr>
          <w:ilvl w:val="0"/>
          <w:numId w:val="1"/>
        </w:numPr>
        <w:pBdr>
          <w:top w:val="nil"/>
          <w:left w:val="nil"/>
          <w:bottom w:val="nil"/>
          <w:right w:val="nil"/>
          <w:between w:val="nil"/>
        </w:pBdr>
        <w:spacing w:after="0" w:line="360" w:lineRule="auto"/>
        <w:ind w:left="709" w:hanging="709"/>
        <w:rPr>
          <w:rFonts w:ascii="Arial" w:eastAsia="Times New Roman" w:hAnsi="Arial" w:cs="Arial"/>
          <w:sz w:val="24"/>
          <w:szCs w:val="24"/>
          <w:lang w:val="en-US"/>
        </w:rPr>
      </w:pPr>
      <w:r>
        <w:rPr>
          <w:rFonts w:ascii="Arial" w:eastAsia="Times New Roman" w:hAnsi="Arial" w:cs="Arial"/>
          <w:sz w:val="24"/>
          <w:szCs w:val="24"/>
          <w:lang w:val="en-US"/>
        </w:rPr>
        <w:t xml:space="preserve">No further provisions have been made since the announcement last year by the </w:t>
      </w:r>
      <w:r w:rsidR="00342A40" w:rsidRPr="00F51A93">
        <w:rPr>
          <w:rFonts w:ascii="Arial" w:eastAsia="Times New Roman" w:hAnsi="Arial" w:cs="Arial"/>
          <w:sz w:val="24"/>
          <w:szCs w:val="24"/>
          <w:lang w:val="en-US"/>
        </w:rPr>
        <w:t xml:space="preserve">Minister of Finance </w:t>
      </w:r>
      <w:r>
        <w:rPr>
          <w:rFonts w:ascii="Arial" w:eastAsia="Times New Roman" w:hAnsi="Arial" w:cs="Arial"/>
          <w:sz w:val="24"/>
          <w:szCs w:val="24"/>
          <w:lang w:val="en-US"/>
        </w:rPr>
        <w:t>of</w:t>
      </w:r>
      <w:r w:rsidR="00342A40" w:rsidRPr="00F51A93">
        <w:rPr>
          <w:rFonts w:ascii="Arial" w:eastAsia="Times New Roman" w:hAnsi="Arial" w:cs="Arial"/>
          <w:sz w:val="24"/>
          <w:szCs w:val="24"/>
          <w:lang w:val="en-US"/>
        </w:rPr>
        <w:t xml:space="preserve"> a government support package of R23</w:t>
      </w:r>
      <w:r>
        <w:rPr>
          <w:rFonts w:ascii="Arial" w:eastAsia="Times New Roman" w:hAnsi="Arial" w:cs="Arial"/>
          <w:sz w:val="24"/>
          <w:szCs w:val="24"/>
          <w:lang w:val="en-US"/>
        </w:rPr>
        <w:t>0</w:t>
      </w:r>
      <w:r w:rsidR="00342A40" w:rsidRPr="00F51A93">
        <w:rPr>
          <w:rFonts w:ascii="Arial" w:eastAsia="Times New Roman" w:hAnsi="Arial" w:cs="Arial"/>
          <w:sz w:val="24"/>
          <w:szCs w:val="24"/>
          <w:lang w:val="en-US"/>
        </w:rPr>
        <w:t xml:space="preserve"> billion </w:t>
      </w:r>
      <w:r>
        <w:rPr>
          <w:rFonts w:ascii="Arial" w:eastAsia="Times New Roman" w:hAnsi="Arial" w:cs="Arial"/>
          <w:sz w:val="24"/>
          <w:szCs w:val="24"/>
          <w:lang w:val="en-US"/>
        </w:rPr>
        <w:t>over</w:t>
      </w:r>
      <w:r w:rsidR="00342A40" w:rsidRPr="00F51A93">
        <w:rPr>
          <w:rFonts w:ascii="Arial" w:eastAsia="Times New Roman" w:hAnsi="Arial" w:cs="Arial"/>
          <w:sz w:val="24"/>
          <w:szCs w:val="24"/>
          <w:lang w:val="en-US"/>
        </w:rPr>
        <w:t xml:space="preserve"> the next 10 years to provide Eskom relief and assist in servicing its debt. </w:t>
      </w:r>
    </w:p>
    <w:p w14:paraId="54AB3518" w14:textId="6D0CAE60" w:rsidR="005A3A3B" w:rsidRPr="00F51A93" w:rsidRDefault="005A3A3B" w:rsidP="00F51A93">
      <w:pPr>
        <w:pStyle w:val="ListParagraph"/>
        <w:pBdr>
          <w:top w:val="nil"/>
          <w:left w:val="nil"/>
          <w:bottom w:val="nil"/>
          <w:right w:val="nil"/>
          <w:between w:val="nil"/>
        </w:pBdr>
        <w:spacing w:after="0" w:line="360" w:lineRule="auto"/>
        <w:ind w:left="709" w:hanging="709"/>
        <w:rPr>
          <w:rFonts w:ascii="Arial" w:eastAsia="Times New Roman" w:hAnsi="Arial" w:cs="Arial"/>
          <w:sz w:val="24"/>
          <w:szCs w:val="24"/>
          <w:lang w:val="en-US"/>
        </w:rPr>
      </w:pPr>
    </w:p>
    <w:p w14:paraId="4720B368" w14:textId="7CF008D5" w:rsidR="0061278F" w:rsidRPr="00F51A93" w:rsidRDefault="005A3A3B" w:rsidP="00F51A93">
      <w:pPr>
        <w:pStyle w:val="ListParagraph"/>
        <w:numPr>
          <w:ilvl w:val="0"/>
          <w:numId w:val="1"/>
        </w:numPr>
        <w:pBdr>
          <w:top w:val="nil"/>
          <w:left w:val="nil"/>
          <w:bottom w:val="nil"/>
          <w:right w:val="nil"/>
          <w:between w:val="nil"/>
        </w:pBdr>
        <w:spacing w:after="0" w:line="360" w:lineRule="auto"/>
        <w:ind w:left="709" w:hanging="709"/>
        <w:rPr>
          <w:rFonts w:ascii="Arial" w:eastAsia="Times New Roman" w:hAnsi="Arial" w:cs="Arial"/>
          <w:sz w:val="24"/>
          <w:szCs w:val="24"/>
          <w:lang w:val="en-US"/>
        </w:rPr>
      </w:pPr>
      <w:r w:rsidRPr="00342A40">
        <w:rPr>
          <w:rFonts w:ascii="Arial" w:eastAsia="Times New Roman" w:hAnsi="Arial" w:cs="Arial"/>
          <w:sz w:val="24"/>
          <w:szCs w:val="24"/>
          <w:lang w:val="en-US"/>
        </w:rPr>
        <w:t xml:space="preserve">Foreclosing Eskom is not </w:t>
      </w:r>
      <w:r w:rsidR="009F326E" w:rsidRPr="00342A40">
        <w:rPr>
          <w:rFonts w:ascii="Arial" w:eastAsia="Times New Roman" w:hAnsi="Arial" w:cs="Arial"/>
          <w:sz w:val="24"/>
          <w:szCs w:val="24"/>
          <w:lang w:val="en-US"/>
        </w:rPr>
        <w:t>part of</w:t>
      </w:r>
      <w:r w:rsidRPr="00342A40">
        <w:rPr>
          <w:rFonts w:ascii="Arial" w:eastAsia="Times New Roman" w:hAnsi="Arial" w:cs="Arial"/>
          <w:sz w:val="24"/>
          <w:szCs w:val="24"/>
          <w:lang w:val="en-US"/>
        </w:rPr>
        <w:t xml:space="preserve"> Government’s plans. </w:t>
      </w:r>
    </w:p>
    <w:sectPr w:rsidR="0061278F" w:rsidRPr="00F51A9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13D7" w14:textId="77777777" w:rsidR="00B93320" w:rsidRDefault="00B93320" w:rsidP="009F326E">
      <w:pPr>
        <w:spacing w:after="0" w:line="240" w:lineRule="auto"/>
      </w:pPr>
      <w:r>
        <w:separator/>
      </w:r>
    </w:p>
  </w:endnote>
  <w:endnote w:type="continuationSeparator" w:id="0">
    <w:p w14:paraId="7A7B35CE" w14:textId="77777777" w:rsidR="00B93320" w:rsidRDefault="00B93320" w:rsidP="009F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940842"/>
      <w:docPartObj>
        <w:docPartGallery w:val="Page Numbers (Bottom of Page)"/>
        <w:docPartUnique/>
      </w:docPartObj>
    </w:sdtPr>
    <w:sdtEndPr>
      <w:rPr>
        <w:noProof/>
      </w:rPr>
    </w:sdtEndPr>
    <w:sdtContent>
      <w:p w14:paraId="111D7042" w14:textId="2506DC38" w:rsidR="009E0775" w:rsidRDefault="009E0775">
        <w:pPr>
          <w:pStyle w:val="Footer"/>
          <w:jc w:val="right"/>
        </w:pPr>
        <w:r>
          <w:fldChar w:fldCharType="begin"/>
        </w:r>
        <w:r>
          <w:instrText xml:space="preserve"> PAGE   \* MERGEFORMAT </w:instrText>
        </w:r>
        <w:r>
          <w:fldChar w:fldCharType="separate"/>
        </w:r>
        <w:r w:rsidR="00B7721A">
          <w:rPr>
            <w:noProof/>
          </w:rPr>
          <w:t>1</w:t>
        </w:r>
        <w:r>
          <w:rPr>
            <w:noProof/>
          </w:rPr>
          <w:fldChar w:fldCharType="end"/>
        </w:r>
      </w:p>
    </w:sdtContent>
  </w:sdt>
  <w:p w14:paraId="31685B76" w14:textId="77777777" w:rsidR="009E0775" w:rsidRDefault="009E07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24EE9" w14:textId="77777777" w:rsidR="00B93320" w:rsidRDefault="00B93320" w:rsidP="009F326E">
      <w:pPr>
        <w:spacing w:after="0" w:line="240" w:lineRule="auto"/>
      </w:pPr>
      <w:r>
        <w:separator/>
      </w:r>
    </w:p>
  </w:footnote>
  <w:footnote w:type="continuationSeparator" w:id="0">
    <w:p w14:paraId="53A74AB2" w14:textId="77777777" w:rsidR="00B93320" w:rsidRDefault="00B93320" w:rsidP="009F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450616"/>
      <w:docPartObj>
        <w:docPartGallery w:val="Page Numbers (Top of Page)"/>
        <w:docPartUnique/>
      </w:docPartObj>
    </w:sdtPr>
    <w:sdtEndPr>
      <w:rPr>
        <w:noProof/>
      </w:rPr>
    </w:sdtEndPr>
    <w:sdtContent>
      <w:p w14:paraId="4F4D781F" w14:textId="166ABB12" w:rsidR="009F326E" w:rsidRDefault="009F326E">
        <w:pPr>
          <w:pStyle w:val="Header"/>
          <w:jc w:val="right"/>
        </w:pPr>
        <w:r>
          <w:fldChar w:fldCharType="begin"/>
        </w:r>
        <w:r>
          <w:instrText xml:space="preserve"> PAGE   \* MERGEFORMAT </w:instrText>
        </w:r>
        <w:r>
          <w:fldChar w:fldCharType="separate"/>
        </w:r>
        <w:r w:rsidR="00B7721A">
          <w:rPr>
            <w:noProof/>
          </w:rPr>
          <w:t>1</w:t>
        </w:r>
        <w:r>
          <w:rPr>
            <w:noProof/>
          </w:rPr>
          <w:fldChar w:fldCharType="end"/>
        </w:r>
      </w:p>
    </w:sdtContent>
  </w:sdt>
  <w:p w14:paraId="6A0615C0" w14:textId="77777777" w:rsidR="009F326E" w:rsidRDefault="009F32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3352A"/>
    <w:multiLevelType w:val="hybridMultilevel"/>
    <w:tmpl w:val="C62AF442"/>
    <w:lvl w:ilvl="0" w:tplc="425E7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C6DC2"/>
    <w:multiLevelType w:val="hybridMultilevel"/>
    <w:tmpl w:val="6B66B0EC"/>
    <w:lvl w:ilvl="0" w:tplc="99A0308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11"/>
    <w:rsid w:val="00136BC4"/>
    <w:rsid w:val="00335412"/>
    <w:rsid w:val="00342A40"/>
    <w:rsid w:val="003D6351"/>
    <w:rsid w:val="00443711"/>
    <w:rsid w:val="0049006E"/>
    <w:rsid w:val="004D3C41"/>
    <w:rsid w:val="004F62CC"/>
    <w:rsid w:val="005377AA"/>
    <w:rsid w:val="005A3A3B"/>
    <w:rsid w:val="0061278F"/>
    <w:rsid w:val="00661AD4"/>
    <w:rsid w:val="006A0956"/>
    <w:rsid w:val="00757404"/>
    <w:rsid w:val="007B19DA"/>
    <w:rsid w:val="00903862"/>
    <w:rsid w:val="009E0775"/>
    <w:rsid w:val="009F326E"/>
    <w:rsid w:val="00A23C3C"/>
    <w:rsid w:val="00AA388F"/>
    <w:rsid w:val="00AD6991"/>
    <w:rsid w:val="00B7721A"/>
    <w:rsid w:val="00B93320"/>
    <w:rsid w:val="00BB331B"/>
    <w:rsid w:val="00C467F2"/>
    <w:rsid w:val="00C7209B"/>
    <w:rsid w:val="00CD49B1"/>
    <w:rsid w:val="00D9295B"/>
    <w:rsid w:val="00E006F0"/>
    <w:rsid w:val="00E4143C"/>
    <w:rsid w:val="00E5199D"/>
    <w:rsid w:val="00F51A9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6EFEC"/>
  <w15:docId w15:val="{F3A296D7-571C-4C52-9D89-63522648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11"/>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404"/>
    <w:pPr>
      <w:ind w:left="720"/>
      <w:contextualSpacing/>
    </w:pPr>
  </w:style>
  <w:style w:type="paragraph" w:styleId="Header">
    <w:name w:val="header"/>
    <w:basedOn w:val="Normal"/>
    <w:link w:val="HeaderChar"/>
    <w:uiPriority w:val="99"/>
    <w:unhideWhenUsed/>
    <w:rsid w:val="009F3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26E"/>
    <w:rPr>
      <w:rFonts w:asciiTheme="minorHAnsi" w:hAnsiTheme="minorHAnsi"/>
      <w:sz w:val="22"/>
    </w:rPr>
  </w:style>
  <w:style w:type="paragraph" w:styleId="Footer">
    <w:name w:val="footer"/>
    <w:basedOn w:val="Normal"/>
    <w:link w:val="FooterChar"/>
    <w:uiPriority w:val="99"/>
    <w:unhideWhenUsed/>
    <w:rsid w:val="009F3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26E"/>
    <w:rPr>
      <w:rFonts w:asciiTheme="minorHAnsi" w:hAnsiTheme="minorHAnsi"/>
      <w:sz w:val="22"/>
    </w:rPr>
  </w:style>
  <w:style w:type="paragraph" w:styleId="BalloonText">
    <w:name w:val="Balloon Text"/>
    <w:basedOn w:val="Normal"/>
    <w:link w:val="BalloonTextChar"/>
    <w:uiPriority w:val="99"/>
    <w:semiHidden/>
    <w:unhideWhenUsed/>
    <w:rsid w:val="00661A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1A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Nikiwe Ncetezo</cp:lastModifiedBy>
  <cp:revision>2</cp:revision>
  <dcterms:created xsi:type="dcterms:W3CDTF">2020-05-18T14:51:00Z</dcterms:created>
  <dcterms:modified xsi:type="dcterms:W3CDTF">2020-05-18T14:51:00Z</dcterms:modified>
</cp:coreProperties>
</file>