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4C0A7C" w:rsidRDefault="00CE323E" w:rsidP="002C0C62">
      <w:pPr>
        <w:jc w:val="center"/>
        <w:rPr>
          <w:rFonts w:ascii="Arial" w:hAnsi="Arial" w:cs="Arial"/>
        </w:rPr>
      </w:pPr>
      <w:r w:rsidRPr="004C0A7C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4C0A7C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4C0A7C">
        <w:rPr>
          <w:rFonts w:ascii="Arial" w:hAnsi="Arial" w:cs="Arial"/>
        </w:rPr>
        <w:t>Private Bag X893, Pretoria, 0001, Tel (012) 312 5555, Fax (012) 323 5618</w:t>
      </w:r>
    </w:p>
    <w:p w:rsidR="006B438D" w:rsidRPr="004C0A7C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4C0A7C">
        <w:rPr>
          <w:rFonts w:ascii="Arial" w:hAnsi="Arial" w:cs="Arial"/>
        </w:rPr>
        <w:t>Private Bag X9192, Cape Town, 8000, Tel (021) 46</w:t>
      </w:r>
      <w:r w:rsidR="00EA2661" w:rsidRPr="004C0A7C">
        <w:rPr>
          <w:rFonts w:ascii="Arial" w:hAnsi="Arial" w:cs="Arial"/>
        </w:rPr>
        <w:t>9</w:t>
      </w:r>
      <w:r w:rsidRPr="004C0A7C">
        <w:rPr>
          <w:rFonts w:ascii="Arial" w:hAnsi="Arial" w:cs="Arial"/>
        </w:rPr>
        <w:t xml:space="preserve"> 5</w:t>
      </w:r>
      <w:r w:rsidR="00EA2661" w:rsidRPr="004C0A7C">
        <w:rPr>
          <w:rFonts w:ascii="Arial" w:hAnsi="Arial" w:cs="Arial"/>
        </w:rPr>
        <w:t>150</w:t>
      </w:r>
      <w:r w:rsidRPr="004C0A7C">
        <w:rPr>
          <w:rFonts w:ascii="Arial" w:hAnsi="Arial" w:cs="Arial"/>
        </w:rPr>
        <w:t>, Fax: (021) 465 7956</w:t>
      </w:r>
    </w:p>
    <w:p w:rsidR="00C3677B" w:rsidRPr="004C0A7C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4C0A7C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4C0A7C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4C0A7C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4C0A7C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4C0A7C">
        <w:rPr>
          <w:rFonts w:ascii="Arial" w:hAnsi="Arial" w:cs="Arial"/>
          <w:b/>
          <w:bCs/>
          <w:lang w:val="en-ZA"/>
        </w:rPr>
        <w:t xml:space="preserve">FOR </w:t>
      </w:r>
      <w:r w:rsidR="00AA246C" w:rsidRPr="004C0A7C">
        <w:rPr>
          <w:rFonts w:ascii="Arial" w:hAnsi="Arial" w:cs="Arial"/>
          <w:b/>
          <w:bCs/>
          <w:lang w:val="en-ZA"/>
        </w:rPr>
        <w:t>WRITTEN</w:t>
      </w:r>
      <w:r w:rsidRPr="004C0A7C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4C0A7C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4C0A7C">
        <w:rPr>
          <w:rFonts w:ascii="Arial" w:hAnsi="Arial" w:cs="Arial"/>
          <w:b/>
          <w:bCs/>
          <w:lang w:val="en-ZA"/>
        </w:rPr>
        <w:t xml:space="preserve">QUESTION </w:t>
      </w:r>
      <w:r w:rsidR="007C0FD5" w:rsidRPr="004C0A7C">
        <w:rPr>
          <w:rFonts w:ascii="Arial" w:hAnsi="Arial" w:cs="Arial"/>
          <w:b/>
          <w:bCs/>
          <w:lang w:val="en-ZA"/>
        </w:rPr>
        <w:t>2967</w:t>
      </w:r>
    </w:p>
    <w:p w:rsidR="00C3677B" w:rsidRPr="004C0A7C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4C0A7C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4C0A7C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C10344" w:rsidRPr="004C0A7C">
        <w:rPr>
          <w:rFonts w:ascii="Arial" w:hAnsi="Arial" w:cs="Arial"/>
          <w:b/>
          <w:bCs/>
          <w:u w:val="single"/>
          <w:lang w:val="en-ZA"/>
        </w:rPr>
        <w:t>19</w:t>
      </w:r>
      <w:r w:rsidR="00CB1096" w:rsidRPr="004C0A7C">
        <w:rPr>
          <w:rFonts w:ascii="Arial" w:hAnsi="Arial" w:cs="Arial"/>
          <w:b/>
          <w:bCs/>
          <w:u w:val="single"/>
          <w:lang w:val="en-ZA"/>
        </w:rPr>
        <w:t>/</w:t>
      </w:r>
      <w:r w:rsidR="00454904" w:rsidRPr="004C0A7C">
        <w:rPr>
          <w:rFonts w:ascii="Arial" w:hAnsi="Arial" w:cs="Arial"/>
          <w:b/>
          <w:bCs/>
          <w:u w:val="single"/>
          <w:lang w:val="en-ZA"/>
        </w:rPr>
        <w:t>10</w:t>
      </w:r>
      <w:r w:rsidR="00CB1096" w:rsidRPr="004C0A7C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4C0A7C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4C0A7C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4C0A7C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4C0A7C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4C0A7C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C10344" w:rsidRPr="004C0A7C">
        <w:rPr>
          <w:rFonts w:ascii="Arial" w:hAnsi="Arial" w:cs="Arial"/>
          <w:b/>
          <w:bCs/>
          <w:u w:val="single"/>
          <w:lang w:val="en-ZA"/>
        </w:rPr>
        <w:t>33</w:t>
      </w:r>
      <w:r w:rsidR="008A5D41" w:rsidRPr="004C0A7C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4C0A7C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4C0A7C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4C0A7C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4C0A7C" w:rsidRDefault="007C0FD5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4C0A7C">
        <w:rPr>
          <w:rFonts w:ascii="Arial" w:hAnsi="Arial" w:cs="Arial"/>
          <w:b/>
          <w:bCs/>
          <w:lang w:val="en-ZA"/>
        </w:rPr>
        <w:t xml:space="preserve">Mr N Paulsen (EFF) </w:t>
      </w:r>
      <w:r w:rsidR="002A76BD" w:rsidRPr="004C0A7C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4C0A7C" w:rsidRDefault="007C0FD5" w:rsidP="007C0FD5">
      <w:pPr>
        <w:spacing w:after="120" w:line="360" w:lineRule="auto"/>
        <w:jc w:val="both"/>
        <w:rPr>
          <w:rFonts w:ascii="Arial" w:eastAsia="Cambria" w:hAnsi="Arial" w:cs="Arial"/>
        </w:rPr>
      </w:pPr>
      <w:r w:rsidRPr="004C0A7C">
        <w:rPr>
          <w:rFonts w:ascii="Arial" w:eastAsia="Cambria" w:hAnsi="Arial" w:cs="Arial"/>
        </w:rPr>
        <w:t xml:space="preserve">What is the total number of (a) students that each institution of higher learning can accommodate </w:t>
      </w:r>
      <w:proofErr w:type="gramStart"/>
      <w:r w:rsidRPr="004C0A7C">
        <w:rPr>
          <w:rFonts w:ascii="Arial" w:eastAsia="Cambria" w:hAnsi="Arial" w:cs="Arial"/>
        </w:rPr>
        <w:t>and</w:t>
      </w:r>
      <w:proofErr w:type="gramEnd"/>
      <w:r w:rsidRPr="004C0A7C">
        <w:rPr>
          <w:rFonts w:ascii="Arial" w:eastAsia="Cambria" w:hAnsi="Arial" w:cs="Arial"/>
        </w:rPr>
        <w:t xml:space="preserve"> (b) new rooms that are currently </w:t>
      </w:r>
      <w:r w:rsidRPr="004123F8">
        <w:rPr>
          <w:rFonts w:ascii="Arial" w:eastAsia="Cambria" w:hAnsi="Arial" w:cs="Arial"/>
          <w:noProof/>
        </w:rPr>
        <w:t>being built</w:t>
      </w:r>
      <w:r w:rsidRPr="004C0A7C">
        <w:rPr>
          <w:rFonts w:ascii="Arial" w:eastAsia="Cambria" w:hAnsi="Arial" w:cs="Arial"/>
        </w:rPr>
        <w:t xml:space="preserve"> at each institution of higher learning?</w:t>
      </w:r>
    </w:p>
    <w:p w:rsidR="001915DA" w:rsidRPr="004C0A7C" w:rsidRDefault="007C0FD5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4C0A7C">
        <w:rPr>
          <w:rFonts w:ascii="Arial" w:hAnsi="Arial" w:cs="Arial"/>
          <w:b/>
        </w:rPr>
        <w:t xml:space="preserve">NW3281E </w:t>
      </w:r>
      <w:r w:rsidR="001915DA" w:rsidRPr="004C0A7C">
        <w:rPr>
          <w:rFonts w:ascii="Arial" w:hAnsi="Arial" w:cs="Arial"/>
          <w:b/>
        </w:rPr>
        <w:br w:type="page"/>
      </w:r>
    </w:p>
    <w:p w:rsidR="00FC59BA" w:rsidRPr="004C0A7C" w:rsidRDefault="00FC59BA" w:rsidP="00FC59BA">
      <w:pPr>
        <w:spacing w:after="120" w:line="360" w:lineRule="auto"/>
        <w:jc w:val="both"/>
        <w:rPr>
          <w:rFonts w:ascii="Arial" w:eastAsia="Cambria" w:hAnsi="Arial" w:cs="Arial"/>
          <w:b/>
        </w:rPr>
      </w:pPr>
      <w:r w:rsidRPr="004C0A7C">
        <w:rPr>
          <w:rFonts w:ascii="Arial" w:eastAsia="Cambria" w:hAnsi="Arial" w:cs="Arial"/>
          <w:b/>
        </w:rPr>
        <w:lastRenderedPageBreak/>
        <w:t>REPLY:</w:t>
      </w:r>
    </w:p>
    <w:p w:rsidR="004C0A7C" w:rsidRPr="004C0A7C" w:rsidRDefault="00FC59BA" w:rsidP="008C0B0A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eastAsia="Cambria" w:hAnsi="Arial" w:cs="Arial"/>
        </w:rPr>
      </w:pPr>
      <w:r w:rsidRPr="004C0A7C">
        <w:rPr>
          <w:rFonts w:ascii="Arial" w:eastAsia="Cambria" w:hAnsi="Arial" w:cs="Arial"/>
        </w:rPr>
        <w:t>The total number of students that the 26 public universities can accommodate is 128</w:t>
      </w:r>
      <w:r w:rsidR="004C0A7C" w:rsidRPr="004C0A7C">
        <w:rPr>
          <w:rFonts w:ascii="Arial" w:eastAsia="Cambria" w:hAnsi="Arial" w:cs="Arial"/>
        </w:rPr>
        <w:t> </w:t>
      </w:r>
      <w:r w:rsidRPr="004C0A7C">
        <w:rPr>
          <w:rFonts w:ascii="Arial" w:eastAsia="Cambria" w:hAnsi="Arial" w:cs="Arial"/>
        </w:rPr>
        <w:t>714</w:t>
      </w:r>
      <w:r w:rsidR="004C0A7C" w:rsidRPr="004C0A7C">
        <w:rPr>
          <w:rFonts w:ascii="Arial" w:eastAsia="Cambria" w:hAnsi="Arial" w:cs="Arial"/>
        </w:rPr>
        <w:t xml:space="preserve">. </w:t>
      </w:r>
    </w:p>
    <w:p w:rsidR="00FC59BA" w:rsidRPr="004C0A7C" w:rsidRDefault="004C0A7C" w:rsidP="008C0B0A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eastAsia="Cambria" w:hAnsi="Arial" w:cs="Arial"/>
        </w:rPr>
      </w:pPr>
      <w:r w:rsidRPr="004C0A7C">
        <w:rPr>
          <w:rFonts w:ascii="Arial" w:eastAsia="Cambria" w:hAnsi="Arial" w:cs="Arial"/>
        </w:rPr>
        <w:t>The n</w:t>
      </w:r>
      <w:r w:rsidR="00FC59BA" w:rsidRPr="004C0A7C">
        <w:rPr>
          <w:rFonts w:ascii="Arial" w:eastAsia="Cambria" w:hAnsi="Arial" w:cs="Arial"/>
        </w:rPr>
        <w:t xml:space="preserve">ew beds that are in the process of being built at institutions from 2018/19 onwards </w:t>
      </w:r>
      <w:r w:rsidR="004123F8">
        <w:rPr>
          <w:rFonts w:ascii="Arial" w:eastAsia="Cambria" w:hAnsi="Arial" w:cs="Arial"/>
          <w:noProof/>
        </w:rPr>
        <w:t>are</w:t>
      </w:r>
      <w:r w:rsidR="00FC59BA" w:rsidRPr="004C0A7C">
        <w:rPr>
          <w:rFonts w:ascii="Arial" w:eastAsia="Cambria" w:hAnsi="Arial" w:cs="Arial"/>
        </w:rPr>
        <w:t xml:space="preserve"> 39 332, as shown in the table below:</w:t>
      </w:r>
    </w:p>
    <w:tbl>
      <w:tblPr>
        <w:tblStyle w:val="TableGrid"/>
        <w:tblW w:w="8931" w:type="dxa"/>
        <w:tblInd w:w="-5" w:type="dxa"/>
        <w:tblLook w:val="00A0" w:firstRow="1" w:lastRow="0" w:firstColumn="1" w:lastColumn="0" w:noHBand="0" w:noVBand="0"/>
      </w:tblPr>
      <w:tblGrid>
        <w:gridCol w:w="4678"/>
        <w:gridCol w:w="1802"/>
        <w:gridCol w:w="2451"/>
      </w:tblGrid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  <w:vAlign w:val="center"/>
          </w:tcPr>
          <w:p w:rsidR="00D74CCF" w:rsidRPr="004C0A7C" w:rsidRDefault="00D74CCF" w:rsidP="004C0A7C">
            <w:pPr>
              <w:pStyle w:val="NoSpacing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802" w:type="dxa"/>
            <w:vAlign w:val="center"/>
          </w:tcPr>
          <w:p w:rsidR="00D74CCF" w:rsidRPr="004C0A7C" w:rsidRDefault="00D74CCF" w:rsidP="004C0A7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b/>
                <w:sz w:val="20"/>
                <w:szCs w:val="20"/>
              </w:rPr>
              <w:t>Number of beds 2017/18</w:t>
            </w:r>
          </w:p>
        </w:tc>
        <w:tc>
          <w:tcPr>
            <w:tcW w:w="2451" w:type="dxa"/>
            <w:vAlign w:val="center"/>
          </w:tcPr>
          <w:p w:rsidR="00D74CCF" w:rsidRPr="004C0A7C" w:rsidRDefault="00D74CCF" w:rsidP="004C0A7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b/>
                <w:sz w:val="20"/>
                <w:szCs w:val="20"/>
              </w:rPr>
              <w:t xml:space="preserve">Beds </w:t>
            </w:r>
            <w:r w:rsidRPr="004123F8">
              <w:rPr>
                <w:rFonts w:ascii="Arial" w:hAnsi="Arial" w:cs="Arial"/>
                <w:b/>
                <w:noProof/>
                <w:sz w:val="20"/>
                <w:szCs w:val="20"/>
              </w:rPr>
              <w:t>being developed</w:t>
            </w:r>
            <w:r w:rsidRPr="004C0A7C">
              <w:rPr>
                <w:rFonts w:ascii="Arial" w:hAnsi="Arial" w:cs="Arial"/>
                <w:b/>
                <w:sz w:val="20"/>
                <w:szCs w:val="20"/>
              </w:rPr>
              <w:t xml:space="preserve"> from 2018/19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Cape Peninsula University of Technology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7 817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Central University of Technology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Durban University of Technology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3 411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Mangosuthu University of Technology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Nelson Mandela University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3 507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North West University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9 881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1 760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Rhodes University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4 232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Sefako Makgatho Health Sciences University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2 985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Sol Plaatje University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1 021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Stellenbosch University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7 878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Tshwane University of Technology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10 614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Cape Town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6 589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University of Fort Hare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6 259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1 436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the Free State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5 755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Johannesburg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4 955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4C0A7C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KwaZulu-</w:t>
            </w:r>
            <w:r w:rsidR="00D74CCF" w:rsidRPr="008C0B0A">
              <w:rPr>
                <w:rFonts w:ascii="Arial" w:hAnsi="Arial" w:cs="Arial"/>
                <w:sz w:val="20"/>
                <w:szCs w:val="20"/>
              </w:rPr>
              <w:t>Natal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7 184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University of Limpopo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6 435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Mpumalanga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Pretoria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8 771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South Africa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Venda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2 162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2 424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University of the Western Cape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4 756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2 680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University of Zululand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5 012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University of the Witwatersrand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5 999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>Vaal University of Technology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4 385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1 836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8C0B0A" w:rsidRDefault="00D74CCF" w:rsidP="008C0B0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B0A">
              <w:rPr>
                <w:rFonts w:ascii="Arial" w:hAnsi="Arial" w:cs="Arial"/>
                <w:sz w:val="20"/>
                <w:szCs w:val="20"/>
              </w:rPr>
              <w:t xml:space="preserve">Walter Sisulu University 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5 618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A7C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4C0A7C" w:rsidRPr="004C0A7C" w:rsidTr="008C0B0A">
        <w:tc>
          <w:tcPr>
            <w:tcW w:w="4678" w:type="dxa"/>
            <w:tcBorders>
              <w:left w:val="single" w:sz="4" w:space="0" w:color="808080" w:themeColor="background1" w:themeShade="80"/>
            </w:tcBorders>
          </w:tcPr>
          <w:p w:rsidR="00D74CCF" w:rsidRPr="004C0A7C" w:rsidRDefault="00D74CCF" w:rsidP="004C0A7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A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A7C">
              <w:rPr>
                <w:rFonts w:ascii="Arial" w:hAnsi="Arial" w:cs="Arial"/>
                <w:b/>
                <w:sz w:val="20"/>
                <w:szCs w:val="20"/>
              </w:rPr>
              <w:t>128 714</w:t>
            </w:r>
          </w:p>
        </w:tc>
        <w:tc>
          <w:tcPr>
            <w:tcW w:w="2451" w:type="dxa"/>
          </w:tcPr>
          <w:p w:rsidR="00D74CCF" w:rsidRPr="004C0A7C" w:rsidRDefault="00D74CCF" w:rsidP="004C0A7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0A7C">
              <w:rPr>
                <w:rFonts w:ascii="Arial" w:hAnsi="Arial" w:cs="Arial"/>
                <w:b/>
                <w:sz w:val="20"/>
                <w:szCs w:val="20"/>
              </w:rPr>
              <w:t>39 332</w:t>
            </w:r>
          </w:p>
        </w:tc>
      </w:tr>
    </w:tbl>
    <w:p w:rsidR="00133A0C" w:rsidRPr="004C0A7C" w:rsidRDefault="00133A0C" w:rsidP="00FC59BA">
      <w:pPr>
        <w:spacing w:after="120" w:line="360" w:lineRule="auto"/>
        <w:jc w:val="both"/>
        <w:rPr>
          <w:rFonts w:ascii="Arial" w:eastAsia="Cambria" w:hAnsi="Arial" w:cs="Arial"/>
        </w:rPr>
      </w:pPr>
    </w:p>
    <w:p w:rsidR="004123F8" w:rsidRDefault="004123F8" w:rsidP="00FC59BA">
      <w:pPr>
        <w:spacing w:after="120" w:line="360" w:lineRule="auto"/>
        <w:jc w:val="both"/>
        <w:rPr>
          <w:rFonts w:ascii="Arial" w:eastAsia="Cambria" w:hAnsi="Arial" w:cs="Arial"/>
        </w:rPr>
      </w:pPr>
    </w:p>
    <w:p w:rsidR="00D55CBB" w:rsidRDefault="00D55CBB" w:rsidP="00FC59BA">
      <w:pPr>
        <w:spacing w:after="120" w:line="360" w:lineRule="auto"/>
        <w:jc w:val="both"/>
        <w:rPr>
          <w:rFonts w:ascii="Arial" w:eastAsia="Cambria" w:hAnsi="Arial" w:cs="Arial"/>
        </w:rPr>
      </w:pPr>
      <w:r w:rsidRPr="004C0A7C">
        <w:rPr>
          <w:rFonts w:ascii="Arial" w:eastAsia="Cambria" w:hAnsi="Arial" w:cs="Arial"/>
        </w:rPr>
        <w:lastRenderedPageBreak/>
        <w:t xml:space="preserve">The total number of students that can currently </w:t>
      </w:r>
      <w:r w:rsidRPr="004123F8">
        <w:rPr>
          <w:rFonts w:ascii="Arial" w:eastAsia="Cambria" w:hAnsi="Arial" w:cs="Arial"/>
          <w:noProof/>
        </w:rPr>
        <w:t>be accommodated</w:t>
      </w:r>
      <w:r w:rsidRPr="004C0A7C">
        <w:rPr>
          <w:rFonts w:ascii="Arial" w:eastAsia="Cambria" w:hAnsi="Arial" w:cs="Arial"/>
        </w:rPr>
        <w:t xml:space="preserve"> at TVET colleges is </w:t>
      </w:r>
      <w:r w:rsidRPr="004C0A7C">
        <w:rPr>
          <w:rFonts w:ascii="Arial" w:hAnsi="Arial" w:cs="Arial"/>
        </w:rPr>
        <w:t>16 927</w:t>
      </w:r>
      <w:r w:rsidRPr="004C0A7C">
        <w:rPr>
          <w:rFonts w:ascii="Arial" w:eastAsia="Cambria" w:hAnsi="Arial" w:cs="Arial"/>
        </w:rPr>
        <w:t xml:space="preserve">. </w:t>
      </w:r>
    </w:p>
    <w:p w:rsidR="006723F5" w:rsidRPr="004C0A7C" w:rsidRDefault="00D55CBB" w:rsidP="00FC59BA">
      <w:pPr>
        <w:spacing w:after="120" w:line="36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In the past, t</w:t>
      </w:r>
      <w:r w:rsidR="00FC59BA" w:rsidRPr="004C0A7C">
        <w:rPr>
          <w:rFonts w:ascii="Arial" w:eastAsia="Cambria" w:hAnsi="Arial" w:cs="Arial"/>
        </w:rPr>
        <w:t xml:space="preserve">he Department </w:t>
      </w:r>
      <w:r>
        <w:rPr>
          <w:rFonts w:ascii="Arial" w:eastAsia="Cambria" w:hAnsi="Arial" w:cs="Arial"/>
        </w:rPr>
        <w:t>did not receive</w:t>
      </w:r>
      <w:r w:rsidR="00FC59BA" w:rsidRPr="004C0A7C">
        <w:rPr>
          <w:rFonts w:ascii="Arial" w:eastAsia="Cambria" w:hAnsi="Arial" w:cs="Arial"/>
        </w:rPr>
        <w:t xml:space="preserve"> funding for the development or maintenance of student housing infrastructure at T</w:t>
      </w:r>
      <w:r w:rsidR="00CC334E" w:rsidRPr="004C0A7C">
        <w:rPr>
          <w:rFonts w:ascii="Arial" w:eastAsia="Cambria" w:hAnsi="Arial" w:cs="Arial"/>
        </w:rPr>
        <w:t>echnical and Vocational Education and Training (T</w:t>
      </w:r>
      <w:r w:rsidR="00FC59BA" w:rsidRPr="004C0A7C">
        <w:rPr>
          <w:rFonts w:ascii="Arial" w:eastAsia="Cambria" w:hAnsi="Arial" w:cs="Arial"/>
        </w:rPr>
        <w:t>VET</w:t>
      </w:r>
      <w:r w:rsidR="00CC334E" w:rsidRPr="004C0A7C">
        <w:rPr>
          <w:rFonts w:ascii="Arial" w:eastAsia="Cambria" w:hAnsi="Arial" w:cs="Arial"/>
        </w:rPr>
        <w:t>)</w:t>
      </w:r>
      <w:r w:rsidR="00FC59BA" w:rsidRPr="004C0A7C">
        <w:rPr>
          <w:rFonts w:ascii="Arial" w:eastAsia="Cambria" w:hAnsi="Arial" w:cs="Arial"/>
        </w:rPr>
        <w:t xml:space="preserve"> colleges. </w:t>
      </w:r>
    </w:p>
    <w:p w:rsidR="00FC59BA" w:rsidRPr="004C0A7C" w:rsidRDefault="00D55CBB" w:rsidP="004C0A7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>The Department received its</w:t>
      </w:r>
      <w:r w:rsidR="006723F5" w:rsidRPr="004C0A7C">
        <w:rPr>
          <w:rFonts w:ascii="Arial" w:eastAsia="Cambria" w:hAnsi="Arial" w:cs="Arial"/>
        </w:rPr>
        <w:t xml:space="preserve"> first budget allocation for TVET infrastructure </w:t>
      </w:r>
      <w:r>
        <w:rPr>
          <w:rFonts w:ascii="Arial" w:eastAsia="Cambria" w:hAnsi="Arial" w:cs="Arial"/>
        </w:rPr>
        <w:t>in the</w:t>
      </w:r>
      <w:r w:rsidR="006723F5" w:rsidRPr="004C0A7C">
        <w:rPr>
          <w:rFonts w:ascii="Arial" w:eastAsia="Cambria" w:hAnsi="Arial" w:cs="Arial"/>
        </w:rPr>
        <w:t xml:space="preserve"> 2018/19 </w:t>
      </w:r>
      <w:r w:rsidR="00905A90" w:rsidRPr="004C0A7C">
        <w:rPr>
          <w:rFonts w:ascii="Arial" w:eastAsia="Cambria" w:hAnsi="Arial" w:cs="Arial"/>
        </w:rPr>
        <w:t xml:space="preserve">to 2020/21 </w:t>
      </w:r>
      <w:r w:rsidR="006723F5" w:rsidRPr="004C0A7C">
        <w:rPr>
          <w:rFonts w:ascii="Arial" w:eastAsia="Cambria" w:hAnsi="Arial" w:cs="Arial"/>
        </w:rPr>
        <w:t>M</w:t>
      </w:r>
      <w:r w:rsidR="004C0A7C">
        <w:rPr>
          <w:rFonts w:ascii="Arial" w:eastAsia="Cambria" w:hAnsi="Arial" w:cs="Arial"/>
        </w:rPr>
        <w:t xml:space="preserve">edium </w:t>
      </w:r>
      <w:r w:rsidR="006723F5" w:rsidRPr="004C0A7C">
        <w:rPr>
          <w:rFonts w:ascii="Arial" w:eastAsia="Cambria" w:hAnsi="Arial" w:cs="Arial"/>
        </w:rPr>
        <w:t>T</w:t>
      </w:r>
      <w:r w:rsidR="004C0A7C">
        <w:rPr>
          <w:rFonts w:ascii="Arial" w:eastAsia="Cambria" w:hAnsi="Arial" w:cs="Arial"/>
        </w:rPr>
        <w:t xml:space="preserve">erm </w:t>
      </w:r>
      <w:r w:rsidR="004C0A7C" w:rsidRPr="004C0A7C">
        <w:rPr>
          <w:rFonts w:ascii="Arial" w:eastAsia="Cambria" w:hAnsi="Arial" w:cs="Arial"/>
        </w:rPr>
        <w:t>E</w:t>
      </w:r>
      <w:r w:rsidR="004C0A7C">
        <w:rPr>
          <w:rFonts w:ascii="Arial" w:eastAsia="Cambria" w:hAnsi="Arial" w:cs="Arial"/>
        </w:rPr>
        <w:t xml:space="preserve">xpenditure </w:t>
      </w:r>
      <w:r w:rsidR="006723F5" w:rsidRPr="004C0A7C">
        <w:rPr>
          <w:rFonts w:ascii="Arial" w:eastAsia="Cambria" w:hAnsi="Arial" w:cs="Arial"/>
        </w:rPr>
        <w:t>F</w:t>
      </w:r>
      <w:r w:rsidR="004C0A7C">
        <w:rPr>
          <w:rFonts w:ascii="Arial" w:eastAsia="Cambria" w:hAnsi="Arial" w:cs="Arial"/>
        </w:rPr>
        <w:t>ramework</w:t>
      </w:r>
      <w:r w:rsidR="006723F5" w:rsidRPr="004C0A7C">
        <w:rPr>
          <w:rFonts w:ascii="Arial" w:eastAsia="Cambria" w:hAnsi="Arial" w:cs="Arial"/>
        </w:rPr>
        <w:t>. The amount allocated in 2018/19 is R1.</w:t>
      </w:r>
      <w:r w:rsidR="00FC59BA" w:rsidRPr="004C0A7C">
        <w:rPr>
          <w:rFonts w:ascii="Arial" w:eastAsia="Cambria" w:hAnsi="Arial" w:cs="Arial"/>
        </w:rPr>
        <w:t>3 billion</w:t>
      </w:r>
      <w:r w:rsidR="006723F5" w:rsidRPr="004C0A7C">
        <w:rPr>
          <w:rFonts w:ascii="Arial" w:eastAsia="Cambria" w:hAnsi="Arial" w:cs="Arial"/>
        </w:rPr>
        <w:t>, which is set to incre</w:t>
      </w:r>
      <w:r w:rsidR="00CC334E" w:rsidRPr="004C0A7C">
        <w:rPr>
          <w:rFonts w:ascii="Arial" w:eastAsia="Cambria" w:hAnsi="Arial" w:cs="Arial"/>
        </w:rPr>
        <w:t xml:space="preserve">ase to </w:t>
      </w:r>
      <w:r w:rsidR="00905A90" w:rsidRPr="004C0A7C">
        <w:rPr>
          <w:rFonts w:ascii="Arial" w:hAnsi="Arial" w:cs="Arial"/>
        </w:rPr>
        <w:t>R1.484</w:t>
      </w:r>
      <w:r w:rsidR="00CC334E" w:rsidRPr="004C0A7C">
        <w:rPr>
          <w:rFonts w:ascii="Arial" w:eastAsia="Cambria" w:hAnsi="Arial" w:cs="Arial"/>
        </w:rPr>
        <w:t xml:space="preserve"> billion in </w:t>
      </w:r>
      <w:r>
        <w:rPr>
          <w:rFonts w:ascii="Arial" w:eastAsia="Cambria" w:hAnsi="Arial" w:cs="Arial"/>
        </w:rPr>
        <w:t>2019/20 and R</w:t>
      </w:r>
      <w:r w:rsidR="00905A90" w:rsidRPr="004C0A7C">
        <w:rPr>
          <w:rFonts w:ascii="Arial" w:hAnsi="Arial" w:cs="Arial"/>
        </w:rPr>
        <w:t xml:space="preserve">1.647 billion in </w:t>
      </w:r>
      <w:r w:rsidR="00CC334E" w:rsidRPr="004C0A7C">
        <w:rPr>
          <w:rFonts w:ascii="Arial" w:eastAsia="Cambria" w:hAnsi="Arial" w:cs="Arial"/>
        </w:rPr>
        <w:t xml:space="preserve">2020/21. </w:t>
      </w:r>
      <w:r w:rsidR="00FC59BA" w:rsidRPr="004123F8">
        <w:rPr>
          <w:rFonts w:ascii="Arial" w:eastAsia="Cambria" w:hAnsi="Arial" w:cs="Arial"/>
          <w:noProof/>
        </w:rPr>
        <w:t>In</w:t>
      </w:r>
      <w:r w:rsidR="006723F5" w:rsidRPr="004123F8">
        <w:rPr>
          <w:rFonts w:ascii="Arial" w:eastAsia="Cambria" w:hAnsi="Arial" w:cs="Arial"/>
          <w:noProof/>
        </w:rPr>
        <w:t>itially</w:t>
      </w:r>
      <w:r w:rsidR="004123F8">
        <w:rPr>
          <w:rFonts w:ascii="Arial" w:eastAsia="Cambria" w:hAnsi="Arial" w:cs="Arial"/>
          <w:noProof/>
        </w:rPr>
        <w:t>,</w:t>
      </w:r>
      <w:r w:rsidR="006723F5" w:rsidRPr="004C0A7C">
        <w:rPr>
          <w:rFonts w:ascii="Arial" w:eastAsia="Cambria" w:hAnsi="Arial" w:cs="Arial"/>
        </w:rPr>
        <w:t xml:space="preserve"> this </w:t>
      </w:r>
      <w:r w:rsidR="00FC59BA" w:rsidRPr="004C0A7C">
        <w:rPr>
          <w:rFonts w:ascii="Arial" w:eastAsia="Cambria" w:hAnsi="Arial" w:cs="Arial"/>
        </w:rPr>
        <w:t xml:space="preserve">budget will </w:t>
      </w:r>
      <w:r w:rsidR="00FC59BA" w:rsidRPr="004123F8">
        <w:rPr>
          <w:rFonts w:ascii="Arial" w:eastAsia="Cambria" w:hAnsi="Arial" w:cs="Arial"/>
          <w:noProof/>
        </w:rPr>
        <w:t>be prioritis</w:t>
      </w:r>
      <w:r w:rsidRPr="004123F8">
        <w:rPr>
          <w:rFonts w:ascii="Arial" w:eastAsia="Cambria" w:hAnsi="Arial" w:cs="Arial"/>
          <w:noProof/>
        </w:rPr>
        <w:t>ed</w:t>
      </w:r>
      <w:r>
        <w:rPr>
          <w:rFonts w:ascii="Arial" w:eastAsia="Cambria" w:hAnsi="Arial" w:cs="Arial"/>
        </w:rPr>
        <w:t xml:space="preserve"> for the refurbishment of </w:t>
      </w:r>
      <w:r w:rsidR="00FC59BA" w:rsidRPr="004C0A7C">
        <w:rPr>
          <w:rFonts w:ascii="Arial" w:eastAsia="Cambria" w:hAnsi="Arial" w:cs="Arial"/>
        </w:rPr>
        <w:t xml:space="preserve">existing </w:t>
      </w:r>
      <w:r w:rsidR="006723F5" w:rsidRPr="004C0A7C">
        <w:rPr>
          <w:rFonts w:ascii="Arial" w:eastAsia="Cambria" w:hAnsi="Arial" w:cs="Arial"/>
        </w:rPr>
        <w:t>TVET infrastructure, including student housing</w:t>
      </w:r>
      <w:r w:rsidR="00CC334E" w:rsidRPr="004C0A7C">
        <w:rPr>
          <w:rFonts w:ascii="Arial" w:eastAsia="Cambria" w:hAnsi="Arial" w:cs="Arial"/>
        </w:rPr>
        <w:t xml:space="preserve">. Once </w:t>
      </w:r>
      <w:r>
        <w:rPr>
          <w:rFonts w:ascii="Arial" w:eastAsia="Cambria" w:hAnsi="Arial" w:cs="Arial"/>
        </w:rPr>
        <w:t>the</w:t>
      </w:r>
      <w:r w:rsidR="00CC334E" w:rsidRPr="004C0A7C">
        <w:rPr>
          <w:rFonts w:ascii="Arial" w:eastAsia="Cambria" w:hAnsi="Arial" w:cs="Arial"/>
        </w:rPr>
        <w:t xml:space="preserve"> maintenance and refurbishment</w:t>
      </w:r>
      <w:r>
        <w:rPr>
          <w:rFonts w:ascii="Arial" w:eastAsia="Cambria" w:hAnsi="Arial" w:cs="Arial"/>
        </w:rPr>
        <w:t xml:space="preserve"> backlog has </w:t>
      </w:r>
      <w:r w:rsidRPr="004123F8">
        <w:rPr>
          <w:rFonts w:ascii="Arial" w:eastAsia="Cambria" w:hAnsi="Arial" w:cs="Arial"/>
          <w:noProof/>
        </w:rPr>
        <w:t>been sufficiently addressed</w:t>
      </w:r>
      <w:r w:rsidR="00CC334E" w:rsidRPr="004C0A7C">
        <w:rPr>
          <w:rFonts w:ascii="Arial" w:eastAsia="Cambria" w:hAnsi="Arial" w:cs="Arial"/>
        </w:rPr>
        <w:t xml:space="preserve">, consideration will </w:t>
      </w:r>
      <w:r w:rsidR="00CC334E" w:rsidRPr="004123F8">
        <w:rPr>
          <w:rFonts w:ascii="Arial" w:eastAsia="Cambria" w:hAnsi="Arial" w:cs="Arial"/>
          <w:noProof/>
        </w:rPr>
        <w:t>be given</w:t>
      </w:r>
      <w:r w:rsidR="00CC334E" w:rsidRPr="004C0A7C">
        <w:rPr>
          <w:rFonts w:ascii="Arial" w:eastAsia="Cambria" w:hAnsi="Arial" w:cs="Arial"/>
        </w:rPr>
        <w:t xml:space="preserve"> to developing new TVET infrastructure. </w:t>
      </w:r>
      <w:r w:rsidR="00FC59BA" w:rsidRPr="004C0A7C">
        <w:rPr>
          <w:rFonts w:ascii="Arial" w:eastAsia="Cambria" w:hAnsi="Arial" w:cs="Arial"/>
        </w:rPr>
        <w:t xml:space="preserve">The Department is engaging </w:t>
      </w:r>
      <w:r>
        <w:rPr>
          <w:rFonts w:ascii="Arial" w:eastAsia="Cambria" w:hAnsi="Arial" w:cs="Arial"/>
        </w:rPr>
        <w:t xml:space="preserve">with </w:t>
      </w:r>
      <w:r w:rsidR="00FC59BA" w:rsidRPr="004C0A7C">
        <w:rPr>
          <w:rFonts w:ascii="Arial" w:eastAsia="Cambria" w:hAnsi="Arial" w:cs="Arial"/>
        </w:rPr>
        <w:t xml:space="preserve">National Treasury and other stakeholders to </w:t>
      </w:r>
      <w:r w:rsidR="00FC59BA" w:rsidRPr="004123F8">
        <w:rPr>
          <w:rFonts w:ascii="Arial" w:eastAsia="Cambria" w:hAnsi="Arial" w:cs="Arial"/>
          <w:noProof/>
        </w:rPr>
        <w:t>source additional</w:t>
      </w:r>
      <w:r w:rsidR="00FC59BA" w:rsidRPr="004C0A7C">
        <w:rPr>
          <w:rFonts w:ascii="Arial" w:eastAsia="Cambria" w:hAnsi="Arial" w:cs="Arial"/>
        </w:rPr>
        <w:t xml:space="preserve"> funding for the development of new residences at TVET colleges.   </w:t>
      </w:r>
    </w:p>
    <w:p w:rsidR="00D74CCF" w:rsidRPr="004C0A7C" w:rsidRDefault="00D74CCF" w:rsidP="00AE4A40">
      <w:pPr>
        <w:spacing w:after="0" w:line="240" w:lineRule="auto"/>
        <w:jc w:val="both"/>
        <w:rPr>
          <w:rFonts w:ascii="Arial" w:hAnsi="Arial" w:cs="Arial"/>
          <w:b/>
        </w:rPr>
      </w:pPr>
      <w:r w:rsidRPr="004C0A7C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D74CCF" w:rsidRPr="004C0A7C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09E0"/>
    <w:multiLevelType w:val="hybridMultilevel"/>
    <w:tmpl w:val="E98E710C"/>
    <w:lvl w:ilvl="0" w:tplc="831E78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4FE24562"/>
    <w:multiLevelType w:val="hybridMultilevel"/>
    <w:tmpl w:val="F364D422"/>
    <w:lvl w:ilvl="0" w:tplc="831E7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9528C"/>
    <w:multiLevelType w:val="hybridMultilevel"/>
    <w:tmpl w:val="2984FC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2"/>
  </w:num>
  <w:num w:numId="5">
    <w:abstractNumId w:val="27"/>
  </w:num>
  <w:num w:numId="6">
    <w:abstractNumId w:val="17"/>
  </w:num>
  <w:num w:numId="7">
    <w:abstractNumId w:val="24"/>
  </w:num>
  <w:num w:numId="8">
    <w:abstractNumId w:val="15"/>
  </w:num>
  <w:num w:numId="9">
    <w:abstractNumId w:val="26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23"/>
  </w:num>
  <w:num w:numId="15">
    <w:abstractNumId w:val="4"/>
  </w:num>
  <w:num w:numId="16">
    <w:abstractNumId w:val="29"/>
  </w:num>
  <w:num w:numId="17">
    <w:abstractNumId w:val="22"/>
  </w:num>
  <w:num w:numId="18">
    <w:abstractNumId w:val="30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  <w:num w:numId="23">
    <w:abstractNumId w:val="14"/>
  </w:num>
  <w:num w:numId="24">
    <w:abstractNumId w:val="18"/>
  </w:num>
  <w:num w:numId="25">
    <w:abstractNumId w:val="28"/>
  </w:num>
  <w:num w:numId="26">
    <w:abstractNumId w:val="12"/>
  </w:num>
  <w:num w:numId="27">
    <w:abstractNumId w:val="3"/>
  </w:num>
  <w:num w:numId="28">
    <w:abstractNumId w:val="21"/>
  </w:num>
  <w:num w:numId="29">
    <w:abstractNumId w:val="25"/>
  </w:num>
  <w:num w:numId="30">
    <w:abstractNumId w:val="10"/>
  </w:num>
  <w:num w:numId="31">
    <w:abstractNumId w:val="16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wsDAxNjMzMDYzMDBQ0lEKTi0uzszPAykwrAUAMPzCZCwAAAA="/>
  </w:docVars>
  <w:rsids>
    <w:rsidRoot w:val="003D7858"/>
    <w:rsid w:val="00004C60"/>
    <w:rsid w:val="0000638E"/>
    <w:rsid w:val="0001216C"/>
    <w:rsid w:val="00017EAA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5B1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3A0C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1667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23F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0A7C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0D07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723F5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0B0A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A90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AE4A40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334E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55CBB"/>
    <w:rsid w:val="00D62110"/>
    <w:rsid w:val="00D63390"/>
    <w:rsid w:val="00D6369F"/>
    <w:rsid w:val="00D65A88"/>
    <w:rsid w:val="00D65D79"/>
    <w:rsid w:val="00D70136"/>
    <w:rsid w:val="00D74CCF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9BA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Spacing">
    <w:name w:val="No Spacing"/>
    <w:uiPriority w:val="1"/>
    <w:qFormat/>
    <w:rsid w:val="00D74CCF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BBC1-AFC7-4A57-9495-50BB775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2018-10-24T14:14:00Z</cp:lastPrinted>
  <dcterms:created xsi:type="dcterms:W3CDTF">2018-11-07T07:00:00Z</dcterms:created>
  <dcterms:modified xsi:type="dcterms:W3CDTF">2018-11-07T07:00:00Z</dcterms:modified>
</cp:coreProperties>
</file>