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87" w:rsidRPr="00027613" w:rsidRDefault="00F74987" w:rsidP="00DC1B01">
      <w:pPr>
        <w:ind w:left="720" w:hanging="720"/>
        <w:jc w:val="right"/>
        <w:outlineLvl w:val="0"/>
        <w:rPr>
          <w:rFonts w:ascii="Arial" w:hAnsi="Arial" w:cs="Arial"/>
          <w:b/>
        </w:rPr>
      </w:pPr>
      <w:r w:rsidRPr="00027613">
        <w:rPr>
          <w:rFonts w:ascii="Arial" w:hAnsi="Arial" w:cs="Arial"/>
          <w:b/>
        </w:rPr>
        <w:t>36/1/4/1/2015</w:t>
      </w:r>
      <w:r>
        <w:rPr>
          <w:rFonts w:ascii="Arial" w:hAnsi="Arial" w:cs="Arial"/>
          <w:b/>
        </w:rPr>
        <w:t>00263</w:t>
      </w:r>
    </w:p>
    <w:p w:rsidR="00F74987" w:rsidRPr="00027613" w:rsidRDefault="00F74987" w:rsidP="00DC1B01">
      <w:pPr>
        <w:ind w:left="720" w:hanging="720"/>
        <w:jc w:val="center"/>
        <w:outlineLvl w:val="0"/>
        <w:rPr>
          <w:rFonts w:ascii="Arial" w:hAnsi="Arial" w:cs="Arial"/>
          <w:b/>
        </w:rPr>
      </w:pPr>
    </w:p>
    <w:p w:rsidR="00F74987" w:rsidRPr="00027613" w:rsidRDefault="00F74987" w:rsidP="00DC1B01">
      <w:pPr>
        <w:ind w:left="720" w:hanging="720"/>
        <w:jc w:val="center"/>
        <w:outlineLvl w:val="0"/>
        <w:rPr>
          <w:rFonts w:ascii="Arial" w:hAnsi="Arial" w:cs="Arial"/>
          <w:b/>
        </w:rPr>
      </w:pPr>
      <w:r w:rsidRPr="00027613">
        <w:rPr>
          <w:rFonts w:ascii="Arial" w:hAnsi="Arial" w:cs="Arial"/>
          <w:b/>
        </w:rPr>
        <w:t>NATIONAL ASSEMBLY</w:t>
      </w:r>
    </w:p>
    <w:p w:rsidR="00F74987" w:rsidRPr="00027613" w:rsidRDefault="00F74987" w:rsidP="00DC1B01">
      <w:pPr>
        <w:ind w:left="720" w:hanging="720"/>
        <w:jc w:val="both"/>
        <w:outlineLvl w:val="0"/>
        <w:rPr>
          <w:rFonts w:ascii="Arial" w:hAnsi="Arial" w:cs="Arial"/>
          <w:b/>
          <w:u w:val="single"/>
        </w:rPr>
      </w:pPr>
    </w:p>
    <w:p w:rsidR="00F74987" w:rsidRPr="00027613" w:rsidRDefault="00F74987" w:rsidP="00DC1B01">
      <w:pPr>
        <w:ind w:left="720" w:hanging="720"/>
        <w:jc w:val="both"/>
        <w:outlineLvl w:val="0"/>
        <w:rPr>
          <w:rFonts w:ascii="Arial" w:hAnsi="Arial" w:cs="Arial"/>
          <w:b/>
          <w:u w:val="single"/>
        </w:rPr>
      </w:pPr>
      <w:r w:rsidRPr="00027613">
        <w:rPr>
          <w:rFonts w:ascii="Arial" w:hAnsi="Arial" w:cs="Arial"/>
          <w:b/>
          <w:u w:val="single"/>
        </w:rPr>
        <w:t>FOR WRITTEN REPLY</w:t>
      </w:r>
    </w:p>
    <w:p w:rsidR="00F74987" w:rsidRPr="00027613" w:rsidRDefault="00F74987" w:rsidP="00DC1B01">
      <w:pPr>
        <w:ind w:left="720" w:hanging="720"/>
        <w:jc w:val="both"/>
        <w:outlineLvl w:val="0"/>
        <w:rPr>
          <w:rFonts w:ascii="Arial" w:hAnsi="Arial" w:cs="Arial"/>
          <w:b/>
          <w:u w:val="single"/>
        </w:rPr>
      </w:pPr>
    </w:p>
    <w:p w:rsidR="00F74987" w:rsidRPr="00027613" w:rsidRDefault="00F74987" w:rsidP="00DC1B01">
      <w:pPr>
        <w:ind w:left="720" w:hanging="720"/>
        <w:jc w:val="both"/>
        <w:outlineLvl w:val="0"/>
        <w:rPr>
          <w:rFonts w:ascii="Arial" w:hAnsi="Arial" w:cs="Arial"/>
          <w:b/>
          <w:u w:val="single"/>
        </w:rPr>
      </w:pPr>
      <w:r w:rsidRPr="00027613">
        <w:rPr>
          <w:rFonts w:ascii="Arial" w:hAnsi="Arial" w:cs="Arial"/>
          <w:b/>
          <w:u w:val="single"/>
        </w:rPr>
        <w:t>QUESTION 2967</w:t>
      </w:r>
    </w:p>
    <w:p w:rsidR="00F74987" w:rsidRPr="00027613" w:rsidRDefault="00F74987" w:rsidP="00DC1B01">
      <w:pPr>
        <w:ind w:left="720" w:hanging="720"/>
        <w:jc w:val="center"/>
        <w:outlineLvl w:val="0"/>
        <w:rPr>
          <w:rFonts w:ascii="Arial" w:hAnsi="Arial" w:cs="Arial"/>
          <w:b/>
          <w:u w:val="single"/>
        </w:rPr>
      </w:pPr>
    </w:p>
    <w:p w:rsidR="00F74987" w:rsidRPr="00027613" w:rsidRDefault="00F74987" w:rsidP="00DC1B01">
      <w:pPr>
        <w:ind w:left="720" w:hanging="720"/>
        <w:jc w:val="center"/>
        <w:outlineLvl w:val="0"/>
        <w:rPr>
          <w:rFonts w:ascii="Arial" w:hAnsi="Arial" w:cs="Arial"/>
          <w:b/>
          <w:u w:val="single"/>
        </w:rPr>
      </w:pPr>
      <w:r w:rsidRPr="00027613">
        <w:rPr>
          <w:rFonts w:ascii="Arial" w:hAnsi="Arial" w:cs="Arial"/>
          <w:b/>
          <w:u w:val="single"/>
        </w:rPr>
        <w:t>DATE OF PUBLICATION IN INTERNAL QUESTION PAPER: 14 AUGUST 2015</w:t>
      </w:r>
    </w:p>
    <w:p w:rsidR="00F74987" w:rsidRPr="00027613" w:rsidRDefault="00F74987" w:rsidP="00DC1B01">
      <w:pPr>
        <w:jc w:val="center"/>
        <w:rPr>
          <w:rFonts w:ascii="Arial" w:hAnsi="Arial" w:cs="Arial"/>
          <w:b/>
          <w:u w:val="single"/>
        </w:rPr>
      </w:pPr>
    </w:p>
    <w:p w:rsidR="00F74987" w:rsidRPr="00027613" w:rsidRDefault="00F74987" w:rsidP="00DC1B01">
      <w:pPr>
        <w:jc w:val="center"/>
        <w:rPr>
          <w:rFonts w:ascii="Arial" w:hAnsi="Arial" w:cs="Arial"/>
        </w:rPr>
      </w:pPr>
      <w:r w:rsidRPr="00027613">
        <w:rPr>
          <w:rFonts w:ascii="Arial" w:hAnsi="Arial" w:cs="Arial"/>
          <w:b/>
          <w:u w:val="single"/>
        </w:rPr>
        <w:t>(INTERNAL QUESTION PAPER NO 30-2015)</w:t>
      </w:r>
    </w:p>
    <w:p w:rsidR="00F74987" w:rsidRPr="00027613" w:rsidRDefault="00F74987" w:rsidP="00027613">
      <w:pPr>
        <w:spacing w:before="100" w:beforeAutospacing="1" w:after="100" w:afterAutospacing="1"/>
        <w:ind w:left="851" w:hanging="851"/>
        <w:jc w:val="both"/>
        <w:outlineLvl w:val="0"/>
        <w:rPr>
          <w:rFonts w:ascii="Arial" w:hAnsi="Arial" w:cs="Arial"/>
          <w:b/>
        </w:rPr>
      </w:pPr>
    </w:p>
    <w:p w:rsidR="00F74987" w:rsidRPr="00027613" w:rsidRDefault="00F74987" w:rsidP="00027613">
      <w:pPr>
        <w:spacing w:before="100" w:beforeAutospacing="1" w:after="100" w:afterAutospacing="1"/>
        <w:ind w:left="851" w:hanging="851"/>
        <w:jc w:val="both"/>
        <w:outlineLvl w:val="0"/>
        <w:rPr>
          <w:rFonts w:ascii="Arial" w:hAnsi="Arial" w:cs="Arial"/>
        </w:rPr>
      </w:pPr>
      <w:r w:rsidRPr="00027613">
        <w:rPr>
          <w:rFonts w:ascii="Arial" w:hAnsi="Arial" w:cs="Arial"/>
          <w:b/>
        </w:rPr>
        <w:t>2967.</w:t>
      </w:r>
      <w:r w:rsidRPr="00027613">
        <w:rPr>
          <w:rFonts w:ascii="Arial" w:hAnsi="Arial" w:cs="Arial"/>
          <w:b/>
        </w:rPr>
        <w:tab/>
        <w:t>Mr M H Redelinghuys</w:t>
      </w:r>
      <w:r w:rsidRPr="00027613">
        <w:rPr>
          <w:rFonts w:ascii="Arial" w:hAnsi="Arial" w:cs="Arial"/>
          <w:b/>
          <w:lang w:val="en-ZA"/>
        </w:rPr>
        <w:t xml:space="preserve"> (DA) to ask the Minister of Police:</w:t>
      </w:r>
    </w:p>
    <w:p w:rsidR="00F74987" w:rsidRPr="00027613" w:rsidRDefault="00F74987" w:rsidP="00027613">
      <w:pPr>
        <w:pStyle w:val="NormalWeb"/>
        <w:ind w:left="567" w:hanging="567"/>
        <w:jc w:val="both"/>
        <w:rPr>
          <w:rFonts w:ascii="Arial" w:hAnsi="Arial" w:cs="Arial"/>
        </w:rPr>
      </w:pPr>
      <w:r w:rsidRPr="00027613">
        <w:rPr>
          <w:rFonts w:ascii="Arial" w:hAnsi="Arial" w:cs="Arial"/>
        </w:rPr>
        <w:t>(1)</w:t>
      </w:r>
      <w:r w:rsidRPr="00027613">
        <w:rPr>
          <w:rFonts w:ascii="Arial" w:hAnsi="Arial" w:cs="Arial"/>
        </w:rPr>
        <w:tab/>
        <w:t>Whether the SA Police Service(SAPS) has policies or guidelines for enforcing legislation on sex work and suspected sex workers; if not, why not; if so, what are the relevant details;</w:t>
      </w:r>
    </w:p>
    <w:p w:rsidR="00F74987" w:rsidRPr="00027613" w:rsidRDefault="00F74987" w:rsidP="00027613">
      <w:pPr>
        <w:pStyle w:val="NormalWeb"/>
        <w:ind w:left="567" w:hanging="567"/>
        <w:jc w:val="both"/>
        <w:rPr>
          <w:rFonts w:ascii="Arial" w:hAnsi="Arial" w:cs="Arial"/>
        </w:rPr>
      </w:pPr>
      <w:r w:rsidRPr="00027613">
        <w:rPr>
          <w:rFonts w:ascii="Arial" w:hAnsi="Arial" w:cs="Arial"/>
        </w:rPr>
        <w:t>(2)</w:t>
      </w:r>
      <w:r w:rsidRPr="00027613">
        <w:rPr>
          <w:rFonts w:ascii="Arial" w:hAnsi="Arial" w:cs="Arial"/>
        </w:rPr>
        <w:tab/>
        <w:t xml:space="preserve">whether SAPS members are trained about the specified policies or </w:t>
      </w:r>
      <w:r w:rsidRPr="00027613">
        <w:rPr>
          <w:rFonts w:ascii="Arial" w:hAnsi="Arial" w:cs="Arial"/>
          <w:color w:val="000000"/>
        </w:rPr>
        <w:t>guidelines</w:t>
      </w:r>
      <w:r w:rsidRPr="00027613">
        <w:rPr>
          <w:rFonts w:ascii="Arial" w:hAnsi="Arial" w:cs="Arial"/>
        </w:rPr>
        <w:t>;</w:t>
      </w:r>
    </w:p>
    <w:p w:rsidR="00F74987" w:rsidRPr="00027613" w:rsidRDefault="00F74987" w:rsidP="00027613">
      <w:pPr>
        <w:pStyle w:val="NormalWeb"/>
        <w:ind w:left="567" w:hanging="567"/>
        <w:jc w:val="both"/>
        <w:rPr>
          <w:rFonts w:ascii="Arial" w:hAnsi="Arial" w:cs="Arial"/>
        </w:rPr>
      </w:pPr>
      <w:r w:rsidRPr="00027613">
        <w:rPr>
          <w:rFonts w:ascii="Arial" w:hAnsi="Arial" w:cs="Arial"/>
        </w:rPr>
        <w:t>(3)</w:t>
      </w:r>
      <w:r w:rsidRPr="00027613">
        <w:rPr>
          <w:rFonts w:ascii="Arial" w:hAnsi="Arial" w:cs="Arial"/>
        </w:rPr>
        <w:tab/>
        <w:t xml:space="preserve">whether the specified training includes (a) apprehending suspected sex workers, (b) searching their person and (c) identifying suspected sex </w:t>
      </w:r>
      <w:r w:rsidRPr="00027613">
        <w:rPr>
          <w:rFonts w:ascii="Arial" w:hAnsi="Arial" w:cs="Arial"/>
          <w:color w:val="000000"/>
        </w:rPr>
        <w:t>workers</w:t>
      </w:r>
      <w:r w:rsidRPr="00027613">
        <w:rPr>
          <w:rFonts w:ascii="Arial" w:hAnsi="Arial" w:cs="Arial"/>
        </w:rPr>
        <w:t>;</w:t>
      </w:r>
    </w:p>
    <w:p w:rsidR="00F74987" w:rsidRPr="00027613" w:rsidRDefault="00F74987" w:rsidP="00027613">
      <w:pPr>
        <w:pStyle w:val="NormalWeb"/>
        <w:ind w:left="567" w:hanging="567"/>
        <w:jc w:val="both"/>
        <w:rPr>
          <w:rFonts w:ascii="Arial" w:hAnsi="Arial" w:cs="Arial"/>
        </w:rPr>
      </w:pPr>
      <w:r w:rsidRPr="00027613">
        <w:rPr>
          <w:rFonts w:ascii="Arial" w:hAnsi="Arial" w:cs="Arial"/>
        </w:rPr>
        <w:t>(4)</w:t>
      </w:r>
      <w:r w:rsidRPr="00027613">
        <w:rPr>
          <w:rFonts w:ascii="Arial" w:hAnsi="Arial" w:cs="Arial"/>
        </w:rPr>
        <w:tab/>
        <w:t>(a) how many complaints against SAPS members regarding (i) assault and/or (ii) abuse of suspected sex workers have been received in the (aa) 2012-13, (bb) 2013-14 and (cc) 2014-15 financial years and (b)(i) what were the outcomes of the specified  investigations and (ii) what action has been taken against the specified SAPS members?</w:t>
      </w:r>
    </w:p>
    <w:p w:rsidR="00F74987" w:rsidRPr="00027613" w:rsidRDefault="00F74987" w:rsidP="00027613">
      <w:pPr>
        <w:pStyle w:val="NormalWeb"/>
        <w:ind w:left="567" w:hanging="567"/>
        <w:jc w:val="right"/>
        <w:rPr>
          <w:rFonts w:ascii="Arial" w:hAnsi="Arial" w:cs="Arial"/>
        </w:rPr>
      </w:pPr>
      <w:r w:rsidRPr="00027613">
        <w:rPr>
          <w:rFonts w:ascii="Arial" w:hAnsi="Arial" w:cs="Arial"/>
        </w:rPr>
        <w:t>NW3471E</w:t>
      </w:r>
    </w:p>
    <w:p w:rsidR="00F74987" w:rsidRPr="00027613" w:rsidRDefault="00F74987" w:rsidP="00DC1B01">
      <w:pPr>
        <w:spacing w:before="100" w:beforeAutospacing="1" w:after="100" w:afterAutospacing="1"/>
        <w:ind w:left="720" w:hanging="720"/>
        <w:jc w:val="both"/>
        <w:rPr>
          <w:rFonts w:ascii="Arial" w:hAnsi="Arial" w:cs="Arial"/>
          <w:b/>
        </w:rPr>
      </w:pPr>
      <w:r w:rsidRPr="00027613">
        <w:rPr>
          <w:rFonts w:ascii="Arial" w:hAnsi="Arial" w:cs="Arial"/>
          <w:b/>
        </w:rPr>
        <w:t>REPLY:</w:t>
      </w:r>
    </w:p>
    <w:p w:rsidR="00F74987" w:rsidRPr="00345D72" w:rsidRDefault="00F74987" w:rsidP="00AA23B7">
      <w:pPr>
        <w:pStyle w:val="ListParagraph"/>
        <w:numPr>
          <w:ilvl w:val="0"/>
          <w:numId w:val="2"/>
        </w:numPr>
        <w:autoSpaceDE w:val="0"/>
        <w:autoSpaceDN w:val="0"/>
        <w:spacing w:line="360" w:lineRule="auto"/>
        <w:ind w:hanging="720"/>
        <w:jc w:val="both"/>
        <w:rPr>
          <w:rFonts w:ascii="Arial" w:hAnsi="Arial" w:cs="Arial"/>
          <w:color w:val="000000"/>
          <w:lang w:eastAsia="en-ZA"/>
        </w:rPr>
      </w:pPr>
      <w:r w:rsidRPr="00345D72">
        <w:rPr>
          <w:rFonts w:ascii="Arial" w:hAnsi="Arial" w:cs="Arial"/>
          <w:color w:val="000000"/>
          <w:lang w:eastAsia="en-ZA"/>
        </w:rPr>
        <w:t xml:space="preserve">The South African Police Service does not have a specific policy </w:t>
      </w:r>
      <w:r w:rsidRPr="00345D72">
        <w:rPr>
          <w:rFonts w:ascii="Arial" w:hAnsi="Arial" w:cs="Arial"/>
        </w:rPr>
        <w:t>or guidelines for enforcing legislation on sex work and suspected sex workers.</w:t>
      </w:r>
      <w:r w:rsidRPr="00345D72">
        <w:rPr>
          <w:rFonts w:ascii="Arial" w:hAnsi="Arial" w:cs="Arial"/>
          <w:color w:val="000000"/>
          <w:lang w:eastAsia="en-ZA"/>
        </w:rPr>
        <w:t xml:space="preserve"> There are however generic policies and guidelines utilized by members instead of policy and guidelines for specific offences.</w:t>
      </w:r>
    </w:p>
    <w:p w:rsidR="00F74987" w:rsidRDefault="00F74987" w:rsidP="00AA23B7">
      <w:pPr>
        <w:autoSpaceDE w:val="0"/>
        <w:autoSpaceDN w:val="0"/>
        <w:spacing w:line="360" w:lineRule="auto"/>
        <w:jc w:val="both"/>
        <w:rPr>
          <w:rFonts w:ascii="Arial" w:hAnsi="Arial" w:cs="Arial"/>
          <w:color w:val="000000"/>
          <w:lang w:eastAsia="en-ZA"/>
        </w:rPr>
      </w:pPr>
    </w:p>
    <w:p w:rsidR="00F74987" w:rsidRPr="00EE26AD" w:rsidRDefault="00F74987" w:rsidP="00AA23B7">
      <w:pPr>
        <w:pStyle w:val="ListParagraph"/>
        <w:autoSpaceDE w:val="0"/>
        <w:autoSpaceDN w:val="0"/>
        <w:spacing w:line="360" w:lineRule="auto"/>
        <w:jc w:val="both"/>
        <w:rPr>
          <w:rFonts w:ascii="Arial" w:hAnsi="Arial" w:cs="Arial"/>
          <w:bCs/>
          <w:lang w:val="en-ZA"/>
        </w:rPr>
      </w:pPr>
      <w:r w:rsidRPr="00EE26AD">
        <w:rPr>
          <w:rFonts w:ascii="Arial" w:hAnsi="Arial" w:cs="Arial"/>
          <w:color w:val="000000"/>
          <w:lang w:eastAsia="en-ZA"/>
        </w:rPr>
        <w:t>Members of the South African Police Service carry out their functions and exercise their powers in terms of the Criminal Procedure Act, 1977 (Act No. 51 of 1977), including the lawful arrest of sex workers.  The circumstances under which any arrest may be performed and the method of arrest is set out in Standing Order (General) 341 (</w:t>
      </w:r>
      <w:r w:rsidRPr="00EE26AD">
        <w:rPr>
          <w:rFonts w:ascii="Arial" w:hAnsi="Arial" w:cs="Arial"/>
          <w:bCs/>
          <w:lang w:val="en-ZA"/>
        </w:rPr>
        <w:t xml:space="preserve">Arrest and the treatment of an arrested person until such person is handed over to the community service centre commander).  </w:t>
      </w:r>
    </w:p>
    <w:p w:rsidR="00F74987" w:rsidRDefault="00F74987" w:rsidP="00AA23B7">
      <w:pPr>
        <w:autoSpaceDE w:val="0"/>
        <w:autoSpaceDN w:val="0"/>
        <w:adjustRightInd w:val="0"/>
        <w:spacing w:line="360" w:lineRule="auto"/>
        <w:jc w:val="both"/>
        <w:rPr>
          <w:rFonts w:ascii="Arial" w:hAnsi="Arial" w:cs="Arial"/>
          <w:bCs/>
          <w:lang w:val="en-ZA"/>
        </w:rPr>
      </w:pPr>
    </w:p>
    <w:p w:rsidR="00F74987" w:rsidRDefault="00F74987" w:rsidP="00AA23B7">
      <w:pPr>
        <w:pStyle w:val="ListParagraph"/>
        <w:autoSpaceDE w:val="0"/>
        <w:autoSpaceDN w:val="0"/>
        <w:spacing w:line="360" w:lineRule="auto"/>
        <w:jc w:val="both"/>
        <w:rPr>
          <w:rFonts w:ascii="Arial" w:hAnsi="Arial" w:cs="Arial"/>
          <w:lang w:val="en-ZA" w:eastAsia="en-ZA"/>
        </w:rPr>
      </w:pPr>
      <w:r w:rsidRPr="00EE26AD">
        <w:rPr>
          <w:rFonts w:ascii="Arial" w:hAnsi="Arial" w:cs="Arial"/>
          <w:lang w:val="en-ZA" w:eastAsia="en-ZA"/>
        </w:rPr>
        <w:t>The Criminal Law (Sexual Offences and related matters) Amendment Act of 2007 (Act No. 32 of 2007) created an offence relating to the client of the sex worker (i.e engaging the sexual services of persons 18 years or older).  National Instruction 3 of 2008 on Sexual Offences provides for the implementation of the Criminal Law (Sexual Offences and Related Matters) Amendment Act, 2007 (Act No. 32 of 2007). </w:t>
      </w:r>
    </w:p>
    <w:p w:rsidR="00F74987" w:rsidRDefault="00F74987" w:rsidP="00AA23B7">
      <w:pPr>
        <w:autoSpaceDE w:val="0"/>
        <w:autoSpaceDN w:val="0"/>
        <w:spacing w:line="360" w:lineRule="auto"/>
        <w:jc w:val="both"/>
        <w:rPr>
          <w:rFonts w:ascii="Arial" w:hAnsi="Arial" w:cs="Arial"/>
          <w:lang w:val="en-ZA" w:eastAsia="en-ZA"/>
        </w:rPr>
      </w:pPr>
    </w:p>
    <w:p w:rsidR="00F74987" w:rsidRPr="00345D72" w:rsidRDefault="00F74987" w:rsidP="00AA23B7">
      <w:pPr>
        <w:pStyle w:val="ListParagraph"/>
        <w:numPr>
          <w:ilvl w:val="0"/>
          <w:numId w:val="2"/>
        </w:numPr>
        <w:autoSpaceDE w:val="0"/>
        <w:autoSpaceDN w:val="0"/>
        <w:spacing w:line="360" w:lineRule="auto"/>
        <w:ind w:hanging="720"/>
        <w:jc w:val="both"/>
        <w:rPr>
          <w:rFonts w:ascii="Arial" w:hAnsi="Arial" w:cs="Arial"/>
          <w:lang w:val="en-ZA" w:eastAsia="en-ZA"/>
        </w:rPr>
      </w:pPr>
      <w:r w:rsidRPr="00345D72">
        <w:rPr>
          <w:rFonts w:ascii="Arial" w:hAnsi="Arial" w:cs="Arial"/>
          <w:lang w:val="en-ZA" w:eastAsia="en-ZA"/>
        </w:rPr>
        <w:t>SAPS members receive training in the following disciplines that also apply to law enforcement in respect of sex work:</w:t>
      </w:r>
    </w:p>
    <w:p w:rsidR="00F74987" w:rsidRPr="00645E1B" w:rsidRDefault="00F74987" w:rsidP="00AA23B7">
      <w:pPr>
        <w:pStyle w:val="ListParagraph"/>
        <w:numPr>
          <w:ilvl w:val="0"/>
          <w:numId w:val="1"/>
        </w:numPr>
        <w:spacing w:before="100" w:beforeAutospacing="1" w:after="100" w:afterAutospacing="1" w:line="360" w:lineRule="auto"/>
        <w:ind w:left="709" w:firstLine="0"/>
        <w:jc w:val="both"/>
        <w:rPr>
          <w:rFonts w:ascii="Arial" w:hAnsi="Arial" w:cs="Arial"/>
          <w:lang w:val="en-ZA" w:eastAsia="en-ZA"/>
        </w:rPr>
      </w:pPr>
      <w:r w:rsidRPr="00645E1B">
        <w:rPr>
          <w:rFonts w:ascii="Arial" w:hAnsi="Arial" w:cs="Arial"/>
        </w:rPr>
        <w:t>Human Rights</w:t>
      </w:r>
      <w:r>
        <w:rPr>
          <w:rFonts w:ascii="Arial" w:hAnsi="Arial" w:cs="Arial"/>
        </w:rPr>
        <w:t xml:space="preserve"> in Policing</w:t>
      </w:r>
    </w:p>
    <w:p w:rsidR="00F74987" w:rsidRPr="00645E1B" w:rsidRDefault="00F74987" w:rsidP="00AA23B7">
      <w:pPr>
        <w:pStyle w:val="ListParagraph"/>
        <w:numPr>
          <w:ilvl w:val="0"/>
          <w:numId w:val="1"/>
        </w:numPr>
        <w:spacing w:before="100" w:beforeAutospacing="1" w:after="100" w:afterAutospacing="1" w:line="360" w:lineRule="auto"/>
        <w:ind w:left="709" w:firstLine="0"/>
        <w:jc w:val="both"/>
        <w:rPr>
          <w:rFonts w:ascii="Arial" w:hAnsi="Arial" w:cs="Arial"/>
          <w:lang w:val="en-ZA" w:eastAsia="en-ZA"/>
        </w:rPr>
      </w:pPr>
      <w:r w:rsidRPr="00645E1B">
        <w:rPr>
          <w:rFonts w:ascii="Arial" w:hAnsi="Arial" w:cs="Arial"/>
        </w:rPr>
        <w:t>Victim Empowerment</w:t>
      </w:r>
    </w:p>
    <w:p w:rsidR="00F74987" w:rsidRPr="00645E1B" w:rsidRDefault="00F74987" w:rsidP="00AA23B7">
      <w:pPr>
        <w:pStyle w:val="ListParagraph"/>
        <w:numPr>
          <w:ilvl w:val="0"/>
          <w:numId w:val="1"/>
        </w:numPr>
        <w:spacing w:before="100" w:beforeAutospacing="1" w:after="100" w:afterAutospacing="1" w:line="360" w:lineRule="auto"/>
        <w:ind w:left="709" w:firstLine="0"/>
        <w:jc w:val="both"/>
        <w:rPr>
          <w:rFonts w:ascii="Arial" w:hAnsi="Arial" w:cs="Arial"/>
          <w:lang w:val="en-ZA" w:eastAsia="en-ZA"/>
        </w:rPr>
      </w:pPr>
      <w:r>
        <w:rPr>
          <w:rFonts w:ascii="Arial" w:hAnsi="Arial" w:cs="Arial"/>
        </w:rPr>
        <w:t xml:space="preserve">Dealing with </w:t>
      </w:r>
      <w:r w:rsidRPr="00645E1B">
        <w:rPr>
          <w:rFonts w:ascii="Arial" w:hAnsi="Arial" w:cs="Arial"/>
        </w:rPr>
        <w:t>Vulnerable Groups</w:t>
      </w:r>
    </w:p>
    <w:p w:rsidR="00F74987" w:rsidRPr="003D6DB2" w:rsidRDefault="00F74987" w:rsidP="00AA23B7">
      <w:pPr>
        <w:pStyle w:val="ListParagraph"/>
        <w:numPr>
          <w:ilvl w:val="0"/>
          <w:numId w:val="1"/>
        </w:numPr>
        <w:spacing w:before="100" w:beforeAutospacing="1" w:after="100" w:afterAutospacing="1" w:line="360" w:lineRule="auto"/>
        <w:ind w:left="709" w:firstLine="0"/>
        <w:jc w:val="both"/>
        <w:rPr>
          <w:rFonts w:ascii="Arial" w:hAnsi="Arial" w:cs="Arial"/>
          <w:lang w:val="en-ZA" w:eastAsia="en-ZA"/>
        </w:rPr>
      </w:pPr>
      <w:r w:rsidRPr="00645E1B">
        <w:rPr>
          <w:rFonts w:ascii="Arial" w:hAnsi="Arial" w:cs="Arial"/>
        </w:rPr>
        <w:t>Apprehension of Suspects</w:t>
      </w:r>
    </w:p>
    <w:p w:rsidR="00F74987" w:rsidRDefault="00F74987" w:rsidP="00AA23B7">
      <w:pPr>
        <w:autoSpaceDE w:val="0"/>
        <w:autoSpaceDN w:val="0"/>
        <w:spacing w:line="360" w:lineRule="auto"/>
        <w:jc w:val="both"/>
        <w:rPr>
          <w:rFonts w:ascii="Arial" w:hAnsi="Arial" w:cs="Arial"/>
        </w:rPr>
      </w:pPr>
    </w:p>
    <w:p w:rsidR="00F74987" w:rsidRDefault="00F74987" w:rsidP="00AA23B7">
      <w:pPr>
        <w:pStyle w:val="ListParagraph"/>
        <w:numPr>
          <w:ilvl w:val="0"/>
          <w:numId w:val="2"/>
        </w:numPr>
        <w:autoSpaceDE w:val="0"/>
        <w:autoSpaceDN w:val="0"/>
        <w:spacing w:line="360" w:lineRule="auto"/>
        <w:ind w:hanging="720"/>
        <w:jc w:val="both"/>
        <w:rPr>
          <w:rFonts w:ascii="Arial" w:hAnsi="Arial" w:cs="Arial"/>
        </w:rPr>
      </w:pPr>
      <w:r>
        <w:rPr>
          <w:rFonts w:ascii="Arial" w:hAnsi="Arial" w:cs="Arial"/>
        </w:rPr>
        <w:t xml:space="preserve">The SAPS </w:t>
      </w:r>
      <w:r w:rsidRPr="00345D72">
        <w:rPr>
          <w:rFonts w:ascii="Arial" w:hAnsi="Arial" w:cs="Arial"/>
        </w:rPr>
        <w:t xml:space="preserve">does not have specific training programmes that deal with the apprehension and searching of sex workers. The training provided is based in SAPS directives mentioned in par </w:t>
      </w:r>
      <w:r>
        <w:rPr>
          <w:rFonts w:ascii="Arial" w:hAnsi="Arial" w:cs="Arial"/>
        </w:rPr>
        <w:t>(</w:t>
      </w:r>
      <w:r w:rsidRPr="00345D72">
        <w:rPr>
          <w:rFonts w:ascii="Arial" w:hAnsi="Arial" w:cs="Arial"/>
        </w:rPr>
        <w:t>1</w:t>
      </w:r>
      <w:r>
        <w:rPr>
          <w:rFonts w:ascii="Arial" w:hAnsi="Arial" w:cs="Arial"/>
        </w:rPr>
        <w:t>)</w:t>
      </w:r>
      <w:r w:rsidRPr="00345D72">
        <w:rPr>
          <w:rFonts w:ascii="Arial" w:hAnsi="Arial" w:cs="Arial"/>
        </w:rPr>
        <w:t xml:space="preserve"> above and applies to all individuals apprehended by the SAPS, irrespective of the alleged crime.</w:t>
      </w:r>
    </w:p>
    <w:p w:rsidR="00F74987" w:rsidRDefault="00F74987" w:rsidP="00AA23B7">
      <w:pPr>
        <w:autoSpaceDE w:val="0"/>
        <w:autoSpaceDN w:val="0"/>
        <w:spacing w:line="360" w:lineRule="auto"/>
        <w:jc w:val="both"/>
        <w:rPr>
          <w:rFonts w:ascii="Arial" w:hAnsi="Arial" w:cs="Arial"/>
        </w:rPr>
      </w:pPr>
    </w:p>
    <w:p w:rsidR="00F74987" w:rsidRPr="00AA23B7" w:rsidRDefault="00F74987" w:rsidP="00AA23B7">
      <w:pPr>
        <w:pStyle w:val="ListParagraph"/>
        <w:numPr>
          <w:ilvl w:val="0"/>
          <w:numId w:val="2"/>
        </w:numPr>
        <w:spacing w:line="360" w:lineRule="auto"/>
        <w:ind w:hanging="720"/>
        <w:jc w:val="both"/>
        <w:rPr>
          <w:rFonts w:ascii="Arial" w:hAnsi="Arial" w:cs="Arial"/>
        </w:rPr>
      </w:pPr>
      <w:r>
        <w:rPr>
          <w:rFonts w:ascii="Arial" w:hAnsi="Arial" w:cs="Arial"/>
        </w:rPr>
        <w:t xml:space="preserve">SAPS is unfortunately not able to provide </w:t>
      </w:r>
      <w:r w:rsidRPr="00AA23B7">
        <w:rPr>
          <w:rFonts w:ascii="Arial" w:hAnsi="Arial" w:cs="Arial"/>
        </w:rPr>
        <w:t>the details within the given time frame as the information is not readily available and must be obtained from the provinces.  A request is hereby made for an extension in order for us to provide quality and correct information as soon as it is received.</w:t>
      </w:r>
    </w:p>
    <w:p w:rsidR="00F74987" w:rsidRPr="002026E6" w:rsidRDefault="00F74987" w:rsidP="00AA23B7">
      <w:pPr>
        <w:pStyle w:val="ListParagraph"/>
        <w:autoSpaceDE w:val="0"/>
        <w:autoSpaceDN w:val="0"/>
        <w:spacing w:line="276" w:lineRule="auto"/>
        <w:jc w:val="both"/>
        <w:rPr>
          <w:rFonts w:ascii="Arial" w:hAnsi="Arial"/>
          <w:bCs/>
        </w:rPr>
      </w:pPr>
    </w:p>
    <w:p w:rsidR="00F74987" w:rsidRDefault="00F74987" w:rsidP="006C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bCs/>
        </w:rPr>
      </w:pPr>
    </w:p>
    <w:p w:rsidR="00F74987" w:rsidRDefault="00F74987" w:rsidP="006C10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bCs/>
        </w:rPr>
      </w:pPr>
    </w:p>
    <w:p w:rsidR="00F74987" w:rsidRPr="00027613" w:rsidRDefault="00F74987" w:rsidP="00DC1B01">
      <w:pPr>
        <w:rPr>
          <w:rFonts w:ascii="Arial" w:hAnsi="Arial" w:cs="Arial"/>
        </w:rPr>
      </w:pPr>
      <w:bookmarkStart w:id="0" w:name="_GoBack"/>
      <w:bookmarkEnd w:id="0"/>
    </w:p>
    <w:sectPr w:rsidR="00F74987" w:rsidRPr="00027613" w:rsidSect="00AA23B7">
      <w:headerReference w:type="default" r:id="rId7"/>
      <w:pgSz w:w="11906" w:h="16838"/>
      <w:pgMar w:top="1440"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987" w:rsidRDefault="00F74987" w:rsidP="002026E6">
      <w:r>
        <w:separator/>
      </w:r>
    </w:p>
  </w:endnote>
  <w:endnote w:type="continuationSeparator" w:id="0">
    <w:p w:rsidR="00F74987" w:rsidRDefault="00F74987" w:rsidP="0020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987" w:rsidRDefault="00F74987" w:rsidP="002026E6">
      <w:r>
        <w:separator/>
      </w:r>
    </w:p>
  </w:footnote>
  <w:footnote w:type="continuationSeparator" w:id="0">
    <w:p w:rsidR="00F74987" w:rsidRDefault="00F74987" w:rsidP="0020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87" w:rsidRDefault="00F74987">
    <w:pPr>
      <w:pStyle w:val="Header"/>
      <w:jc w:val="center"/>
    </w:pPr>
    <w:fldSimple w:instr=" PAGE   \* MERGEFORMAT ">
      <w:r>
        <w:rPr>
          <w:noProof/>
        </w:rPr>
        <w:t>2</w:t>
      </w:r>
    </w:fldSimple>
  </w:p>
  <w:p w:rsidR="00F74987" w:rsidRDefault="00F749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41F54"/>
    <w:multiLevelType w:val="hybridMultilevel"/>
    <w:tmpl w:val="80DA8DAA"/>
    <w:lvl w:ilvl="0" w:tplc="63CC07E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784F5260"/>
    <w:multiLevelType w:val="hybridMultilevel"/>
    <w:tmpl w:val="DF1E04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B01"/>
    <w:rsid w:val="00027613"/>
    <w:rsid w:val="00120445"/>
    <w:rsid w:val="002026E6"/>
    <w:rsid w:val="00345D72"/>
    <w:rsid w:val="00351B8A"/>
    <w:rsid w:val="0037019F"/>
    <w:rsid w:val="003D6DB2"/>
    <w:rsid w:val="004B7ED5"/>
    <w:rsid w:val="00622197"/>
    <w:rsid w:val="00645E1B"/>
    <w:rsid w:val="006C1081"/>
    <w:rsid w:val="007D1000"/>
    <w:rsid w:val="008572AA"/>
    <w:rsid w:val="00864A85"/>
    <w:rsid w:val="009369B1"/>
    <w:rsid w:val="00AA23B7"/>
    <w:rsid w:val="00CC1D24"/>
    <w:rsid w:val="00D23CE2"/>
    <w:rsid w:val="00DC1B01"/>
    <w:rsid w:val="00EE26AD"/>
    <w:rsid w:val="00F74987"/>
    <w:rsid w:val="00FA2836"/>
    <w:rsid w:val="00FC2E0E"/>
    <w:rsid w:val="00FE76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B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B01"/>
    <w:rPr>
      <w:rFonts w:ascii="Tahoma" w:hAnsi="Tahoma" w:cs="Tahoma"/>
      <w:sz w:val="16"/>
      <w:szCs w:val="16"/>
      <w:lang w:val="en-US"/>
    </w:rPr>
  </w:style>
  <w:style w:type="paragraph" w:styleId="NormalWeb">
    <w:name w:val="Normal (Web)"/>
    <w:basedOn w:val="Normal"/>
    <w:uiPriority w:val="99"/>
    <w:rsid w:val="00027613"/>
    <w:pPr>
      <w:spacing w:before="100" w:beforeAutospacing="1" w:after="100" w:afterAutospacing="1"/>
    </w:pPr>
    <w:rPr>
      <w:lang w:val="en-ZA" w:eastAsia="en-ZA"/>
    </w:rPr>
  </w:style>
  <w:style w:type="paragraph" w:styleId="ListParagraph">
    <w:name w:val="List Paragraph"/>
    <w:basedOn w:val="Normal"/>
    <w:uiPriority w:val="99"/>
    <w:qFormat/>
    <w:rsid w:val="002026E6"/>
    <w:pPr>
      <w:ind w:left="720"/>
      <w:contextualSpacing/>
    </w:pPr>
  </w:style>
  <w:style w:type="paragraph" w:styleId="Header">
    <w:name w:val="header"/>
    <w:basedOn w:val="Normal"/>
    <w:link w:val="HeaderChar"/>
    <w:uiPriority w:val="99"/>
    <w:rsid w:val="002026E6"/>
    <w:pPr>
      <w:tabs>
        <w:tab w:val="center" w:pos="4513"/>
        <w:tab w:val="right" w:pos="9026"/>
      </w:tabs>
    </w:pPr>
  </w:style>
  <w:style w:type="character" w:customStyle="1" w:styleId="HeaderChar">
    <w:name w:val="Header Char"/>
    <w:basedOn w:val="DefaultParagraphFont"/>
    <w:link w:val="Header"/>
    <w:uiPriority w:val="99"/>
    <w:locked/>
    <w:rsid w:val="002026E6"/>
    <w:rPr>
      <w:rFonts w:ascii="Times New Roman" w:hAnsi="Times New Roman" w:cs="Times New Roman"/>
      <w:sz w:val="24"/>
      <w:szCs w:val="24"/>
      <w:lang w:val="en-US"/>
    </w:rPr>
  </w:style>
  <w:style w:type="paragraph" w:styleId="Footer">
    <w:name w:val="footer"/>
    <w:basedOn w:val="Normal"/>
    <w:link w:val="FooterChar"/>
    <w:uiPriority w:val="99"/>
    <w:rsid w:val="002026E6"/>
    <w:pPr>
      <w:tabs>
        <w:tab w:val="center" w:pos="4513"/>
        <w:tab w:val="right" w:pos="9026"/>
      </w:tabs>
    </w:pPr>
  </w:style>
  <w:style w:type="character" w:customStyle="1" w:styleId="FooterChar">
    <w:name w:val="Footer Char"/>
    <w:basedOn w:val="DefaultParagraphFont"/>
    <w:link w:val="Footer"/>
    <w:uiPriority w:val="99"/>
    <w:locked/>
    <w:rsid w:val="002026E6"/>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441</Words>
  <Characters>2515</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36/1/4/1/201500263</dc:title>
  <dc:subject/>
  <dc:creator>Windows User</dc:creator>
  <cp:keywords/>
  <dc:description/>
  <cp:lastModifiedBy>schuene</cp:lastModifiedBy>
  <cp:revision>2</cp:revision>
  <cp:lastPrinted>2015-08-24T12:30:00Z</cp:lastPrinted>
  <dcterms:created xsi:type="dcterms:W3CDTF">2015-09-07T06:21:00Z</dcterms:created>
  <dcterms:modified xsi:type="dcterms:W3CDTF">2015-09-07T06:21:00Z</dcterms:modified>
</cp:coreProperties>
</file>