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Start w:id="1" w:name="_Hlk34206045"/>
      <w:bookmarkEnd w:id="0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8E68B7">
        <w:rPr>
          <w:rFonts w:ascii="Arial" w:hAnsi="Arial" w:cs="Arial"/>
          <w:b/>
          <w:sz w:val="22"/>
          <w:szCs w:val="22"/>
          <w:lang w:val="en-ZA"/>
        </w:rPr>
        <w:t>29</w:t>
      </w:r>
      <w:r w:rsidR="00D932AB">
        <w:rPr>
          <w:rFonts w:ascii="Arial" w:hAnsi="Arial" w:cs="Arial"/>
          <w:b/>
          <w:sz w:val="22"/>
          <w:szCs w:val="22"/>
          <w:lang w:val="en-ZA"/>
        </w:rPr>
        <w:t>51</w:t>
      </w:r>
      <w:r w:rsidR="0027436F" w:rsidRPr="000147EE">
        <w:rPr>
          <w:rFonts w:ascii="Arial" w:hAnsi="Arial" w:cs="Arial"/>
          <w:b/>
          <w:sz w:val="22"/>
          <w:szCs w:val="22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0147EE" w:rsidRPr="000147EE">
        <w:rPr>
          <w:rFonts w:ascii="Arial" w:hAnsi="Arial" w:cs="Arial"/>
          <w:b/>
          <w:sz w:val="22"/>
          <w:szCs w:val="22"/>
        </w:rPr>
        <w:t>NW3</w:t>
      </w:r>
      <w:r w:rsidR="008E68B7">
        <w:rPr>
          <w:rFonts w:ascii="Arial" w:hAnsi="Arial" w:cs="Arial"/>
          <w:b/>
          <w:sz w:val="22"/>
          <w:szCs w:val="22"/>
        </w:rPr>
        <w:t>77</w:t>
      </w:r>
      <w:r w:rsidR="00D932AB">
        <w:rPr>
          <w:rFonts w:ascii="Arial" w:hAnsi="Arial" w:cs="Arial"/>
          <w:b/>
          <w:sz w:val="22"/>
          <w:szCs w:val="22"/>
        </w:rPr>
        <w:t>7</w:t>
      </w:r>
      <w:r w:rsidR="000147EE" w:rsidRPr="000147EE">
        <w:rPr>
          <w:rFonts w:ascii="Arial" w:hAnsi="Arial" w:cs="Arial"/>
          <w:b/>
          <w:sz w:val="22"/>
          <w:szCs w:val="22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1"/>
    <w:bookmarkEnd w:id="2"/>
    <w:bookmarkEnd w:id="4"/>
    <w:p w:rsidR="00221E53" w:rsidRPr="00DE2147" w:rsidRDefault="00221E53" w:rsidP="004D5CF2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21E53" w:rsidRPr="00DE2147" w:rsidRDefault="00221E53" w:rsidP="00221E5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E2147">
        <w:rPr>
          <w:rFonts w:ascii="Arial" w:hAnsi="Arial" w:cs="Arial"/>
          <w:b/>
          <w:bCs/>
          <w:sz w:val="22"/>
          <w:szCs w:val="22"/>
        </w:rPr>
        <w:t>2951.</w:t>
      </w:r>
      <w:r w:rsidRPr="00DE2147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DE2147">
        <w:rPr>
          <w:rFonts w:ascii="Arial" w:hAnsi="Arial" w:cs="Arial"/>
          <w:b/>
          <w:bCs/>
          <w:sz w:val="22"/>
          <w:szCs w:val="22"/>
        </w:rPr>
        <w:t>Mr</w:t>
      </w:r>
      <w:proofErr w:type="spellEnd"/>
      <w:r w:rsidRPr="00DE2147">
        <w:rPr>
          <w:rFonts w:ascii="Arial" w:hAnsi="Arial" w:cs="Arial"/>
          <w:b/>
          <w:bCs/>
          <w:sz w:val="22"/>
          <w:szCs w:val="22"/>
        </w:rPr>
        <w:t xml:space="preserve"> G </w:t>
      </w:r>
      <w:proofErr w:type="spellStart"/>
      <w:r w:rsidRPr="00DE2147">
        <w:rPr>
          <w:rFonts w:ascii="Arial" w:hAnsi="Arial" w:cs="Arial"/>
          <w:b/>
          <w:bCs/>
          <w:sz w:val="22"/>
          <w:szCs w:val="22"/>
        </w:rPr>
        <w:t>G</w:t>
      </w:r>
      <w:proofErr w:type="spellEnd"/>
      <w:r w:rsidRPr="00DE2147">
        <w:rPr>
          <w:rFonts w:ascii="Arial" w:hAnsi="Arial" w:cs="Arial"/>
          <w:b/>
          <w:bCs/>
          <w:sz w:val="22"/>
          <w:szCs w:val="22"/>
        </w:rPr>
        <w:t xml:space="preserve"> Hill-Lewis (</w:t>
      </w:r>
      <w:r w:rsidRPr="00DE2147">
        <w:rPr>
          <w:rFonts w:ascii="Arial" w:hAnsi="Arial" w:cs="Arial"/>
          <w:b/>
          <w:sz w:val="22"/>
          <w:szCs w:val="22"/>
        </w:rPr>
        <w:t>DA</w:t>
      </w:r>
      <w:r w:rsidRPr="00DE2147">
        <w:rPr>
          <w:rFonts w:ascii="Arial" w:hAnsi="Arial" w:cs="Arial"/>
          <w:b/>
          <w:bCs/>
          <w:sz w:val="22"/>
          <w:szCs w:val="22"/>
        </w:rPr>
        <w:t>) to ask the Minister of Finance</w:t>
      </w:r>
      <w:r w:rsidR="008C666D" w:rsidRPr="00DE2147">
        <w:rPr>
          <w:rFonts w:ascii="Arial" w:hAnsi="Arial" w:cs="Arial"/>
          <w:b/>
          <w:bCs/>
          <w:sz w:val="22"/>
          <w:szCs w:val="22"/>
        </w:rPr>
        <w:fldChar w:fldCharType="begin"/>
      </w:r>
      <w:r w:rsidRPr="00DE2147">
        <w:rPr>
          <w:rFonts w:ascii="Arial" w:hAnsi="Arial" w:cs="Arial"/>
          <w:sz w:val="22"/>
          <w:szCs w:val="22"/>
        </w:rPr>
        <w:instrText xml:space="preserve"> XE "</w:instrText>
      </w:r>
      <w:r w:rsidRPr="00DE2147">
        <w:rPr>
          <w:rFonts w:ascii="Arial" w:hAnsi="Arial" w:cs="Arial"/>
          <w:b/>
          <w:bCs/>
          <w:sz w:val="22"/>
          <w:szCs w:val="22"/>
        </w:rPr>
        <w:instrText>Finance</w:instrText>
      </w:r>
      <w:r w:rsidRPr="00DE2147">
        <w:rPr>
          <w:rFonts w:ascii="Arial" w:hAnsi="Arial" w:cs="Arial"/>
          <w:sz w:val="22"/>
          <w:szCs w:val="22"/>
        </w:rPr>
        <w:instrText xml:space="preserve">" </w:instrText>
      </w:r>
      <w:r w:rsidR="008C666D" w:rsidRPr="00DE2147">
        <w:rPr>
          <w:rFonts w:ascii="Arial" w:hAnsi="Arial" w:cs="Arial"/>
          <w:b/>
          <w:bCs/>
          <w:sz w:val="22"/>
          <w:szCs w:val="22"/>
        </w:rPr>
        <w:fldChar w:fldCharType="end"/>
      </w:r>
      <w:r w:rsidRPr="00DE2147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3935F2" w:rsidRPr="008E68B7" w:rsidRDefault="00221E53" w:rsidP="003935F2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E2147">
        <w:rPr>
          <w:rFonts w:ascii="Arial" w:hAnsi="Arial" w:cs="Arial"/>
          <w:sz w:val="22"/>
          <w:szCs w:val="22"/>
        </w:rPr>
        <w:t>With reference to the 2019-20 Annual Report of the Financial and Fiscal Commission, what are the reasons that sufficient appropriate audit evidence was not obtained that goods and services with a transaction value below R500 000 were procured by means of obtaining the required price quotations as required by the National Treasury Regulation 16A6.1?</w:t>
      </w:r>
      <w:r w:rsidR="003935F2" w:rsidRPr="003935F2">
        <w:rPr>
          <w:rFonts w:ascii="Arial" w:hAnsi="Arial" w:cs="Arial"/>
          <w:bCs/>
          <w:sz w:val="22"/>
          <w:szCs w:val="22"/>
        </w:rPr>
        <w:t xml:space="preserve"> </w:t>
      </w:r>
      <w:r w:rsidR="003935F2" w:rsidRPr="008E68B7">
        <w:rPr>
          <w:rFonts w:ascii="Arial" w:hAnsi="Arial" w:cs="Arial"/>
          <w:bCs/>
          <w:sz w:val="22"/>
          <w:szCs w:val="22"/>
        </w:rPr>
        <w:tab/>
      </w:r>
      <w:r w:rsidR="003935F2" w:rsidRPr="008E68B7">
        <w:rPr>
          <w:rFonts w:ascii="Arial" w:hAnsi="Arial" w:cs="Arial"/>
          <w:bCs/>
          <w:sz w:val="22"/>
          <w:szCs w:val="22"/>
        </w:rPr>
        <w:tab/>
      </w:r>
      <w:r w:rsidR="003935F2" w:rsidRPr="008E68B7">
        <w:rPr>
          <w:rFonts w:ascii="Arial" w:hAnsi="Arial" w:cs="Arial"/>
          <w:bCs/>
          <w:sz w:val="22"/>
          <w:szCs w:val="22"/>
        </w:rPr>
        <w:tab/>
      </w:r>
      <w:r w:rsidR="003935F2" w:rsidRPr="008E68B7">
        <w:rPr>
          <w:rFonts w:ascii="Arial" w:hAnsi="Arial" w:cs="Arial"/>
          <w:bCs/>
          <w:sz w:val="22"/>
          <w:szCs w:val="22"/>
        </w:rPr>
        <w:tab/>
      </w:r>
      <w:r w:rsidR="003935F2" w:rsidRPr="008E68B7">
        <w:rPr>
          <w:rFonts w:ascii="Arial" w:hAnsi="Arial" w:cs="Arial"/>
          <w:bCs/>
          <w:sz w:val="22"/>
          <w:szCs w:val="22"/>
        </w:rPr>
        <w:tab/>
      </w:r>
      <w:r w:rsidR="003935F2" w:rsidRPr="008E68B7">
        <w:rPr>
          <w:rFonts w:ascii="Arial" w:hAnsi="Arial" w:cs="Arial"/>
          <w:bCs/>
          <w:sz w:val="22"/>
          <w:szCs w:val="22"/>
        </w:rPr>
        <w:tab/>
      </w:r>
      <w:r w:rsidR="003935F2">
        <w:rPr>
          <w:rFonts w:ascii="Arial" w:hAnsi="Arial" w:cs="Arial"/>
          <w:bCs/>
          <w:sz w:val="22"/>
          <w:szCs w:val="22"/>
        </w:rPr>
        <w:tab/>
      </w:r>
      <w:r w:rsidR="003935F2">
        <w:rPr>
          <w:rFonts w:ascii="Arial" w:hAnsi="Arial" w:cs="Arial"/>
          <w:bCs/>
          <w:sz w:val="22"/>
          <w:szCs w:val="22"/>
        </w:rPr>
        <w:tab/>
      </w:r>
      <w:r w:rsidR="003935F2" w:rsidRPr="008E68B7">
        <w:rPr>
          <w:rFonts w:ascii="Arial" w:hAnsi="Arial" w:cs="Arial"/>
          <w:bCs/>
          <w:sz w:val="22"/>
          <w:szCs w:val="22"/>
        </w:rPr>
        <w:tab/>
      </w:r>
      <w:r w:rsidR="003935F2" w:rsidRPr="008E68B7">
        <w:rPr>
          <w:rFonts w:ascii="Arial" w:hAnsi="Arial" w:cs="Arial"/>
          <w:bCs/>
          <w:sz w:val="22"/>
          <w:szCs w:val="22"/>
        </w:rPr>
        <w:tab/>
      </w:r>
      <w:r w:rsidR="003935F2" w:rsidRPr="008E68B7">
        <w:rPr>
          <w:rFonts w:ascii="Arial" w:hAnsi="Arial" w:cs="Arial"/>
          <w:bCs/>
          <w:sz w:val="22"/>
          <w:szCs w:val="22"/>
        </w:rPr>
        <w:tab/>
        <w:t>NW377</w:t>
      </w:r>
      <w:r w:rsidR="003935F2">
        <w:rPr>
          <w:rFonts w:ascii="Arial" w:hAnsi="Arial" w:cs="Arial"/>
          <w:bCs/>
          <w:sz w:val="22"/>
          <w:szCs w:val="22"/>
        </w:rPr>
        <w:t>7</w:t>
      </w:r>
      <w:r w:rsidR="003935F2" w:rsidRPr="008E68B7">
        <w:rPr>
          <w:rFonts w:ascii="Arial" w:hAnsi="Arial" w:cs="Arial"/>
          <w:bCs/>
          <w:sz w:val="22"/>
          <w:szCs w:val="22"/>
        </w:rPr>
        <w:t>E</w:t>
      </w:r>
    </w:p>
    <w:p w:rsidR="004D5CF2" w:rsidRDefault="004D5CF2" w:rsidP="004D5CF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E68B7">
        <w:rPr>
          <w:rFonts w:ascii="Arial" w:hAnsi="Arial" w:cs="Arial"/>
          <w:b/>
          <w:sz w:val="22"/>
          <w:szCs w:val="22"/>
        </w:rPr>
        <w:t>REPLY</w:t>
      </w:r>
      <w:r w:rsidRPr="008E68B7">
        <w:rPr>
          <w:rFonts w:ascii="Arial" w:hAnsi="Arial" w:cs="Arial"/>
          <w:sz w:val="22"/>
          <w:szCs w:val="22"/>
        </w:rPr>
        <w:t>:</w:t>
      </w:r>
    </w:p>
    <w:p w:rsidR="00CC5C1E" w:rsidRPr="00CC5C1E" w:rsidRDefault="00CC5C1E" w:rsidP="007F439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C5C1E">
        <w:rPr>
          <w:rFonts w:ascii="Arial" w:hAnsi="Arial" w:cs="Arial"/>
          <w:bCs/>
          <w:sz w:val="22"/>
          <w:szCs w:val="22"/>
        </w:rPr>
        <w:t>All evidence pertaining to the above audit query was obtained</w:t>
      </w:r>
      <w:r w:rsidR="00FC624B">
        <w:rPr>
          <w:rFonts w:ascii="Arial" w:hAnsi="Arial" w:cs="Arial"/>
          <w:bCs/>
          <w:sz w:val="22"/>
          <w:szCs w:val="22"/>
        </w:rPr>
        <w:t>,</w:t>
      </w:r>
      <w:r w:rsidRPr="00CC5C1E">
        <w:rPr>
          <w:rFonts w:ascii="Arial" w:hAnsi="Arial" w:cs="Arial"/>
          <w:bCs/>
          <w:sz w:val="22"/>
          <w:szCs w:val="22"/>
        </w:rPr>
        <w:t xml:space="preserve"> however</w:t>
      </w:r>
      <w:r w:rsidR="002048A7">
        <w:rPr>
          <w:rFonts w:ascii="Arial" w:hAnsi="Arial" w:cs="Arial"/>
          <w:bCs/>
          <w:sz w:val="22"/>
          <w:szCs w:val="22"/>
        </w:rPr>
        <w:t xml:space="preserve"> </w:t>
      </w:r>
      <w:r w:rsidRPr="00CC5C1E">
        <w:rPr>
          <w:rFonts w:ascii="Arial" w:hAnsi="Arial" w:cs="Arial"/>
          <w:bCs/>
          <w:sz w:val="22"/>
          <w:szCs w:val="22"/>
        </w:rPr>
        <w:t xml:space="preserve">at the time it was </w:t>
      </w:r>
      <w:r w:rsidR="006267E8">
        <w:rPr>
          <w:rFonts w:ascii="Arial" w:hAnsi="Arial" w:cs="Arial"/>
          <w:bCs/>
          <w:sz w:val="22"/>
          <w:szCs w:val="22"/>
        </w:rPr>
        <w:t xml:space="preserve">finally </w:t>
      </w:r>
      <w:r w:rsidRPr="00CC5C1E">
        <w:rPr>
          <w:rFonts w:ascii="Arial" w:hAnsi="Arial" w:cs="Arial"/>
          <w:bCs/>
          <w:sz w:val="22"/>
          <w:szCs w:val="22"/>
        </w:rPr>
        <w:t>collated, the A</w:t>
      </w:r>
      <w:r w:rsidR="00FC624B">
        <w:rPr>
          <w:rFonts w:ascii="Arial" w:hAnsi="Arial" w:cs="Arial"/>
          <w:bCs/>
          <w:sz w:val="22"/>
          <w:szCs w:val="22"/>
        </w:rPr>
        <w:t xml:space="preserve">uditor </w:t>
      </w:r>
      <w:r w:rsidRPr="00CC5C1E">
        <w:rPr>
          <w:rFonts w:ascii="Arial" w:hAnsi="Arial" w:cs="Arial"/>
          <w:bCs/>
          <w:sz w:val="22"/>
          <w:szCs w:val="22"/>
        </w:rPr>
        <w:t>G</w:t>
      </w:r>
      <w:r w:rsidR="00FC624B">
        <w:rPr>
          <w:rFonts w:ascii="Arial" w:hAnsi="Arial" w:cs="Arial"/>
          <w:bCs/>
          <w:sz w:val="22"/>
          <w:szCs w:val="22"/>
        </w:rPr>
        <w:t>eneral</w:t>
      </w:r>
      <w:r w:rsidRPr="00CC5C1E">
        <w:rPr>
          <w:rFonts w:ascii="Arial" w:hAnsi="Arial" w:cs="Arial"/>
          <w:bCs/>
          <w:sz w:val="22"/>
          <w:szCs w:val="22"/>
        </w:rPr>
        <w:t xml:space="preserve"> indicated that they were no longer accepting documents for audit </w:t>
      </w:r>
      <w:proofErr w:type="gramStart"/>
      <w:r w:rsidRPr="00CC5C1E">
        <w:rPr>
          <w:rFonts w:ascii="Arial" w:hAnsi="Arial" w:cs="Arial"/>
          <w:bCs/>
          <w:sz w:val="22"/>
          <w:szCs w:val="22"/>
        </w:rPr>
        <w:t>purposes</w:t>
      </w:r>
      <w:proofErr w:type="gramEnd"/>
      <w:r w:rsidRPr="00CC5C1E">
        <w:rPr>
          <w:rFonts w:ascii="Arial" w:hAnsi="Arial" w:cs="Arial"/>
          <w:bCs/>
          <w:sz w:val="22"/>
          <w:szCs w:val="22"/>
        </w:rPr>
        <w:t xml:space="preserve"> as they were then at their reporting phase.</w:t>
      </w:r>
      <w:r w:rsidR="006267E8">
        <w:rPr>
          <w:rFonts w:ascii="Arial" w:hAnsi="Arial" w:cs="Arial"/>
          <w:bCs/>
          <w:sz w:val="22"/>
          <w:szCs w:val="22"/>
        </w:rPr>
        <w:t xml:space="preserve"> </w:t>
      </w:r>
      <w:r w:rsidRPr="00CC5C1E">
        <w:rPr>
          <w:rFonts w:ascii="Arial" w:hAnsi="Arial" w:cs="Arial"/>
          <w:bCs/>
          <w:sz w:val="22"/>
          <w:szCs w:val="22"/>
        </w:rPr>
        <w:t>In addition to the staff turnover</w:t>
      </w:r>
      <w:r w:rsidR="00602A2B">
        <w:rPr>
          <w:rFonts w:ascii="Arial" w:hAnsi="Arial" w:cs="Arial"/>
          <w:bCs/>
          <w:sz w:val="22"/>
          <w:szCs w:val="22"/>
        </w:rPr>
        <w:t>, which</w:t>
      </w:r>
      <w:r w:rsidRPr="00CC5C1E">
        <w:rPr>
          <w:rFonts w:ascii="Arial" w:hAnsi="Arial" w:cs="Arial"/>
          <w:bCs/>
          <w:sz w:val="22"/>
          <w:szCs w:val="22"/>
        </w:rPr>
        <w:t xml:space="preserve"> in the</w:t>
      </w:r>
      <w:r w:rsidR="00602A2B">
        <w:rPr>
          <w:rFonts w:ascii="Arial" w:hAnsi="Arial" w:cs="Arial"/>
          <w:bCs/>
          <w:sz w:val="22"/>
          <w:szCs w:val="22"/>
        </w:rPr>
        <w:t xml:space="preserve"> </w:t>
      </w:r>
      <w:r w:rsidR="00F44E2A">
        <w:rPr>
          <w:rFonts w:ascii="Arial" w:hAnsi="Arial" w:cs="Arial"/>
          <w:bCs/>
          <w:sz w:val="22"/>
          <w:szCs w:val="22"/>
        </w:rPr>
        <w:t>institution’s</w:t>
      </w:r>
      <w:r w:rsidR="00BB1793">
        <w:rPr>
          <w:rFonts w:ascii="Arial" w:hAnsi="Arial" w:cs="Arial"/>
          <w:bCs/>
          <w:sz w:val="22"/>
          <w:szCs w:val="22"/>
        </w:rPr>
        <w:t xml:space="preserve"> small-sized</w:t>
      </w:r>
      <w:r w:rsidRPr="00CC5C1E">
        <w:rPr>
          <w:rFonts w:ascii="Arial" w:hAnsi="Arial" w:cs="Arial"/>
          <w:bCs/>
          <w:sz w:val="22"/>
          <w:szCs w:val="22"/>
        </w:rPr>
        <w:t xml:space="preserve"> </w:t>
      </w:r>
      <w:r w:rsidR="006267E8">
        <w:rPr>
          <w:rFonts w:ascii="Arial" w:hAnsi="Arial" w:cs="Arial"/>
          <w:bCs/>
          <w:sz w:val="22"/>
          <w:szCs w:val="22"/>
        </w:rPr>
        <w:t>f</w:t>
      </w:r>
      <w:r w:rsidRPr="00CC5C1E">
        <w:rPr>
          <w:rFonts w:ascii="Arial" w:hAnsi="Arial" w:cs="Arial"/>
          <w:bCs/>
          <w:sz w:val="22"/>
          <w:szCs w:val="22"/>
        </w:rPr>
        <w:t xml:space="preserve">inance </w:t>
      </w:r>
      <w:r w:rsidR="006267E8">
        <w:rPr>
          <w:rFonts w:ascii="Arial" w:hAnsi="Arial" w:cs="Arial"/>
          <w:bCs/>
          <w:sz w:val="22"/>
          <w:szCs w:val="22"/>
        </w:rPr>
        <w:t>d</w:t>
      </w:r>
      <w:r w:rsidRPr="00CC5C1E">
        <w:rPr>
          <w:rFonts w:ascii="Arial" w:hAnsi="Arial" w:cs="Arial"/>
          <w:bCs/>
          <w:sz w:val="22"/>
          <w:szCs w:val="22"/>
        </w:rPr>
        <w:t xml:space="preserve">ivision </w:t>
      </w:r>
      <w:r w:rsidR="00BB1793">
        <w:rPr>
          <w:rFonts w:ascii="Arial" w:hAnsi="Arial" w:cs="Arial"/>
          <w:bCs/>
          <w:sz w:val="22"/>
          <w:szCs w:val="22"/>
        </w:rPr>
        <w:t>presented</w:t>
      </w:r>
      <w:r w:rsidRPr="00CC5C1E">
        <w:rPr>
          <w:rFonts w:ascii="Arial" w:hAnsi="Arial" w:cs="Arial"/>
          <w:bCs/>
          <w:sz w:val="22"/>
          <w:szCs w:val="22"/>
        </w:rPr>
        <w:t xml:space="preserve"> challenges of </w:t>
      </w:r>
      <w:r w:rsidR="00602A2B">
        <w:rPr>
          <w:rFonts w:ascii="Arial" w:hAnsi="Arial" w:cs="Arial"/>
          <w:bCs/>
          <w:sz w:val="22"/>
          <w:szCs w:val="22"/>
        </w:rPr>
        <w:t>continuity -</w:t>
      </w:r>
      <w:r w:rsidRPr="00CC5C1E">
        <w:rPr>
          <w:rFonts w:ascii="Arial" w:hAnsi="Arial" w:cs="Arial"/>
          <w:bCs/>
          <w:sz w:val="22"/>
          <w:szCs w:val="22"/>
        </w:rPr>
        <w:t xml:space="preserve"> during May 2019, the erstwhile CFO issued a directive</w:t>
      </w:r>
      <w:r w:rsidR="00602A2B">
        <w:rPr>
          <w:rFonts w:ascii="Arial" w:hAnsi="Arial" w:cs="Arial"/>
          <w:bCs/>
          <w:sz w:val="22"/>
          <w:szCs w:val="22"/>
        </w:rPr>
        <w:t xml:space="preserve"> in the finance </w:t>
      </w:r>
      <w:r w:rsidR="003D4006">
        <w:rPr>
          <w:rFonts w:ascii="Arial" w:hAnsi="Arial" w:cs="Arial"/>
          <w:bCs/>
          <w:sz w:val="22"/>
          <w:szCs w:val="22"/>
        </w:rPr>
        <w:t>section</w:t>
      </w:r>
      <w:r w:rsidRPr="00CC5C1E">
        <w:rPr>
          <w:rFonts w:ascii="Arial" w:hAnsi="Arial" w:cs="Arial"/>
          <w:bCs/>
          <w:sz w:val="22"/>
          <w:szCs w:val="22"/>
        </w:rPr>
        <w:t xml:space="preserve"> to de-activate the automated requisitioning functionality on Pastel. This decision led to challenges being experienced with regard to </w:t>
      </w:r>
      <w:r w:rsidR="00602A2B">
        <w:rPr>
          <w:rFonts w:ascii="Arial" w:hAnsi="Arial" w:cs="Arial"/>
          <w:bCs/>
          <w:sz w:val="22"/>
          <w:szCs w:val="22"/>
        </w:rPr>
        <w:t xml:space="preserve">the </w:t>
      </w:r>
      <w:r w:rsidRPr="00CC5C1E">
        <w:rPr>
          <w:rFonts w:ascii="Arial" w:hAnsi="Arial" w:cs="Arial"/>
          <w:bCs/>
          <w:sz w:val="22"/>
          <w:szCs w:val="22"/>
        </w:rPr>
        <w:t xml:space="preserve">storage of documents on the system and affected the audit trail with regard to </w:t>
      </w:r>
      <w:r w:rsidR="00602A2B">
        <w:rPr>
          <w:rFonts w:ascii="Arial" w:hAnsi="Arial" w:cs="Arial"/>
          <w:bCs/>
          <w:sz w:val="22"/>
          <w:szCs w:val="22"/>
        </w:rPr>
        <w:t xml:space="preserve">the linking of </w:t>
      </w:r>
      <w:r w:rsidRPr="00CC5C1E">
        <w:rPr>
          <w:rFonts w:ascii="Arial" w:hAnsi="Arial" w:cs="Arial"/>
          <w:bCs/>
          <w:sz w:val="22"/>
          <w:szCs w:val="22"/>
        </w:rPr>
        <w:t>requisitions, quotations, approved memos and other supporting documentation</w:t>
      </w:r>
      <w:r w:rsidR="00602A2B">
        <w:rPr>
          <w:rFonts w:ascii="Arial" w:hAnsi="Arial" w:cs="Arial"/>
          <w:bCs/>
          <w:sz w:val="22"/>
          <w:szCs w:val="22"/>
        </w:rPr>
        <w:t xml:space="preserve"> to a transaction</w:t>
      </w:r>
      <w:r w:rsidRPr="00CC5C1E">
        <w:rPr>
          <w:rFonts w:ascii="Arial" w:hAnsi="Arial" w:cs="Arial"/>
          <w:bCs/>
          <w:sz w:val="22"/>
          <w:szCs w:val="22"/>
        </w:rPr>
        <w:t xml:space="preserve">. </w:t>
      </w:r>
      <w:r w:rsidR="00FC624B">
        <w:rPr>
          <w:rFonts w:ascii="Arial" w:hAnsi="Arial" w:cs="Arial"/>
          <w:bCs/>
          <w:sz w:val="22"/>
          <w:szCs w:val="22"/>
        </w:rPr>
        <w:t>T</w:t>
      </w:r>
      <w:r w:rsidRPr="00CC5C1E">
        <w:rPr>
          <w:rFonts w:ascii="Arial" w:hAnsi="Arial" w:cs="Arial"/>
          <w:bCs/>
          <w:sz w:val="22"/>
          <w:szCs w:val="22"/>
        </w:rPr>
        <w:t>he requisitioning functionality has been re-</w:t>
      </w:r>
      <w:r w:rsidR="006267E8">
        <w:rPr>
          <w:rFonts w:ascii="Arial" w:hAnsi="Arial" w:cs="Arial"/>
          <w:bCs/>
          <w:sz w:val="22"/>
          <w:szCs w:val="22"/>
        </w:rPr>
        <w:t>instated</w:t>
      </w:r>
      <w:r w:rsidRPr="00CC5C1E">
        <w:rPr>
          <w:rFonts w:ascii="Arial" w:hAnsi="Arial" w:cs="Arial"/>
          <w:bCs/>
          <w:sz w:val="22"/>
          <w:szCs w:val="22"/>
        </w:rPr>
        <w:t xml:space="preserve"> on Pastel</w:t>
      </w:r>
      <w:r w:rsidR="00F44E2A">
        <w:rPr>
          <w:rFonts w:ascii="Arial" w:hAnsi="Arial" w:cs="Arial"/>
          <w:bCs/>
          <w:sz w:val="22"/>
          <w:szCs w:val="22"/>
        </w:rPr>
        <w:t>,</w:t>
      </w:r>
      <w:r w:rsidRPr="00CC5C1E">
        <w:rPr>
          <w:rFonts w:ascii="Arial" w:hAnsi="Arial" w:cs="Arial"/>
          <w:bCs/>
          <w:sz w:val="22"/>
          <w:szCs w:val="22"/>
        </w:rPr>
        <w:t xml:space="preserve"> which w</w:t>
      </w:r>
      <w:r w:rsidR="00F44E2A">
        <w:rPr>
          <w:rFonts w:ascii="Arial" w:hAnsi="Arial" w:cs="Arial"/>
          <w:bCs/>
          <w:sz w:val="22"/>
          <w:szCs w:val="22"/>
        </w:rPr>
        <w:t>ill</w:t>
      </w:r>
      <w:r w:rsidRPr="00CC5C1E">
        <w:rPr>
          <w:rFonts w:ascii="Arial" w:hAnsi="Arial" w:cs="Arial"/>
          <w:bCs/>
          <w:sz w:val="22"/>
          <w:szCs w:val="22"/>
        </w:rPr>
        <w:t xml:space="preserve"> ensure that all </w:t>
      </w:r>
      <w:r w:rsidR="00F44E2A">
        <w:rPr>
          <w:rFonts w:ascii="Arial" w:hAnsi="Arial" w:cs="Arial"/>
          <w:bCs/>
          <w:sz w:val="22"/>
          <w:szCs w:val="22"/>
        </w:rPr>
        <w:t xml:space="preserve">and </w:t>
      </w:r>
      <w:r w:rsidRPr="00CC5C1E">
        <w:rPr>
          <w:rFonts w:ascii="Arial" w:hAnsi="Arial" w:cs="Arial"/>
          <w:bCs/>
          <w:sz w:val="22"/>
          <w:szCs w:val="22"/>
        </w:rPr>
        <w:t xml:space="preserve">sufficient </w:t>
      </w:r>
      <w:r w:rsidR="00F44E2A">
        <w:rPr>
          <w:rFonts w:ascii="Arial" w:hAnsi="Arial" w:cs="Arial"/>
          <w:bCs/>
          <w:sz w:val="22"/>
          <w:szCs w:val="22"/>
        </w:rPr>
        <w:t xml:space="preserve">evidence </w:t>
      </w:r>
      <w:r w:rsidRPr="00CC5C1E">
        <w:rPr>
          <w:rFonts w:ascii="Arial" w:hAnsi="Arial" w:cs="Arial"/>
          <w:bCs/>
          <w:sz w:val="22"/>
          <w:szCs w:val="22"/>
        </w:rPr>
        <w:t xml:space="preserve">documents e.g. requisitions, quotations &amp; other supporting documentation </w:t>
      </w:r>
      <w:r w:rsidR="00F44E2A">
        <w:rPr>
          <w:rFonts w:ascii="Arial" w:hAnsi="Arial" w:cs="Arial"/>
          <w:bCs/>
          <w:sz w:val="22"/>
          <w:szCs w:val="22"/>
        </w:rPr>
        <w:t>are</w:t>
      </w:r>
      <w:r w:rsidRPr="00CC5C1E">
        <w:rPr>
          <w:rFonts w:ascii="Arial" w:hAnsi="Arial" w:cs="Arial"/>
          <w:bCs/>
          <w:sz w:val="22"/>
          <w:szCs w:val="22"/>
        </w:rPr>
        <w:t xml:space="preserve"> stored and retrievable for audit purposes.</w:t>
      </w:r>
    </w:p>
    <w:p w:rsidR="00566101" w:rsidRPr="007F439B" w:rsidRDefault="00566101" w:rsidP="007F439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235AD" w:rsidRPr="00E150D2" w:rsidRDefault="000235AD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B80E15" w:rsidRDefault="00B80E15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B80E15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55" w:rsidRDefault="00C41155" w:rsidP="00380E88">
      <w:r>
        <w:separator/>
      </w:r>
    </w:p>
  </w:endnote>
  <w:endnote w:type="continuationSeparator" w:id="0">
    <w:p w:rsidR="00C41155" w:rsidRDefault="00C41155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55" w:rsidRDefault="00C41155" w:rsidP="00380E88">
      <w:r>
        <w:separator/>
      </w:r>
    </w:p>
  </w:footnote>
  <w:footnote w:type="continuationSeparator" w:id="0">
    <w:p w:rsidR="00C41155" w:rsidRDefault="00C41155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B08"/>
    <w:multiLevelType w:val="hybridMultilevel"/>
    <w:tmpl w:val="8D86D2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29F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7A4"/>
    <w:rsid w:val="000F3B14"/>
    <w:rsid w:val="000F5178"/>
    <w:rsid w:val="00100CC2"/>
    <w:rsid w:val="00110946"/>
    <w:rsid w:val="00122C88"/>
    <w:rsid w:val="00123B87"/>
    <w:rsid w:val="00124D7C"/>
    <w:rsid w:val="00130348"/>
    <w:rsid w:val="00132CAF"/>
    <w:rsid w:val="00132CF0"/>
    <w:rsid w:val="001433AE"/>
    <w:rsid w:val="0014441E"/>
    <w:rsid w:val="00147193"/>
    <w:rsid w:val="0015727B"/>
    <w:rsid w:val="00170407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D61E9"/>
    <w:rsid w:val="001E1132"/>
    <w:rsid w:val="001E3FB5"/>
    <w:rsid w:val="001E6902"/>
    <w:rsid w:val="001F4B50"/>
    <w:rsid w:val="001F7560"/>
    <w:rsid w:val="002048A7"/>
    <w:rsid w:val="002065BA"/>
    <w:rsid w:val="00207912"/>
    <w:rsid w:val="00221E53"/>
    <w:rsid w:val="00223863"/>
    <w:rsid w:val="0022502D"/>
    <w:rsid w:val="00230BF6"/>
    <w:rsid w:val="002314BC"/>
    <w:rsid w:val="002419D6"/>
    <w:rsid w:val="00251791"/>
    <w:rsid w:val="00260251"/>
    <w:rsid w:val="00262F05"/>
    <w:rsid w:val="0026563C"/>
    <w:rsid w:val="0027436F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5F2"/>
    <w:rsid w:val="00393919"/>
    <w:rsid w:val="003A5B00"/>
    <w:rsid w:val="003A6BD5"/>
    <w:rsid w:val="003B0336"/>
    <w:rsid w:val="003B0A2D"/>
    <w:rsid w:val="003C5083"/>
    <w:rsid w:val="003D0E83"/>
    <w:rsid w:val="003D4006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D5CF2"/>
    <w:rsid w:val="004E3098"/>
    <w:rsid w:val="004E6E7D"/>
    <w:rsid w:val="004F2601"/>
    <w:rsid w:val="004F43FB"/>
    <w:rsid w:val="004F6342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47F39"/>
    <w:rsid w:val="00550F5A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02A2B"/>
    <w:rsid w:val="00613FC6"/>
    <w:rsid w:val="006239F1"/>
    <w:rsid w:val="00624D20"/>
    <w:rsid w:val="006267E8"/>
    <w:rsid w:val="0062770E"/>
    <w:rsid w:val="00631CD4"/>
    <w:rsid w:val="0063454B"/>
    <w:rsid w:val="00641158"/>
    <w:rsid w:val="0064275F"/>
    <w:rsid w:val="00642B16"/>
    <w:rsid w:val="0064512A"/>
    <w:rsid w:val="00646E7C"/>
    <w:rsid w:val="00647EF2"/>
    <w:rsid w:val="00651616"/>
    <w:rsid w:val="00653A85"/>
    <w:rsid w:val="00654140"/>
    <w:rsid w:val="00654C29"/>
    <w:rsid w:val="00666668"/>
    <w:rsid w:val="00675635"/>
    <w:rsid w:val="00685058"/>
    <w:rsid w:val="00685F0E"/>
    <w:rsid w:val="00687D9E"/>
    <w:rsid w:val="00693A64"/>
    <w:rsid w:val="006951C6"/>
    <w:rsid w:val="006B0399"/>
    <w:rsid w:val="006B61B0"/>
    <w:rsid w:val="006C2D5C"/>
    <w:rsid w:val="006D1766"/>
    <w:rsid w:val="006D1B36"/>
    <w:rsid w:val="006D2C61"/>
    <w:rsid w:val="006D2F61"/>
    <w:rsid w:val="006D39E9"/>
    <w:rsid w:val="006E1DD4"/>
    <w:rsid w:val="006F0642"/>
    <w:rsid w:val="007118EA"/>
    <w:rsid w:val="00712545"/>
    <w:rsid w:val="00712E95"/>
    <w:rsid w:val="00726A9C"/>
    <w:rsid w:val="007359BF"/>
    <w:rsid w:val="00737375"/>
    <w:rsid w:val="00743F26"/>
    <w:rsid w:val="00751942"/>
    <w:rsid w:val="00751A1E"/>
    <w:rsid w:val="00753C70"/>
    <w:rsid w:val="007540E0"/>
    <w:rsid w:val="007544A8"/>
    <w:rsid w:val="00755A5D"/>
    <w:rsid w:val="0076668B"/>
    <w:rsid w:val="007715D1"/>
    <w:rsid w:val="007749D9"/>
    <w:rsid w:val="00780F57"/>
    <w:rsid w:val="00783E1A"/>
    <w:rsid w:val="0079022D"/>
    <w:rsid w:val="007914E0"/>
    <w:rsid w:val="0079284D"/>
    <w:rsid w:val="0079764C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C666D"/>
    <w:rsid w:val="008E01C3"/>
    <w:rsid w:val="008E3D62"/>
    <w:rsid w:val="008E4142"/>
    <w:rsid w:val="008E68B7"/>
    <w:rsid w:val="008F2375"/>
    <w:rsid w:val="008F324E"/>
    <w:rsid w:val="008F7690"/>
    <w:rsid w:val="00905110"/>
    <w:rsid w:val="00910B58"/>
    <w:rsid w:val="00911717"/>
    <w:rsid w:val="009163A5"/>
    <w:rsid w:val="00917C44"/>
    <w:rsid w:val="009203A2"/>
    <w:rsid w:val="009223F4"/>
    <w:rsid w:val="00933C7B"/>
    <w:rsid w:val="0093680D"/>
    <w:rsid w:val="009508F2"/>
    <w:rsid w:val="00950F95"/>
    <w:rsid w:val="00953363"/>
    <w:rsid w:val="0096007E"/>
    <w:rsid w:val="00960B82"/>
    <w:rsid w:val="009623B8"/>
    <w:rsid w:val="00972601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A02200"/>
    <w:rsid w:val="00A05F38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77C3"/>
    <w:rsid w:val="00A72B9B"/>
    <w:rsid w:val="00A84063"/>
    <w:rsid w:val="00A952EA"/>
    <w:rsid w:val="00A95B5C"/>
    <w:rsid w:val="00AA4ED9"/>
    <w:rsid w:val="00AB5748"/>
    <w:rsid w:val="00AB5B28"/>
    <w:rsid w:val="00AC403F"/>
    <w:rsid w:val="00AD00CE"/>
    <w:rsid w:val="00AD1B6E"/>
    <w:rsid w:val="00AD5C9B"/>
    <w:rsid w:val="00AE07DE"/>
    <w:rsid w:val="00B03AF4"/>
    <w:rsid w:val="00B03DD6"/>
    <w:rsid w:val="00B1562B"/>
    <w:rsid w:val="00B20E37"/>
    <w:rsid w:val="00B31AAE"/>
    <w:rsid w:val="00B35E0C"/>
    <w:rsid w:val="00B447E6"/>
    <w:rsid w:val="00B57527"/>
    <w:rsid w:val="00B62882"/>
    <w:rsid w:val="00B65F8F"/>
    <w:rsid w:val="00B70C7B"/>
    <w:rsid w:val="00B71619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1793"/>
    <w:rsid w:val="00BB333E"/>
    <w:rsid w:val="00BB416B"/>
    <w:rsid w:val="00BC0A3B"/>
    <w:rsid w:val="00BC3150"/>
    <w:rsid w:val="00BC4BEA"/>
    <w:rsid w:val="00BC5A3F"/>
    <w:rsid w:val="00BD31C6"/>
    <w:rsid w:val="00BE533B"/>
    <w:rsid w:val="00C06302"/>
    <w:rsid w:val="00C17DB7"/>
    <w:rsid w:val="00C223DB"/>
    <w:rsid w:val="00C25C7E"/>
    <w:rsid w:val="00C26CCD"/>
    <w:rsid w:val="00C312EA"/>
    <w:rsid w:val="00C32942"/>
    <w:rsid w:val="00C3410D"/>
    <w:rsid w:val="00C375AF"/>
    <w:rsid w:val="00C401F8"/>
    <w:rsid w:val="00C41105"/>
    <w:rsid w:val="00C41155"/>
    <w:rsid w:val="00C44C35"/>
    <w:rsid w:val="00C472D6"/>
    <w:rsid w:val="00C526D5"/>
    <w:rsid w:val="00C56D83"/>
    <w:rsid w:val="00C60822"/>
    <w:rsid w:val="00C60A55"/>
    <w:rsid w:val="00C61072"/>
    <w:rsid w:val="00C65A57"/>
    <w:rsid w:val="00C756F8"/>
    <w:rsid w:val="00C77F83"/>
    <w:rsid w:val="00C87C5C"/>
    <w:rsid w:val="00C905A7"/>
    <w:rsid w:val="00CB034C"/>
    <w:rsid w:val="00CB4FDB"/>
    <w:rsid w:val="00CB51AD"/>
    <w:rsid w:val="00CC2F3E"/>
    <w:rsid w:val="00CC5C1E"/>
    <w:rsid w:val="00CC7673"/>
    <w:rsid w:val="00CC7D0D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1314"/>
    <w:rsid w:val="00D46E69"/>
    <w:rsid w:val="00D61422"/>
    <w:rsid w:val="00D74F80"/>
    <w:rsid w:val="00D761DC"/>
    <w:rsid w:val="00D932AB"/>
    <w:rsid w:val="00DA2902"/>
    <w:rsid w:val="00DB2463"/>
    <w:rsid w:val="00DB6FAA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2375F"/>
    <w:rsid w:val="00E35140"/>
    <w:rsid w:val="00E359AC"/>
    <w:rsid w:val="00E37A36"/>
    <w:rsid w:val="00E42AEE"/>
    <w:rsid w:val="00E43A5D"/>
    <w:rsid w:val="00E533D0"/>
    <w:rsid w:val="00E55071"/>
    <w:rsid w:val="00E60EE1"/>
    <w:rsid w:val="00E6161A"/>
    <w:rsid w:val="00E72F99"/>
    <w:rsid w:val="00E77DF6"/>
    <w:rsid w:val="00E8352B"/>
    <w:rsid w:val="00E938DE"/>
    <w:rsid w:val="00EA468F"/>
    <w:rsid w:val="00EA6A49"/>
    <w:rsid w:val="00EA792E"/>
    <w:rsid w:val="00EB04E2"/>
    <w:rsid w:val="00EB08ED"/>
    <w:rsid w:val="00EC21DD"/>
    <w:rsid w:val="00EC347E"/>
    <w:rsid w:val="00EC4BF6"/>
    <w:rsid w:val="00ED1050"/>
    <w:rsid w:val="00ED3A3C"/>
    <w:rsid w:val="00EE7DD6"/>
    <w:rsid w:val="00EF5BB4"/>
    <w:rsid w:val="00F03C60"/>
    <w:rsid w:val="00F04501"/>
    <w:rsid w:val="00F04D43"/>
    <w:rsid w:val="00F05CB1"/>
    <w:rsid w:val="00F201B8"/>
    <w:rsid w:val="00F33FD4"/>
    <w:rsid w:val="00F36709"/>
    <w:rsid w:val="00F4189C"/>
    <w:rsid w:val="00F44E2A"/>
    <w:rsid w:val="00F47FDD"/>
    <w:rsid w:val="00F51C17"/>
    <w:rsid w:val="00F546FA"/>
    <w:rsid w:val="00F5571A"/>
    <w:rsid w:val="00F6058B"/>
    <w:rsid w:val="00F65949"/>
    <w:rsid w:val="00F673A7"/>
    <w:rsid w:val="00F70594"/>
    <w:rsid w:val="00F754AB"/>
    <w:rsid w:val="00F76106"/>
    <w:rsid w:val="00F8005E"/>
    <w:rsid w:val="00F8147B"/>
    <w:rsid w:val="00F87EA6"/>
    <w:rsid w:val="00F903C3"/>
    <w:rsid w:val="00FB0ABC"/>
    <w:rsid w:val="00FB5217"/>
    <w:rsid w:val="00FC1C9E"/>
    <w:rsid w:val="00FC2064"/>
    <w:rsid w:val="00FC2209"/>
    <w:rsid w:val="00FC224A"/>
    <w:rsid w:val="00FC4E03"/>
    <w:rsid w:val="00FC624B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91D8-774B-4352-8F39-15EF8873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2021-01-19T13:27:00Z</dcterms:created>
  <dcterms:modified xsi:type="dcterms:W3CDTF">2021-01-19T13:27:00Z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